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03E" w:rsidRDefault="00996A69" w:rsidP="00996A69">
      <w:pPr>
        <w:pStyle w:val="Title"/>
        <w:jc w:val="center"/>
      </w:pPr>
      <w:r>
        <w:t>AVT Checklist</w:t>
      </w:r>
    </w:p>
    <w:p w:rsidR="00996A69" w:rsidRDefault="00996A69">
      <w:r>
        <w:t xml:space="preserve">       This checklist would help our QC team member do accessibility test in feature testing, we already know for accessibility test, we will test keyboard, JAWS and high contrast, but the check points are not very clear and there are some other check points maybe we didn’t cover in before.</w:t>
      </w:r>
    </w:p>
    <w:p w:rsidR="00FA51AD" w:rsidRDefault="003C0CB6" w:rsidP="00FA51AD">
      <w:pPr>
        <w:pStyle w:val="Heading1"/>
      </w:pPr>
      <w:r>
        <w:t>Checklist:</w:t>
      </w:r>
    </w:p>
    <w:tbl>
      <w:tblPr>
        <w:tblStyle w:val="TableGrid"/>
        <w:tblW w:w="0" w:type="auto"/>
        <w:tblLook w:val="04A0"/>
      </w:tblPr>
      <w:tblGrid>
        <w:gridCol w:w="1281"/>
        <w:gridCol w:w="1347"/>
        <w:gridCol w:w="4140"/>
        <w:gridCol w:w="2088"/>
      </w:tblGrid>
      <w:tr w:rsidR="00FA51AD" w:rsidRPr="00FA51AD" w:rsidTr="00FA51AD">
        <w:trPr>
          <w:trHeight w:val="315"/>
        </w:trPr>
        <w:tc>
          <w:tcPr>
            <w:tcW w:w="1281" w:type="dxa"/>
            <w:hideMark/>
          </w:tcPr>
          <w:p w:rsidR="00FA51AD" w:rsidRPr="00FA51AD" w:rsidRDefault="00FA51AD">
            <w:pPr>
              <w:rPr>
                <w:b/>
                <w:bCs/>
              </w:rPr>
            </w:pPr>
            <w:proofErr w:type="spellStart"/>
            <w:r w:rsidRPr="00FA51AD">
              <w:rPr>
                <w:b/>
                <w:bCs/>
              </w:rPr>
              <w:t>Test_object</w:t>
            </w:r>
            <w:proofErr w:type="spellEnd"/>
          </w:p>
        </w:tc>
        <w:tc>
          <w:tcPr>
            <w:tcW w:w="1347" w:type="dxa"/>
            <w:hideMark/>
          </w:tcPr>
          <w:p w:rsidR="00FA51AD" w:rsidRPr="00FA51AD" w:rsidRDefault="00FA51AD">
            <w:pPr>
              <w:rPr>
                <w:b/>
                <w:bCs/>
              </w:rPr>
            </w:pPr>
            <w:r w:rsidRPr="00FA51AD">
              <w:rPr>
                <w:b/>
                <w:bCs/>
              </w:rPr>
              <w:t>Checklist</w:t>
            </w:r>
          </w:p>
        </w:tc>
        <w:tc>
          <w:tcPr>
            <w:tcW w:w="4140" w:type="dxa"/>
            <w:hideMark/>
          </w:tcPr>
          <w:p w:rsidR="00FA51AD" w:rsidRPr="00FA51AD" w:rsidRDefault="00FA51AD">
            <w:pPr>
              <w:rPr>
                <w:b/>
                <w:bCs/>
              </w:rPr>
            </w:pPr>
            <w:r w:rsidRPr="00FA51AD">
              <w:rPr>
                <w:b/>
                <w:bCs/>
              </w:rPr>
              <w:t>Test</w:t>
            </w:r>
          </w:p>
        </w:tc>
        <w:tc>
          <w:tcPr>
            <w:tcW w:w="2088" w:type="dxa"/>
            <w:hideMark/>
          </w:tcPr>
          <w:p w:rsidR="00FA51AD" w:rsidRPr="00FA51AD" w:rsidRDefault="00FA51AD">
            <w:pPr>
              <w:rPr>
                <w:b/>
                <w:bCs/>
              </w:rPr>
            </w:pPr>
            <w:r w:rsidRPr="00FA51AD">
              <w:rPr>
                <w:b/>
                <w:bCs/>
              </w:rPr>
              <w:t>Verification</w:t>
            </w:r>
          </w:p>
        </w:tc>
      </w:tr>
      <w:tr w:rsidR="00FA51AD" w:rsidRPr="00FA51AD" w:rsidTr="00FA51AD">
        <w:trPr>
          <w:trHeight w:val="2501"/>
        </w:trPr>
        <w:tc>
          <w:tcPr>
            <w:tcW w:w="1281" w:type="dxa"/>
            <w:hideMark/>
          </w:tcPr>
          <w:p w:rsidR="00FA51AD" w:rsidRPr="00FA51AD" w:rsidRDefault="00FA51AD">
            <w:pPr>
              <w:rPr>
                <w:rFonts w:ascii="Times New Roman" w:hAnsi="Times New Roman" w:cs="Times New Roman"/>
                <w:sz w:val="16"/>
                <w:szCs w:val="16"/>
              </w:rPr>
            </w:pPr>
            <w:proofErr w:type="spellStart"/>
            <w:r w:rsidRPr="00FA51AD">
              <w:rPr>
                <w:rFonts w:ascii="Times New Roman" w:hAnsi="Times New Roman" w:cs="Times New Roman"/>
                <w:sz w:val="16"/>
                <w:szCs w:val="16"/>
              </w:rPr>
              <w:t>AVT_Keyboard</w:t>
            </w:r>
            <w:proofErr w:type="spellEnd"/>
            <w:r w:rsidRPr="00FA51AD">
              <w:rPr>
                <w:rFonts w:ascii="Times New Roman" w:hAnsi="Times New Roman" w:cs="Times New Roman"/>
                <w:sz w:val="16"/>
                <w:szCs w:val="16"/>
              </w:rPr>
              <w:t xml:space="preserve"> </w:t>
            </w:r>
          </w:p>
        </w:tc>
        <w:tc>
          <w:tcPr>
            <w:tcW w:w="1347"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2.1a: Keyboard; </w:t>
            </w:r>
            <w:r w:rsidRPr="00FA51AD">
              <w:rPr>
                <w:rFonts w:ascii="Times New Roman" w:hAnsi="Times New Roman" w:cs="Times New Roman"/>
                <w:sz w:val="16"/>
                <w:szCs w:val="16"/>
              </w:rPr>
              <w:br/>
              <w:t xml:space="preserve">2.4e: Focus Order; </w:t>
            </w:r>
            <w:r w:rsidRPr="00FA51AD">
              <w:rPr>
                <w:rFonts w:ascii="Times New Roman" w:hAnsi="Times New Roman" w:cs="Times New Roman"/>
                <w:sz w:val="16"/>
                <w:szCs w:val="16"/>
              </w:rPr>
              <w:br/>
              <w:t>AA2.4.7 Focus Visible</w:t>
            </w:r>
          </w:p>
        </w:tc>
        <w:tc>
          <w:tcPr>
            <w:tcW w:w="4140"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1. Enable Accessibility in </w:t>
            </w:r>
            <w:proofErr w:type="spellStart"/>
            <w:r w:rsidRPr="00FA51AD">
              <w:rPr>
                <w:rFonts w:ascii="Times New Roman" w:hAnsi="Times New Roman" w:cs="Times New Roman"/>
                <w:sz w:val="16"/>
                <w:szCs w:val="16"/>
              </w:rPr>
              <w:t>Cognos</w:t>
            </w:r>
            <w:proofErr w:type="spellEnd"/>
            <w:r w:rsidRPr="00FA51AD">
              <w:rPr>
                <w:rFonts w:ascii="Times New Roman" w:hAnsi="Times New Roman" w:cs="Times New Roman"/>
                <w:sz w:val="16"/>
                <w:szCs w:val="16"/>
              </w:rPr>
              <w:t xml:space="preserve"> RS or CWA, workspace is support accessibility naturally.</w:t>
            </w:r>
            <w:r w:rsidRPr="00FA51AD">
              <w:rPr>
                <w:rFonts w:ascii="Times New Roman" w:hAnsi="Times New Roman" w:cs="Times New Roman"/>
                <w:sz w:val="16"/>
                <w:szCs w:val="16"/>
              </w:rPr>
              <w:br/>
              <w:t xml:space="preserve">     IN RS or CWA menu Tools-&gt; options-&gt; Advanced: 'Enable Accessibility', restart RS or CWA.</w:t>
            </w:r>
            <w:r w:rsidRPr="00FA51AD">
              <w:rPr>
                <w:rFonts w:ascii="Times New Roman" w:hAnsi="Times New Roman" w:cs="Times New Roman"/>
                <w:sz w:val="16"/>
                <w:szCs w:val="16"/>
              </w:rPr>
              <w:br/>
              <w:t xml:space="preserve">     Or used keyboard shortcuts: </w:t>
            </w:r>
            <w:proofErr w:type="spellStart"/>
            <w:r w:rsidRPr="00FA51AD">
              <w:rPr>
                <w:rFonts w:ascii="Times New Roman" w:hAnsi="Times New Roman" w:cs="Times New Roman"/>
                <w:sz w:val="16"/>
                <w:szCs w:val="16"/>
              </w:rPr>
              <w:t>Ctrl+Alt+a</w:t>
            </w:r>
            <w:proofErr w:type="spellEnd"/>
            <w:r w:rsidRPr="00FA51AD">
              <w:rPr>
                <w:rFonts w:ascii="Times New Roman" w:hAnsi="Times New Roman" w:cs="Times New Roman"/>
                <w:sz w:val="16"/>
                <w:szCs w:val="16"/>
              </w:rPr>
              <w:t>, restart RS or CWA.</w:t>
            </w:r>
            <w:r w:rsidRPr="00FA51AD">
              <w:rPr>
                <w:rFonts w:ascii="Times New Roman" w:hAnsi="Times New Roman" w:cs="Times New Roman"/>
                <w:sz w:val="16"/>
                <w:szCs w:val="16"/>
              </w:rPr>
              <w:br/>
              <w:t>2. Use tab (</w:t>
            </w:r>
            <w:proofErr w:type="spellStart"/>
            <w:r w:rsidRPr="00FA51AD">
              <w:rPr>
                <w:rFonts w:ascii="Times New Roman" w:hAnsi="Times New Roman" w:cs="Times New Roman"/>
                <w:sz w:val="16"/>
                <w:szCs w:val="16"/>
              </w:rPr>
              <w:t>shift+tab</w:t>
            </w:r>
            <w:proofErr w:type="spellEnd"/>
            <w:r w:rsidRPr="00FA51AD">
              <w:rPr>
                <w:rFonts w:ascii="Times New Roman" w:hAnsi="Times New Roman" w:cs="Times New Roman"/>
                <w:sz w:val="16"/>
                <w:szCs w:val="16"/>
              </w:rPr>
              <w:t>) to move through the controls in All dialogs, frames and widgets.</w:t>
            </w:r>
            <w:r w:rsidRPr="00FA51AD">
              <w:rPr>
                <w:rFonts w:ascii="Times New Roman" w:hAnsi="Times New Roman" w:cs="Times New Roman"/>
                <w:sz w:val="16"/>
                <w:szCs w:val="16"/>
              </w:rPr>
              <w:br/>
              <w:t>3. Use direction keys (Up and Down keys) to move through fields/columns/tables in list views.</w:t>
            </w:r>
            <w:r w:rsidRPr="00FA51AD">
              <w:rPr>
                <w:rFonts w:ascii="Times New Roman" w:hAnsi="Times New Roman" w:cs="Times New Roman"/>
                <w:sz w:val="16"/>
                <w:szCs w:val="16"/>
              </w:rPr>
              <w:br/>
              <w:t>4. Use space key to check items.</w:t>
            </w:r>
            <w:r w:rsidRPr="00FA51AD">
              <w:rPr>
                <w:rFonts w:ascii="Times New Roman" w:hAnsi="Times New Roman" w:cs="Times New Roman"/>
                <w:sz w:val="16"/>
                <w:szCs w:val="16"/>
              </w:rPr>
              <w:br/>
              <w:t>5. Use enter key to operate OK and Cancel.</w:t>
            </w:r>
            <w:r w:rsidRPr="00FA51AD">
              <w:rPr>
                <w:rFonts w:ascii="Times New Roman" w:hAnsi="Times New Roman" w:cs="Times New Roman"/>
                <w:sz w:val="16"/>
                <w:szCs w:val="16"/>
              </w:rPr>
              <w:br/>
              <w:t>6. Verify that keys in All dialogs are working</w:t>
            </w:r>
          </w:p>
        </w:tc>
        <w:tc>
          <w:tcPr>
            <w:tcW w:w="2088" w:type="dxa"/>
            <w:hideMark/>
          </w:tcPr>
          <w:p w:rsidR="00FA51AD" w:rsidRDefault="00FA51AD">
            <w:pPr>
              <w:rPr>
                <w:rFonts w:ascii="Times New Roman" w:hAnsi="Times New Roman" w:cs="Times New Roman"/>
                <w:sz w:val="16"/>
                <w:szCs w:val="16"/>
              </w:rPr>
            </w:pPr>
            <w:r w:rsidRPr="00FA51AD">
              <w:rPr>
                <w:rFonts w:ascii="Times New Roman" w:hAnsi="Times New Roman" w:cs="Times New Roman"/>
                <w:sz w:val="16"/>
                <w:szCs w:val="16"/>
              </w:rPr>
              <w:t>Verify without using mouse, can go through all controls by keyboard, and can do any operation by keyboard only.</w:t>
            </w:r>
            <w:r w:rsidRPr="00FA51AD">
              <w:rPr>
                <w:rFonts w:ascii="Times New Roman" w:hAnsi="Times New Roman" w:cs="Times New Roman"/>
                <w:sz w:val="16"/>
                <w:szCs w:val="16"/>
              </w:rPr>
              <w:br/>
              <w:t>The keyboard shortcuts should not conflict with Windows and browser's shortcuts.</w:t>
            </w:r>
          </w:p>
          <w:p w:rsidR="00774F13" w:rsidRDefault="00774F13">
            <w:pPr>
              <w:rPr>
                <w:rFonts w:ascii="Times New Roman" w:hAnsi="Times New Roman" w:cs="Times New Roman"/>
                <w:sz w:val="16"/>
                <w:szCs w:val="16"/>
              </w:rPr>
            </w:pPr>
            <w:r>
              <w:rPr>
                <w:rFonts w:ascii="Times New Roman" w:hAnsi="Times New Roman" w:cs="Times New Roman"/>
                <w:sz w:val="16"/>
                <w:szCs w:val="16"/>
              </w:rPr>
              <w:t>PS:</w:t>
            </w:r>
          </w:p>
          <w:p w:rsidR="00774F13" w:rsidRPr="00774F13" w:rsidRDefault="00774F13" w:rsidP="00774F13">
            <w:pPr>
              <w:rPr>
                <w:rFonts w:ascii="Times New Roman" w:hAnsi="Times New Roman" w:cs="Times New Roman"/>
                <w:sz w:val="16"/>
                <w:szCs w:val="16"/>
              </w:rPr>
            </w:pPr>
            <w:r>
              <w:rPr>
                <w:rFonts w:ascii="Times New Roman" w:hAnsi="Times New Roman" w:cs="Times New Roman"/>
                <w:sz w:val="16"/>
                <w:szCs w:val="16"/>
              </w:rPr>
              <w:t>1. The disable icon or button or section, couldn’t be tab to focus.</w:t>
            </w:r>
          </w:p>
        </w:tc>
      </w:tr>
      <w:tr w:rsidR="00FA51AD" w:rsidRPr="00FA51AD" w:rsidTr="00FA51AD">
        <w:trPr>
          <w:trHeight w:val="2060"/>
        </w:trPr>
        <w:tc>
          <w:tcPr>
            <w:tcW w:w="1281" w:type="dxa"/>
            <w:hideMark/>
          </w:tcPr>
          <w:p w:rsidR="00FA51AD" w:rsidRPr="00FA51AD" w:rsidRDefault="00FA51AD">
            <w:pPr>
              <w:rPr>
                <w:rFonts w:ascii="Times New Roman" w:hAnsi="Times New Roman" w:cs="Times New Roman"/>
                <w:sz w:val="16"/>
                <w:szCs w:val="16"/>
              </w:rPr>
            </w:pPr>
            <w:proofErr w:type="spellStart"/>
            <w:r w:rsidRPr="00FA51AD">
              <w:rPr>
                <w:rFonts w:ascii="Times New Roman" w:hAnsi="Times New Roman" w:cs="Times New Roman"/>
                <w:sz w:val="16"/>
                <w:szCs w:val="16"/>
              </w:rPr>
              <w:t>AVT_High</w:t>
            </w:r>
            <w:proofErr w:type="spellEnd"/>
            <w:r w:rsidRPr="00FA51AD">
              <w:rPr>
                <w:rFonts w:ascii="Times New Roman" w:hAnsi="Times New Roman" w:cs="Times New Roman"/>
                <w:sz w:val="16"/>
                <w:szCs w:val="16"/>
              </w:rPr>
              <w:t xml:space="preserve"> Contrast</w:t>
            </w:r>
          </w:p>
        </w:tc>
        <w:tc>
          <w:tcPr>
            <w:tcW w:w="1347"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1.4a: Use of Color; </w:t>
            </w:r>
            <w:r w:rsidRPr="00FA51AD">
              <w:rPr>
                <w:rFonts w:ascii="Times New Roman" w:hAnsi="Times New Roman" w:cs="Times New Roman"/>
                <w:sz w:val="16"/>
                <w:szCs w:val="16"/>
              </w:rPr>
              <w:br/>
              <w:t>AA1.4.3 Contrast (Minimum)</w:t>
            </w:r>
          </w:p>
        </w:tc>
        <w:tc>
          <w:tcPr>
            <w:tcW w:w="4140"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1. Setting High Contrast mode (in win7 </w:t>
            </w:r>
            <w:proofErr w:type="spellStart"/>
            <w:r w:rsidRPr="00FA51AD">
              <w:rPr>
                <w:rFonts w:ascii="Times New Roman" w:hAnsi="Times New Roman" w:cs="Times New Roman"/>
                <w:sz w:val="16"/>
                <w:szCs w:val="16"/>
              </w:rPr>
              <w:t>os</w:t>
            </w:r>
            <w:proofErr w:type="spellEnd"/>
            <w:r w:rsidRPr="00FA51AD">
              <w:rPr>
                <w:rFonts w:ascii="Times New Roman" w:hAnsi="Times New Roman" w:cs="Times New Roman"/>
                <w:sz w:val="16"/>
                <w:szCs w:val="16"/>
              </w:rPr>
              <w:t>):</w:t>
            </w:r>
            <w:r w:rsidRPr="00FA51AD">
              <w:rPr>
                <w:rFonts w:ascii="Times New Roman" w:hAnsi="Times New Roman" w:cs="Times New Roman"/>
                <w:sz w:val="16"/>
                <w:szCs w:val="16"/>
              </w:rPr>
              <w:br/>
              <w:t xml:space="preserve">-Press </w:t>
            </w:r>
            <w:proofErr w:type="spellStart"/>
            <w:r w:rsidRPr="00FA51AD">
              <w:rPr>
                <w:rFonts w:ascii="Times New Roman" w:hAnsi="Times New Roman" w:cs="Times New Roman"/>
                <w:sz w:val="16"/>
                <w:szCs w:val="16"/>
              </w:rPr>
              <w:t>LeftAlt+LeftShift+PrintScreen</w:t>
            </w:r>
            <w:proofErr w:type="spellEnd"/>
            <w:r w:rsidRPr="00FA51AD">
              <w:rPr>
                <w:rFonts w:ascii="Times New Roman" w:hAnsi="Times New Roman" w:cs="Times New Roman"/>
                <w:sz w:val="16"/>
                <w:szCs w:val="16"/>
              </w:rPr>
              <w:t xml:space="preserve"> to open the High Contrast dialog.  </w:t>
            </w:r>
            <w:r w:rsidRPr="00FA51AD">
              <w:rPr>
                <w:rFonts w:ascii="Times New Roman" w:hAnsi="Times New Roman" w:cs="Times New Roman"/>
                <w:sz w:val="16"/>
                <w:szCs w:val="16"/>
              </w:rPr>
              <w:br/>
              <w:t xml:space="preserve">-Select the Go to Ease of Access Center link to open the Make the computer easier to see page.  </w:t>
            </w:r>
            <w:r w:rsidRPr="00FA51AD">
              <w:rPr>
                <w:rFonts w:ascii="Times New Roman" w:hAnsi="Times New Roman" w:cs="Times New Roman"/>
                <w:sz w:val="16"/>
                <w:szCs w:val="16"/>
              </w:rPr>
              <w:br/>
              <w:t xml:space="preserve">-Select Choose a High Contrast Theme.  </w:t>
            </w:r>
            <w:r w:rsidRPr="00FA51AD">
              <w:rPr>
                <w:rFonts w:ascii="Times New Roman" w:hAnsi="Times New Roman" w:cs="Times New Roman"/>
                <w:sz w:val="16"/>
                <w:szCs w:val="16"/>
              </w:rPr>
              <w:br/>
              <w:t>-Select one of the high-contrast themes under Basic and High contrast themes. Recommendation: Use High contrast #1 for your test. For a more complete test, consider</w:t>
            </w:r>
            <w:r w:rsidRPr="00FA51AD">
              <w:rPr>
                <w:rFonts w:ascii="Times New Roman" w:hAnsi="Times New Roman" w:cs="Times New Roman"/>
                <w:sz w:val="16"/>
                <w:szCs w:val="16"/>
              </w:rPr>
              <w:br/>
              <w:t xml:space="preserve">2. Enable Accessibility in </w:t>
            </w:r>
            <w:proofErr w:type="spellStart"/>
            <w:r w:rsidRPr="00FA51AD">
              <w:rPr>
                <w:rFonts w:ascii="Times New Roman" w:hAnsi="Times New Roman" w:cs="Times New Roman"/>
                <w:sz w:val="16"/>
                <w:szCs w:val="16"/>
              </w:rPr>
              <w:t>Cognos</w:t>
            </w:r>
            <w:proofErr w:type="spellEnd"/>
            <w:r w:rsidRPr="00FA51AD">
              <w:rPr>
                <w:rFonts w:ascii="Times New Roman" w:hAnsi="Times New Roman" w:cs="Times New Roman"/>
                <w:sz w:val="16"/>
                <w:szCs w:val="16"/>
              </w:rPr>
              <w:t xml:space="preserve"> RS or CWA.</w:t>
            </w:r>
          </w:p>
        </w:tc>
        <w:tc>
          <w:tcPr>
            <w:tcW w:w="2088" w:type="dxa"/>
            <w:hideMark/>
          </w:tcPr>
          <w:p w:rsidR="00FA51AD" w:rsidRDefault="00FA51AD" w:rsidP="00FA51AD">
            <w:pPr>
              <w:spacing w:after="200"/>
              <w:rPr>
                <w:rFonts w:ascii="Times New Roman" w:hAnsi="Times New Roman" w:cs="Times New Roman"/>
                <w:sz w:val="16"/>
                <w:szCs w:val="16"/>
              </w:rPr>
            </w:pPr>
            <w:r w:rsidRPr="00FA51AD">
              <w:rPr>
                <w:rFonts w:ascii="Times New Roman" w:hAnsi="Times New Roman" w:cs="Times New Roman"/>
                <w:sz w:val="16"/>
                <w:szCs w:val="16"/>
              </w:rPr>
              <w:t>1. Verify all web pages and dialogs are inherited windows High contrast display.</w:t>
            </w:r>
            <w:r w:rsidRPr="00FA51AD">
              <w:rPr>
                <w:rFonts w:ascii="Times New Roman" w:hAnsi="Times New Roman" w:cs="Times New Roman"/>
                <w:sz w:val="16"/>
                <w:szCs w:val="16"/>
              </w:rPr>
              <w:br/>
              <w:t>2. Verify the use keyboard can go through all controls with clear focus display.</w:t>
            </w:r>
            <w:r w:rsidRPr="00FA51AD">
              <w:rPr>
                <w:rFonts w:ascii="Times New Roman" w:hAnsi="Times New Roman" w:cs="Times New Roman"/>
                <w:sz w:val="16"/>
                <w:szCs w:val="16"/>
              </w:rPr>
              <w:br/>
              <w:t>3. Verify the icons or images with clear display.</w:t>
            </w:r>
            <w:r w:rsidR="00774F13">
              <w:rPr>
                <w:rFonts w:ascii="Times New Roman" w:hAnsi="Times New Roman" w:cs="Times New Roman"/>
                <w:sz w:val="16"/>
                <w:szCs w:val="16"/>
              </w:rPr>
              <w:t xml:space="preserve"> 4. The disable part should display different with enable part. Now in </w:t>
            </w:r>
            <w:proofErr w:type="spellStart"/>
            <w:r w:rsidR="00774F13">
              <w:rPr>
                <w:rFonts w:ascii="Times New Roman" w:hAnsi="Times New Roman" w:cs="Times New Roman"/>
                <w:sz w:val="16"/>
                <w:szCs w:val="16"/>
              </w:rPr>
              <w:t>Cognos</w:t>
            </w:r>
            <w:proofErr w:type="spellEnd"/>
            <w:r w:rsidR="00774F13">
              <w:rPr>
                <w:rFonts w:ascii="Times New Roman" w:hAnsi="Times New Roman" w:cs="Times New Roman"/>
                <w:sz w:val="16"/>
                <w:szCs w:val="16"/>
              </w:rPr>
              <w:t xml:space="preserve"> RS and CWA, the disable part display Italic and strikethrough.  5. The selected part should display different with normal part, Now in </w:t>
            </w:r>
            <w:proofErr w:type="spellStart"/>
            <w:r w:rsidR="00774F13">
              <w:rPr>
                <w:rFonts w:ascii="Times New Roman" w:hAnsi="Times New Roman" w:cs="Times New Roman"/>
                <w:sz w:val="16"/>
                <w:szCs w:val="16"/>
              </w:rPr>
              <w:t>Cognos</w:t>
            </w:r>
            <w:proofErr w:type="spellEnd"/>
            <w:r w:rsidR="00774F13">
              <w:rPr>
                <w:rFonts w:ascii="Times New Roman" w:hAnsi="Times New Roman" w:cs="Times New Roman"/>
                <w:sz w:val="16"/>
                <w:szCs w:val="16"/>
              </w:rPr>
              <w:t xml:space="preserve"> RS and CWA, selected part with bold frame.</w:t>
            </w:r>
          </w:p>
          <w:p w:rsidR="00774F13" w:rsidRPr="00FA51AD" w:rsidRDefault="00774F13" w:rsidP="00FA51AD">
            <w:pPr>
              <w:spacing w:after="200"/>
              <w:rPr>
                <w:rFonts w:ascii="Times New Roman" w:hAnsi="Times New Roman" w:cs="Times New Roman"/>
                <w:sz w:val="16"/>
                <w:szCs w:val="16"/>
              </w:rPr>
            </w:pPr>
          </w:p>
        </w:tc>
      </w:tr>
      <w:tr w:rsidR="00FA51AD" w:rsidRPr="00FA51AD" w:rsidTr="00FA51AD">
        <w:trPr>
          <w:trHeight w:val="3689"/>
        </w:trPr>
        <w:tc>
          <w:tcPr>
            <w:tcW w:w="1281"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lastRenderedPageBreak/>
              <w:t xml:space="preserve">AVT_JAWS </w:t>
            </w:r>
          </w:p>
        </w:tc>
        <w:tc>
          <w:tcPr>
            <w:tcW w:w="1347"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1.1a: Text Alternatives; </w:t>
            </w:r>
            <w:r w:rsidRPr="00FA51AD">
              <w:rPr>
                <w:rFonts w:ascii="Times New Roman" w:hAnsi="Times New Roman" w:cs="Times New Roman"/>
                <w:sz w:val="16"/>
                <w:szCs w:val="16"/>
              </w:rPr>
              <w:br/>
              <w:t xml:space="preserve">1.2a: Captions; </w:t>
            </w:r>
            <w:r w:rsidRPr="00FA51AD">
              <w:rPr>
                <w:rFonts w:ascii="Times New Roman" w:hAnsi="Times New Roman" w:cs="Times New Roman"/>
                <w:sz w:val="16"/>
                <w:szCs w:val="16"/>
              </w:rPr>
              <w:br/>
              <w:t xml:space="preserve">1.3a: Information and Relationships; </w:t>
            </w:r>
            <w:r w:rsidRPr="00FA51AD">
              <w:rPr>
                <w:rFonts w:ascii="Times New Roman" w:hAnsi="Times New Roman" w:cs="Times New Roman"/>
                <w:sz w:val="16"/>
                <w:szCs w:val="16"/>
              </w:rPr>
              <w:br/>
              <w:t xml:space="preserve">1.3c: Meaningful Sequence; </w:t>
            </w:r>
            <w:r w:rsidRPr="00FA51AD">
              <w:rPr>
                <w:rFonts w:ascii="Times New Roman" w:hAnsi="Times New Roman" w:cs="Times New Roman"/>
                <w:sz w:val="16"/>
                <w:szCs w:val="16"/>
              </w:rPr>
              <w:br/>
              <w:t xml:space="preserve">1.3d: Forms; </w:t>
            </w:r>
            <w:r w:rsidRPr="00FA51AD">
              <w:rPr>
                <w:rFonts w:ascii="Times New Roman" w:hAnsi="Times New Roman" w:cs="Times New Roman"/>
                <w:sz w:val="16"/>
                <w:szCs w:val="16"/>
              </w:rPr>
              <w:br/>
              <w:t xml:space="preserve">1.3f: Cascading style sheets; </w:t>
            </w:r>
            <w:r w:rsidRPr="00FA51AD">
              <w:rPr>
                <w:rFonts w:ascii="Times New Roman" w:hAnsi="Times New Roman" w:cs="Times New Roman"/>
                <w:sz w:val="16"/>
                <w:szCs w:val="16"/>
              </w:rPr>
              <w:br/>
              <w:t>3.1a: Language of Page</w:t>
            </w:r>
          </w:p>
        </w:tc>
        <w:tc>
          <w:tcPr>
            <w:tcW w:w="4140"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1. Installed JAWS in computer.</w:t>
            </w:r>
            <w:r w:rsidRPr="00FA51AD">
              <w:rPr>
                <w:rFonts w:ascii="Times New Roman" w:hAnsi="Times New Roman" w:cs="Times New Roman"/>
                <w:sz w:val="16"/>
                <w:szCs w:val="16"/>
              </w:rPr>
              <w:br/>
              <w:t xml:space="preserve">2. For report, setting accessibility in </w:t>
            </w:r>
            <w:proofErr w:type="spellStart"/>
            <w:r w:rsidRPr="00FA51AD">
              <w:rPr>
                <w:rFonts w:ascii="Times New Roman" w:hAnsi="Times New Roman" w:cs="Times New Roman"/>
                <w:sz w:val="16"/>
                <w:szCs w:val="16"/>
              </w:rPr>
              <w:t>Cognos</w:t>
            </w:r>
            <w:proofErr w:type="spellEnd"/>
            <w:r w:rsidRPr="00FA51AD">
              <w:rPr>
                <w:rFonts w:ascii="Times New Roman" w:hAnsi="Times New Roman" w:cs="Times New Roman"/>
                <w:sz w:val="16"/>
                <w:szCs w:val="16"/>
              </w:rPr>
              <w:t xml:space="preserve"> Connection, report 'run with options', check 'Enable Accessibility support'.</w:t>
            </w:r>
          </w:p>
        </w:tc>
        <w:tc>
          <w:tcPr>
            <w:tcW w:w="2088"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1. Verify all text and controls for every dialog can be announced by the JAWS</w:t>
            </w:r>
            <w:r w:rsidRPr="00FA51AD">
              <w:rPr>
                <w:rFonts w:ascii="Times New Roman" w:hAnsi="Times New Roman" w:cs="Times New Roman"/>
                <w:sz w:val="16"/>
                <w:szCs w:val="16"/>
              </w:rPr>
              <w:br/>
              <w:t>2. Verify that the JAWS can announce information for each object when it has focus.</w:t>
            </w:r>
            <w:r w:rsidRPr="00FA51AD">
              <w:rPr>
                <w:rFonts w:ascii="Times New Roman" w:hAnsi="Times New Roman" w:cs="Times New Roman"/>
                <w:sz w:val="16"/>
                <w:szCs w:val="16"/>
              </w:rPr>
              <w:br/>
              <w:t>3. Verify that the JAWS can announce the label associated with each object when it has focus</w:t>
            </w:r>
            <w:r w:rsidRPr="00FA51AD">
              <w:rPr>
                <w:rFonts w:ascii="Times New Roman" w:hAnsi="Times New Roman" w:cs="Times New Roman"/>
                <w:sz w:val="16"/>
                <w:szCs w:val="16"/>
              </w:rPr>
              <w:br/>
              <w:t>4. Verify the JAWS can announce the dialog's frame or in some order to announce the dialog's content.</w:t>
            </w:r>
            <w:r w:rsidRPr="00FA51AD">
              <w:rPr>
                <w:rFonts w:ascii="Times New Roman" w:hAnsi="Times New Roman" w:cs="Times New Roman"/>
                <w:sz w:val="16"/>
                <w:szCs w:val="16"/>
              </w:rPr>
              <w:br/>
              <w:t xml:space="preserve">5. In multi-language setting, JAWS can announce the content in </w:t>
            </w:r>
            <w:proofErr w:type="spellStart"/>
            <w:r w:rsidRPr="00FA51AD">
              <w:rPr>
                <w:rFonts w:ascii="Times New Roman" w:hAnsi="Times New Roman" w:cs="Times New Roman"/>
                <w:sz w:val="16"/>
                <w:szCs w:val="16"/>
              </w:rPr>
              <w:t>Cognos</w:t>
            </w:r>
            <w:proofErr w:type="spellEnd"/>
            <w:r w:rsidRPr="00FA51AD">
              <w:rPr>
                <w:rFonts w:ascii="Times New Roman" w:hAnsi="Times New Roman" w:cs="Times New Roman"/>
                <w:sz w:val="16"/>
                <w:szCs w:val="16"/>
              </w:rPr>
              <w:t xml:space="preserve"> setting language not English (default).</w:t>
            </w:r>
          </w:p>
        </w:tc>
      </w:tr>
      <w:tr w:rsidR="00FA51AD" w:rsidRPr="00FA51AD" w:rsidTr="00FA51AD">
        <w:trPr>
          <w:trHeight w:val="908"/>
        </w:trPr>
        <w:tc>
          <w:tcPr>
            <w:tcW w:w="1281"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AVT_ Big Font</w:t>
            </w:r>
          </w:p>
        </w:tc>
        <w:tc>
          <w:tcPr>
            <w:tcW w:w="1347"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1.3g: Sensory Characteristics; </w:t>
            </w:r>
            <w:r w:rsidRPr="00FA51AD">
              <w:rPr>
                <w:rFonts w:ascii="Times New Roman" w:hAnsi="Times New Roman" w:cs="Times New Roman"/>
                <w:sz w:val="16"/>
                <w:szCs w:val="16"/>
              </w:rPr>
              <w:br/>
              <w:t>AA1.4.4 Resize text</w:t>
            </w:r>
          </w:p>
        </w:tc>
        <w:tc>
          <w:tcPr>
            <w:tcW w:w="4140" w:type="dxa"/>
            <w:hideMark/>
          </w:tcPr>
          <w:p w:rsidR="00FA51AD" w:rsidRPr="00FA51AD" w:rsidRDefault="00FA51AD" w:rsidP="00EA04C1">
            <w:pPr>
              <w:rPr>
                <w:rFonts w:ascii="Times New Roman" w:hAnsi="Times New Roman" w:cs="Times New Roman"/>
                <w:sz w:val="16"/>
                <w:szCs w:val="16"/>
              </w:rPr>
            </w:pPr>
            <w:r w:rsidRPr="00FA51AD">
              <w:rPr>
                <w:rFonts w:ascii="Times New Roman" w:hAnsi="Times New Roman" w:cs="Times New Roman"/>
                <w:sz w:val="16"/>
                <w:szCs w:val="16"/>
              </w:rPr>
              <w:t>1. Change Browser's Font setting:</w:t>
            </w:r>
            <w:r w:rsidRPr="00FA51AD">
              <w:rPr>
                <w:rFonts w:ascii="Times New Roman" w:hAnsi="Times New Roman" w:cs="Times New Roman"/>
                <w:sz w:val="16"/>
                <w:szCs w:val="16"/>
              </w:rPr>
              <w:br/>
              <w:t xml:space="preserve">- In FF,  from menu Tools-&gt; Options -&gt; Contents, in </w:t>
            </w:r>
            <w:proofErr w:type="spellStart"/>
            <w:r w:rsidRPr="00FA51AD">
              <w:rPr>
                <w:rFonts w:ascii="Times New Roman" w:hAnsi="Times New Roman" w:cs="Times New Roman"/>
                <w:sz w:val="16"/>
                <w:szCs w:val="16"/>
              </w:rPr>
              <w:t>Font&amp;Color</w:t>
            </w:r>
            <w:proofErr w:type="spellEnd"/>
            <w:r w:rsidRPr="00FA51AD">
              <w:rPr>
                <w:rFonts w:ascii="Times New Roman" w:hAnsi="Times New Roman" w:cs="Times New Roman"/>
                <w:sz w:val="16"/>
                <w:szCs w:val="16"/>
              </w:rPr>
              <w:t xml:space="preserve"> field, changed Font size to larger.</w:t>
            </w:r>
            <w:r w:rsidRPr="00FA51AD">
              <w:rPr>
                <w:rFonts w:ascii="Times New Roman" w:hAnsi="Times New Roman" w:cs="Times New Roman"/>
                <w:sz w:val="16"/>
                <w:szCs w:val="16"/>
              </w:rPr>
              <w:br/>
              <w:t xml:space="preserve">- </w:t>
            </w:r>
            <w:r w:rsidR="00EA04C1">
              <w:rPr>
                <w:rFonts w:ascii="Times New Roman" w:hAnsi="Times New Roman" w:cs="Times New Roman"/>
                <w:sz w:val="16"/>
                <w:szCs w:val="16"/>
              </w:rPr>
              <w:t xml:space="preserve">In FF, Use keyboard, press Ctrl&amp;+ or Ctrl&amp;- </w:t>
            </w:r>
            <w:r w:rsidRPr="00FA51AD">
              <w:rPr>
                <w:rFonts w:ascii="Times New Roman" w:hAnsi="Times New Roman" w:cs="Times New Roman"/>
                <w:sz w:val="16"/>
                <w:szCs w:val="16"/>
              </w:rPr>
              <w:t>key, changed the browser's Font size to larger</w:t>
            </w:r>
            <w:r w:rsidR="00EA04C1">
              <w:rPr>
                <w:rFonts w:ascii="Times New Roman" w:hAnsi="Times New Roman" w:cs="Times New Roman"/>
                <w:sz w:val="16"/>
                <w:szCs w:val="16"/>
              </w:rPr>
              <w:t xml:space="preserve"> or smaller</w:t>
            </w:r>
          </w:p>
        </w:tc>
        <w:tc>
          <w:tcPr>
            <w:tcW w:w="2088" w:type="dxa"/>
            <w:hideMark/>
          </w:tcPr>
          <w:p w:rsidR="00FA51AD" w:rsidRDefault="00FA51AD">
            <w:pPr>
              <w:rPr>
                <w:rFonts w:ascii="Times New Roman" w:hAnsi="Times New Roman" w:cs="Times New Roman"/>
                <w:sz w:val="16"/>
                <w:szCs w:val="16"/>
              </w:rPr>
            </w:pPr>
            <w:r w:rsidRPr="00FA51AD">
              <w:rPr>
                <w:rFonts w:ascii="Times New Roman" w:hAnsi="Times New Roman" w:cs="Times New Roman"/>
                <w:sz w:val="16"/>
                <w:szCs w:val="16"/>
              </w:rPr>
              <w:t>Verify all contents and dialogs inherited Browsers for large fonts display, not cross the border, not missed info and so on.</w:t>
            </w:r>
          </w:p>
          <w:p w:rsidR="0048132C" w:rsidRPr="00FA51AD" w:rsidRDefault="0048132C">
            <w:pPr>
              <w:rPr>
                <w:rFonts w:ascii="Times New Roman" w:hAnsi="Times New Roman" w:cs="Times New Roman"/>
                <w:sz w:val="16"/>
                <w:szCs w:val="16"/>
              </w:rPr>
            </w:pPr>
            <w:r>
              <w:rPr>
                <w:rFonts w:ascii="Times New Roman" w:hAnsi="Times New Roman" w:cs="Times New Roman"/>
                <w:sz w:val="16"/>
                <w:szCs w:val="16"/>
              </w:rPr>
              <w:t>The RS and CWA needn’t to support the font change too larger, so just use the shortcut key can change the font is OK.</w:t>
            </w:r>
          </w:p>
        </w:tc>
      </w:tr>
      <w:tr w:rsidR="00FA51AD" w:rsidRPr="00FA51AD" w:rsidTr="00FA51AD">
        <w:trPr>
          <w:trHeight w:val="728"/>
        </w:trPr>
        <w:tc>
          <w:tcPr>
            <w:tcW w:w="1281"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 xml:space="preserve">AVT_ time limited </w:t>
            </w:r>
          </w:p>
        </w:tc>
        <w:tc>
          <w:tcPr>
            <w:tcW w:w="1347"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2.2a: Adjust time response</w:t>
            </w:r>
          </w:p>
        </w:tc>
        <w:tc>
          <w:tcPr>
            <w:tcW w:w="4140"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1. For security setting such as log on time limitation, can be cancel the time setting or changed the time to a large period.</w:t>
            </w:r>
            <w:r w:rsidRPr="00FA51AD">
              <w:rPr>
                <w:rFonts w:ascii="Times New Roman" w:hAnsi="Times New Roman" w:cs="Times New Roman"/>
                <w:sz w:val="16"/>
                <w:szCs w:val="16"/>
              </w:rPr>
              <w:br/>
              <w:t>2. For some hints, should use cancel button to quit, not the countdown.</w:t>
            </w:r>
          </w:p>
        </w:tc>
        <w:tc>
          <w:tcPr>
            <w:tcW w:w="2088" w:type="dxa"/>
            <w:hideMark/>
          </w:tcPr>
          <w:p w:rsidR="00FA51AD" w:rsidRPr="00FA51AD" w:rsidRDefault="00FA51AD">
            <w:pPr>
              <w:rPr>
                <w:rFonts w:ascii="Times New Roman" w:hAnsi="Times New Roman" w:cs="Times New Roman"/>
                <w:sz w:val="16"/>
                <w:szCs w:val="16"/>
              </w:rPr>
            </w:pPr>
            <w:r w:rsidRPr="00FA51AD">
              <w:rPr>
                <w:rFonts w:ascii="Times New Roman" w:hAnsi="Times New Roman" w:cs="Times New Roman"/>
                <w:sz w:val="16"/>
                <w:szCs w:val="16"/>
              </w:rPr>
              <w:t>Verify the time limitation setting can be disabled or chang</w:t>
            </w:r>
            <w:r w:rsidR="0078786F">
              <w:rPr>
                <w:rFonts w:ascii="Times New Roman" w:hAnsi="Times New Roman" w:cs="Times New Roman" w:hint="eastAsia"/>
                <w:sz w:val="16"/>
                <w:szCs w:val="16"/>
              </w:rPr>
              <w:t>e</w:t>
            </w:r>
            <w:r w:rsidRPr="00FA51AD">
              <w:rPr>
                <w:rFonts w:ascii="Times New Roman" w:hAnsi="Times New Roman" w:cs="Times New Roman"/>
                <w:sz w:val="16"/>
                <w:szCs w:val="16"/>
              </w:rPr>
              <w:t xml:space="preserve"> longer.</w:t>
            </w:r>
          </w:p>
        </w:tc>
      </w:tr>
    </w:tbl>
    <w:p w:rsidR="00FA51AD" w:rsidRPr="00FA51AD" w:rsidRDefault="00FA51AD" w:rsidP="00FA51AD"/>
    <w:p w:rsidR="00996A69" w:rsidRDefault="00996A69" w:rsidP="00996A69">
      <w:pPr>
        <w:pStyle w:val="Heading1"/>
      </w:pPr>
      <w:r>
        <w:t>Scenario:</w:t>
      </w:r>
    </w:p>
    <w:p w:rsidR="003C0CB6" w:rsidRPr="003C0CB6" w:rsidRDefault="003C0CB6" w:rsidP="003C0CB6">
      <w:pPr>
        <w:ind w:left="360"/>
      </w:pPr>
      <w:r>
        <w:t xml:space="preserve">        Some disable customer scenarios, when they used website, they would occur many </w:t>
      </w:r>
      <w:proofErr w:type="spellStart"/>
      <w:r>
        <w:t>many</w:t>
      </w:r>
      <w:proofErr w:type="spellEnd"/>
      <w:r>
        <w:t xml:space="preserve"> difficulties.</w:t>
      </w:r>
    </w:p>
    <w:p w:rsidR="00996A69" w:rsidRPr="00F51E70" w:rsidRDefault="005251D0" w:rsidP="005251D0">
      <w:pPr>
        <w:pStyle w:val="ListParagraph"/>
        <w:numPr>
          <w:ilvl w:val="0"/>
          <w:numId w:val="1"/>
        </w:numPr>
        <w:rPr>
          <w:sz w:val="18"/>
          <w:szCs w:val="18"/>
        </w:rPr>
      </w:pPr>
      <w:r w:rsidRPr="00F51E70">
        <w:rPr>
          <w:sz w:val="18"/>
          <w:szCs w:val="18"/>
        </w:rPr>
        <w:t xml:space="preserve">Color blindness </w:t>
      </w:r>
    </w:p>
    <w:p w:rsidR="005251D0" w:rsidRPr="00F51E70" w:rsidRDefault="005251D0" w:rsidP="005251D0">
      <w:pPr>
        <w:pStyle w:val="ListParagraph"/>
        <w:rPr>
          <w:sz w:val="18"/>
          <w:szCs w:val="18"/>
        </w:rPr>
      </w:pPr>
      <w:r w:rsidRPr="00F51E70">
        <w:rPr>
          <w:sz w:val="18"/>
          <w:szCs w:val="18"/>
        </w:rPr>
        <w:t>He is unable to distinguish between green and red.</w:t>
      </w:r>
    </w:p>
    <w:p w:rsidR="005251D0" w:rsidRPr="00F51E70" w:rsidRDefault="005251D0" w:rsidP="005251D0">
      <w:pPr>
        <w:pStyle w:val="ListParagraph"/>
        <w:numPr>
          <w:ilvl w:val="0"/>
          <w:numId w:val="1"/>
        </w:numPr>
        <w:rPr>
          <w:sz w:val="18"/>
          <w:szCs w:val="18"/>
        </w:rPr>
      </w:pPr>
      <w:r w:rsidRPr="00F51E70">
        <w:rPr>
          <w:sz w:val="18"/>
          <w:szCs w:val="18"/>
        </w:rPr>
        <w:t>Repetitive stress injury</w:t>
      </w:r>
    </w:p>
    <w:p w:rsidR="005251D0" w:rsidRPr="00F51E70" w:rsidRDefault="005251D0" w:rsidP="005251D0">
      <w:pPr>
        <w:pStyle w:val="ListParagraph"/>
        <w:rPr>
          <w:sz w:val="18"/>
          <w:szCs w:val="18"/>
        </w:rPr>
      </w:pPr>
      <w:r w:rsidRPr="00F51E70">
        <w:rPr>
          <w:sz w:val="18"/>
          <w:szCs w:val="18"/>
        </w:rPr>
        <w:t>His hands and arms become painful for him to type, hard to use keyboard maybe mouse too.</w:t>
      </w:r>
    </w:p>
    <w:p w:rsidR="005251D0" w:rsidRPr="00F51E70" w:rsidRDefault="005251D0" w:rsidP="005251D0">
      <w:pPr>
        <w:pStyle w:val="ListParagraph"/>
        <w:numPr>
          <w:ilvl w:val="0"/>
          <w:numId w:val="1"/>
        </w:numPr>
        <w:rPr>
          <w:sz w:val="18"/>
          <w:szCs w:val="18"/>
        </w:rPr>
      </w:pPr>
      <w:r w:rsidRPr="00F51E70">
        <w:rPr>
          <w:sz w:val="18"/>
          <w:szCs w:val="18"/>
        </w:rPr>
        <w:t>hard of hearing</w:t>
      </w:r>
    </w:p>
    <w:p w:rsidR="005251D0" w:rsidRPr="00F51E70" w:rsidRDefault="005251D0" w:rsidP="005251D0">
      <w:pPr>
        <w:pStyle w:val="ListParagraph"/>
        <w:rPr>
          <w:sz w:val="18"/>
          <w:szCs w:val="18"/>
        </w:rPr>
      </w:pPr>
      <w:r w:rsidRPr="00F51E70">
        <w:rPr>
          <w:sz w:val="18"/>
          <w:szCs w:val="18"/>
        </w:rPr>
        <w:t>She can hear some sounds but not enough to understand all speech, so she learned sign language in addition to written language.</w:t>
      </w:r>
    </w:p>
    <w:p w:rsidR="005251D0" w:rsidRPr="00F51E70" w:rsidRDefault="005251D0" w:rsidP="005251D0">
      <w:pPr>
        <w:pStyle w:val="ListParagraph"/>
        <w:numPr>
          <w:ilvl w:val="0"/>
          <w:numId w:val="1"/>
        </w:numPr>
        <w:rPr>
          <w:sz w:val="18"/>
          <w:szCs w:val="18"/>
        </w:rPr>
      </w:pPr>
      <w:r w:rsidRPr="00F51E70">
        <w:rPr>
          <w:sz w:val="18"/>
          <w:szCs w:val="18"/>
        </w:rPr>
        <w:t>Blindness</w:t>
      </w:r>
    </w:p>
    <w:p w:rsidR="005251D0" w:rsidRPr="00F51E70" w:rsidRDefault="00C751E4" w:rsidP="005251D0">
      <w:pPr>
        <w:pStyle w:val="ListParagraph"/>
        <w:rPr>
          <w:sz w:val="18"/>
          <w:szCs w:val="18"/>
        </w:rPr>
      </w:pPr>
      <w:r w:rsidRPr="00F51E70">
        <w:rPr>
          <w:sz w:val="18"/>
          <w:szCs w:val="18"/>
        </w:rPr>
        <w:t>She is blind and, like many other blind computer users, does not read Braille.</w:t>
      </w:r>
    </w:p>
    <w:p w:rsidR="00C751E4" w:rsidRPr="00F51E70" w:rsidRDefault="00C751E4" w:rsidP="00C751E4">
      <w:pPr>
        <w:pStyle w:val="Heading2"/>
        <w:numPr>
          <w:ilvl w:val="0"/>
          <w:numId w:val="1"/>
        </w:numPr>
        <w:rPr>
          <w:rFonts w:asciiTheme="minorHAnsi" w:eastAsiaTheme="minorEastAsia" w:hAnsiTheme="minorHAnsi" w:cstheme="minorBidi"/>
          <w:b w:val="0"/>
          <w:bCs w:val="0"/>
          <w:color w:val="auto"/>
          <w:sz w:val="18"/>
          <w:szCs w:val="18"/>
        </w:rPr>
      </w:pPr>
      <w:bookmarkStart w:id="0" w:name="classroomstudent"/>
      <w:r w:rsidRPr="00F51E70">
        <w:rPr>
          <w:rFonts w:asciiTheme="minorHAnsi" w:eastAsiaTheme="minorEastAsia" w:hAnsiTheme="minorHAnsi" w:cstheme="minorBidi"/>
          <w:b w:val="0"/>
          <w:bCs w:val="0"/>
          <w:color w:val="auto"/>
          <w:sz w:val="18"/>
          <w:szCs w:val="18"/>
        </w:rPr>
        <w:t>Attention deficit hyperactivity disorder (ADHD) and dyslexia</w:t>
      </w:r>
      <w:bookmarkEnd w:id="0"/>
    </w:p>
    <w:p w:rsidR="00C751E4" w:rsidRPr="00F51E70" w:rsidRDefault="00C751E4" w:rsidP="00C751E4">
      <w:pPr>
        <w:ind w:left="675"/>
        <w:rPr>
          <w:sz w:val="18"/>
          <w:szCs w:val="18"/>
        </w:rPr>
      </w:pPr>
      <w:r w:rsidRPr="00F51E70">
        <w:rPr>
          <w:sz w:val="18"/>
          <w:szCs w:val="18"/>
        </w:rPr>
        <w:t>She has attention deficit hyperactivity disorder (</w:t>
      </w:r>
      <w:r w:rsidRPr="00F51E70">
        <w:rPr>
          <w:rStyle w:val="HTMLAcronym"/>
          <w:sz w:val="18"/>
          <w:szCs w:val="18"/>
        </w:rPr>
        <w:t>ADHD</w:t>
      </w:r>
      <w:r w:rsidRPr="00F51E70">
        <w:rPr>
          <w:sz w:val="18"/>
          <w:szCs w:val="18"/>
        </w:rPr>
        <w:t>) with dyslexia, and the combination leads to substantial difficulty reading.</w:t>
      </w:r>
    </w:p>
    <w:p w:rsidR="005251D0" w:rsidRPr="00F51E70" w:rsidRDefault="00C751E4" w:rsidP="005251D0">
      <w:pPr>
        <w:pStyle w:val="ListParagraph"/>
        <w:numPr>
          <w:ilvl w:val="0"/>
          <w:numId w:val="1"/>
        </w:numPr>
        <w:rPr>
          <w:sz w:val="18"/>
          <w:szCs w:val="18"/>
        </w:rPr>
      </w:pPr>
      <w:r w:rsidRPr="00F51E70">
        <w:rPr>
          <w:sz w:val="18"/>
          <w:szCs w:val="18"/>
        </w:rPr>
        <w:t>Low vision, hand tremor, and mild short-term memory loss.</w:t>
      </w:r>
    </w:p>
    <w:p w:rsidR="00C751E4" w:rsidRPr="00F51E70" w:rsidRDefault="00C751E4" w:rsidP="005251D0">
      <w:pPr>
        <w:pStyle w:val="ListParagraph"/>
        <w:numPr>
          <w:ilvl w:val="0"/>
          <w:numId w:val="1"/>
        </w:numPr>
        <w:rPr>
          <w:sz w:val="18"/>
          <w:szCs w:val="18"/>
        </w:rPr>
      </w:pPr>
      <w:r w:rsidRPr="00F51E70">
        <w:rPr>
          <w:sz w:val="18"/>
          <w:szCs w:val="18"/>
        </w:rPr>
        <w:t>Down syndrome</w:t>
      </w:r>
    </w:p>
    <w:p w:rsidR="00C751E4" w:rsidRPr="00F51E70" w:rsidRDefault="00C751E4" w:rsidP="00C751E4">
      <w:pPr>
        <w:pStyle w:val="ListParagraph"/>
        <w:rPr>
          <w:sz w:val="18"/>
          <w:szCs w:val="18"/>
        </w:rPr>
      </w:pPr>
      <w:r w:rsidRPr="00F51E70">
        <w:rPr>
          <w:sz w:val="18"/>
          <w:szCs w:val="18"/>
        </w:rPr>
        <w:t>He has Down syndrome, and has difficulty with abstract concepts, reading, and doing mathematical calculations.</w:t>
      </w:r>
    </w:p>
    <w:p w:rsidR="00C751E4" w:rsidRPr="00F51E70" w:rsidRDefault="00C751E4" w:rsidP="005251D0">
      <w:pPr>
        <w:pStyle w:val="ListParagraph"/>
        <w:numPr>
          <w:ilvl w:val="0"/>
          <w:numId w:val="1"/>
        </w:numPr>
        <w:rPr>
          <w:sz w:val="18"/>
          <w:szCs w:val="18"/>
        </w:rPr>
      </w:pPr>
      <w:r w:rsidRPr="00F51E70">
        <w:rPr>
          <w:sz w:val="18"/>
          <w:szCs w:val="18"/>
        </w:rPr>
        <w:t>Deaf-blindness</w:t>
      </w:r>
    </w:p>
    <w:p w:rsidR="00C751E4" w:rsidRPr="00F51E70" w:rsidRDefault="00C751E4" w:rsidP="00C751E4">
      <w:pPr>
        <w:pStyle w:val="ListParagraph"/>
        <w:rPr>
          <w:sz w:val="18"/>
          <w:szCs w:val="18"/>
        </w:rPr>
      </w:pPr>
      <w:r w:rsidRPr="00F51E70">
        <w:rPr>
          <w:sz w:val="18"/>
          <w:szCs w:val="18"/>
        </w:rPr>
        <w:lastRenderedPageBreak/>
        <w:t>She is deaf and recently became legally blind too, but she can see small portions of a screen.</w:t>
      </w:r>
    </w:p>
    <w:p w:rsidR="003C0CB6" w:rsidRDefault="003C0CB6" w:rsidP="003C0CB6">
      <w:pPr>
        <w:pStyle w:val="Heading1"/>
      </w:pPr>
      <w:r>
        <w:t xml:space="preserve">JAWS install and </w:t>
      </w:r>
      <w:proofErr w:type="spellStart"/>
      <w:r>
        <w:t>config</w:t>
      </w:r>
      <w:proofErr w:type="spellEnd"/>
      <w:r>
        <w:t>:</w:t>
      </w:r>
    </w:p>
    <w:p w:rsidR="003C0CB6" w:rsidRDefault="003C0CB6" w:rsidP="003C0CB6">
      <w:pPr>
        <w:pStyle w:val="ListParagraph"/>
      </w:pPr>
      <w:r>
        <w:t xml:space="preserve">Except JAWS, all accessibility test settings are described in checklist. </w:t>
      </w:r>
    </w:p>
    <w:p w:rsidR="003C0CB6" w:rsidRDefault="003C0CB6" w:rsidP="003C0CB6">
      <w:pPr>
        <w:pStyle w:val="ListParagraph"/>
      </w:pPr>
      <w:r>
        <w:t xml:space="preserve">Just need to </w:t>
      </w:r>
      <w:r w:rsidR="00D84B89">
        <w:t>notice</w:t>
      </w:r>
      <w:r>
        <w:t xml:space="preserve"> the </w:t>
      </w:r>
      <w:proofErr w:type="spellStart"/>
      <w:r>
        <w:t>Cognos</w:t>
      </w:r>
      <w:proofErr w:type="spellEnd"/>
      <w:r>
        <w:t xml:space="preserve"> accessibility only supported FF browser, maybe in the future we will support all browsers.</w:t>
      </w:r>
    </w:p>
    <w:p w:rsidR="003C0CB6" w:rsidRDefault="003C0CB6" w:rsidP="003C0CB6">
      <w:pPr>
        <w:pStyle w:val="ListParagraph"/>
        <w:numPr>
          <w:ilvl w:val="0"/>
          <w:numId w:val="2"/>
        </w:numPr>
      </w:pPr>
      <w:r>
        <w:t>Get the JAWS</w:t>
      </w:r>
      <w:r w:rsidR="00134C13">
        <w:t xml:space="preserve">14 </w:t>
      </w:r>
      <w:r>
        <w:t>install files from FTP 168:</w:t>
      </w:r>
      <w:r w:rsidRPr="003C0CB6">
        <w:t xml:space="preserve"> /Others/Tools/JAWS</w:t>
      </w:r>
      <w:r w:rsidR="00134C13">
        <w:t>.</w:t>
      </w:r>
    </w:p>
    <w:p w:rsidR="00134C13" w:rsidRDefault="00134C13" w:rsidP="003C0CB6">
      <w:pPr>
        <w:pStyle w:val="ListParagraph"/>
        <w:numPr>
          <w:ilvl w:val="0"/>
          <w:numId w:val="2"/>
        </w:numPr>
      </w:pPr>
      <w:r>
        <w:t xml:space="preserve">Get the JAWS15 from the web: </w:t>
      </w:r>
      <w:r w:rsidRPr="00134C13">
        <w:t>http://www.freedomscientific.com/downloads/jaws/jaws-downloads.asp</w:t>
      </w:r>
    </w:p>
    <w:p w:rsidR="00E15E28" w:rsidRDefault="00FD1C13" w:rsidP="003C0CB6">
      <w:pPr>
        <w:pStyle w:val="ListParagraph"/>
        <w:numPr>
          <w:ilvl w:val="0"/>
          <w:numId w:val="2"/>
        </w:numPr>
      </w:pPr>
      <w:r>
        <w:t>T</w:t>
      </w:r>
      <w:r w:rsidR="00E15E28">
        <w:t xml:space="preserve">he </w:t>
      </w:r>
      <w:r>
        <w:t xml:space="preserve">install guide: </w:t>
      </w:r>
      <w:r w:rsidRPr="00FD1C13">
        <w:rPr>
          <w:i/>
        </w:rPr>
        <w:t>http://swgtc.austin.ibm.com/jaws/</w:t>
      </w:r>
    </w:p>
    <w:p w:rsidR="003C0CB6" w:rsidRDefault="00FD1C13" w:rsidP="003C0CB6">
      <w:pPr>
        <w:pStyle w:val="ListParagraph"/>
        <w:numPr>
          <w:ilvl w:val="0"/>
          <w:numId w:val="2"/>
        </w:numPr>
      </w:pPr>
      <w:r>
        <w:t xml:space="preserve">When install JAWS </w:t>
      </w:r>
      <w:r w:rsidR="00E15E28">
        <w:t>need to disconnect network.</w:t>
      </w:r>
    </w:p>
    <w:p w:rsidR="00E15E28" w:rsidRDefault="00E15E28" w:rsidP="003C0CB6">
      <w:pPr>
        <w:pStyle w:val="ListParagraph"/>
        <w:numPr>
          <w:ilvl w:val="0"/>
          <w:numId w:val="2"/>
        </w:numPr>
      </w:pPr>
      <w:r>
        <w:t>Need to change JAWS service setting to manual in window services.</w:t>
      </w:r>
    </w:p>
    <w:p w:rsidR="00E15E28" w:rsidRDefault="00E15E28" w:rsidP="00E15E28">
      <w:pPr>
        <w:pStyle w:val="ListParagraph"/>
      </w:pPr>
      <w:r>
        <w:rPr>
          <w:noProof/>
        </w:rPr>
        <w:drawing>
          <wp:inline distT="0" distB="0" distL="0" distR="0">
            <wp:extent cx="4327525" cy="244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27525" cy="244475"/>
                    </a:xfrm>
                    <a:prstGeom prst="rect">
                      <a:avLst/>
                    </a:prstGeom>
                    <a:noFill/>
                    <a:ln w="9525">
                      <a:noFill/>
                      <a:miter lim="800000"/>
                      <a:headEnd/>
                      <a:tailEnd/>
                    </a:ln>
                  </pic:spPr>
                </pic:pic>
              </a:graphicData>
            </a:graphic>
          </wp:inline>
        </w:drawing>
      </w:r>
    </w:p>
    <w:p w:rsidR="00E15E28" w:rsidRDefault="00E15E28" w:rsidP="00E15E28">
      <w:pPr>
        <w:pStyle w:val="Heading1"/>
      </w:pPr>
      <w:r>
        <w:t>Keyboard Shortcuts:</w:t>
      </w:r>
    </w:p>
    <w:p w:rsidR="00E15E28" w:rsidRDefault="0066336A" w:rsidP="00E15E28">
      <w:pPr>
        <w:pStyle w:val="ListParagraph"/>
      </w:pPr>
      <w:r>
        <w:t xml:space="preserve">These are the basic keyboard shortcuts for </w:t>
      </w:r>
      <w:proofErr w:type="spellStart"/>
      <w:r>
        <w:t>Cognos</w:t>
      </w:r>
      <w:proofErr w:type="spellEnd"/>
      <w:r>
        <w:t>.</w:t>
      </w:r>
    </w:p>
    <w:tbl>
      <w:tblPr>
        <w:tblStyle w:val="TableGrid"/>
        <w:tblW w:w="8010" w:type="dxa"/>
        <w:tblInd w:w="648" w:type="dxa"/>
        <w:tblLook w:val="04A0"/>
      </w:tblPr>
      <w:tblGrid>
        <w:gridCol w:w="6100"/>
        <w:gridCol w:w="1910"/>
      </w:tblGrid>
      <w:tr w:rsidR="0091576C" w:rsidRPr="0091576C" w:rsidTr="001A3C54">
        <w:trPr>
          <w:trHeight w:val="375"/>
        </w:trPr>
        <w:tc>
          <w:tcPr>
            <w:tcW w:w="6100" w:type="dxa"/>
            <w:noWrap/>
            <w:hideMark/>
          </w:tcPr>
          <w:p w:rsidR="0091576C" w:rsidRPr="0091576C" w:rsidRDefault="0091576C" w:rsidP="0091576C">
            <w:pPr>
              <w:pStyle w:val="ListParagraph"/>
              <w:rPr>
                <w:b/>
                <w:bCs/>
              </w:rPr>
            </w:pPr>
            <w:r w:rsidRPr="0091576C">
              <w:rPr>
                <w:b/>
                <w:bCs/>
              </w:rPr>
              <w:t>Action</w:t>
            </w:r>
          </w:p>
        </w:tc>
        <w:tc>
          <w:tcPr>
            <w:tcW w:w="1910" w:type="dxa"/>
            <w:hideMark/>
          </w:tcPr>
          <w:p w:rsidR="0091576C" w:rsidRPr="0091576C" w:rsidRDefault="0091576C" w:rsidP="0091576C">
            <w:pPr>
              <w:pStyle w:val="ListParagraph"/>
              <w:ind w:left="0"/>
              <w:rPr>
                <w:b/>
                <w:bCs/>
              </w:rPr>
            </w:pPr>
            <w:r w:rsidRPr="0091576C">
              <w:rPr>
                <w:b/>
                <w:bCs/>
              </w:rPr>
              <w:t>Shortcut Keys</w:t>
            </w:r>
          </w:p>
        </w:tc>
      </w:tr>
      <w:tr w:rsidR="0091576C" w:rsidRPr="0091576C" w:rsidTr="001A3C54">
        <w:trPr>
          <w:trHeight w:val="386"/>
        </w:trPr>
        <w:tc>
          <w:tcPr>
            <w:tcW w:w="6100" w:type="dxa"/>
            <w:hideMark/>
          </w:tcPr>
          <w:p w:rsidR="0091576C" w:rsidRPr="0091576C" w:rsidRDefault="0091576C" w:rsidP="0091576C">
            <w:pPr>
              <w:pStyle w:val="ListParagraph"/>
              <w:ind w:left="162"/>
              <w:rPr>
                <w:sz w:val="16"/>
                <w:szCs w:val="16"/>
              </w:rPr>
            </w:pPr>
            <w:r w:rsidRPr="0091576C">
              <w:rPr>
                <w:sz w:val="16"/>
                <w:szCs w:val="16"/>
              </w:rPr>
              <w:t xml:space="preserve">Enables or disables the accessibility feature - an IBM </w:t>
            </w:r>
            <w:proofErr w:type="spellStart"/>
            <w:r w:rsidRPr="0091576C">
              <w:rPr>
                <w:sz w:val="16"/>
                <w:szCs w:val="16"/>
              </w:rPr>
              <w:t>Cognos</w:t>
            </w:r>
            <w:proofErr w:type="spellEnd"/>
            <w:r w:rsidRPr="0091576C">
              <w:rPr>
                <w:sz w:val="16"/>
                <w:szCs w:val="16"/>
              </w:rPr>
              <w:t xml:space="preserve"> Report Studio restart is required. The default is disabled.</w:t>
            </w:r>
          </w:p>
        </w:tc>
        <w:tc>
          <w:tcPr>
            <w:tcW w:w="1910" w:type="dxa"/>
            <w:hideMark/>
          </w:tcPr>
          <w:p w:rsidR="0091576C" w:rsidRPr="0091576C" w:rsidRDefault="0091576C" w:rsidP="0091576C">
            <w:pPr>
              <w:pStyle w:val="ListParagraph"/>
              <w:ind w:left="-88"/>
              <w:rPr>
                <w:sz w:val="16"/>
                <w:szCs w:val="16"/>
              </w:rPr>
            </w:pPr>
            <w:proofErr w:type="spellStart"/>
            <w:r w:rsidRPr="0091576C">
              <w:rPr>
                <w:sz w:val="16"/>
                <w:szCs w:val="16"/>
              </w:rPr>
              <w:t>Ctrl+Alt+A</w:t>
            </w:r>
            <w:proofErr w:type="spellEnd"/>
          </w:p>
        </w:tc>
      </w:tr>
      <w:tr w:rsidR="0091576C" w:rsidRPr="0091576C" w:rsidTr="001A3C54">
        <w:trPr>
          <w:trHeight w:val="300"/>
        </w:trPr>
        <w:tc>
          <w:tcPr>
            <w:tcW w:w="6100" w:type="dxa"/>
            <w:hideMark/>
          </w:tcPr>
          <w:p w:rsidR="0091576C" w:rsidRPr="0091576C" w:rsidRDefault="0091576C" w:rsidP="0091576C">
            <w:pPr>
              <w:pStyle w:val="ListParagraph"/>
              <w:ind w:left="162"/>
              <w:rPr>
                <w:sz w:val="16"/>
                <w:szCs w:val="16"/>
              </w:rPr>
            </w:pPr>
            <w:r w:rsidRPr="0091576C">
              <w:rPr>
                <w:sz w:val="16"/>
                <w:szCs w:val="16"/>
              </w:rPr>
              <w:t>Opens the context menu for the selected item, if available.</w:t>
            </w:r>
          </w:p>
        </w:tc>
        <w:tc>
          <w:tcPr>
            <w:tcW w:w="1910" w:type="dxa"/>
            <w:hideMark/>
          </w:tcPr>
          <w:p w:rsidR="0091576C" w:rsidRPr="0091576C" w:rsidRDefault="0091576C" w:rsidP="0091576C">
            <w:pPr>
              <w:pStyle w:val="ListParagraph"/>
              <w:ind w:left="-88"/>
              <w:rPr>
                <w:sz w:val="16"/>
                <w:szCs w:val="16"/>
              </w:rPr>
            </w:pPr>
            <w:r w:rsidRPr="0091576C">
              <w:rPr>
                <w:sz w:val="16"/>
                <w:szCs w:val="16"/>
              </w:rPr>
              <w:t>Shift+F10</w:t>
            </w:r>
          </w:p>
        </w:tc>
      </w:tr>
      <w:tr w:rsidR="0091576C" w:rsidRPr="0091576C" w:rsidTr="001A3C54">
        <w:trPr>
          <w:trHeight w:val="305"/>
        </w:trPr>
        <w:tc>
          <w:tcPr>
            <w:tcW w:w="6100" w:type="dxa"/>
            <w:hideMark/>
          </w:tcPr>
          <w:p w:rsidR="0091576C" w:rsidRPr="0091576C" w:rsidRDefault="0091576C" w:rsidP="0091576C">
            <w:pPr>
              <w:pStyle w:val="ListParagraph"/>
              <w:ind w:left="162"/>
              <w:rPr>
                <w:sz w:val="16"/>
                <w:szCs w:val="16"/>
              </w:rPr>
            </w:pPr>
            <w:r w:rsidRPr="0091576C">
              <w:rPr>
                <w:sz w:val="16"/>
                <w:szCs w:val="16"/>
              </w:rPr>
              <w:t>Switches focus from or to the main menu bar and the main worksheet.</w:t>
            </w:r>
          </w:p>
        </w:tc>
        <w:tc>
          <w:tcPr>
            <w:tcW w:w="1910" w:type="dxa"/>
            <w:hideMark/>
          </w:tcPr>
          <w:p w:rsidR="0091576C" w:rsidRPr="0091576C" w:rsidRDefault="0091576C" w:rsidP="0091576C">
            <w:pPr>
              <w:pStyle w:val="ListParagraph"/>
              <w:ind w:left="-88"/>
              <w:rPr>
                <w:sz w:val="16"/>
                <w:szCs w:val="16"/>
              </w:rPr>
            </w:pPr>
            <w:r w:rsidRPr="0091576C">
              <w:rPr>
                <w:sz w:val="16"/>
                <w:szCs w:val="16"/>
              </w:rPr>
              <w:t>Ctrl+F10</w:t>
            </w:r>
          </w:p>
        </w:tc>
      </w:tr>
      <w:tr w:rsidR="0091576C" w:rsidRPr="0091576C" w:rsidTr="001A3C54">
        <w:trPr>
          <w:trHeight w:val="300"/>
        </w:trPr>
        <w:tc>
          <w:tcPr>
            <w:tcW w:w="6100" w:type="dxa"/>
            <w:hideMark/>
          </w:tcPr>
          <w:p w:rsidR="0091576C" w:rsidRPr="0091576C" w:rsidRDefault="0091576C" w:rsidP="0091576C">
            <w:pPr>
              <w:pStyle w:val="ListParagraph"/>
              <w:ind w:left="162"/>
              <w:rPr>
                <w:sz w:val="16"/>
                <w:szCs w:val="16"/>
              </w:rPr>
            </w:pPr>
            <w:r w:rsidRPr="0091576C">
              <w:rPr>
                <w:sz w:val="16"/>
                <w:szCs w:val="16"/>
              </w:rPr>
              <w:t>Opens the online help.</w:t>
            </w:r>
          </w:p>
        </w:tc>
        <w:tc>
          <w:tcPr>
            <w:tcW w:w="1910" w:type="dxa"/>
            <w:hideMark/>
          </w:tcPr>
          <w:p w:rsidR="0091576C" w:rsidRPr="0091576C" w:rsidRDefault="0091576C" w:rsidP="0091576C">
            <w:pPr>
              <w:pStyle w:val="ListParagraph"/>
              <w:ind w:left="-88"/>
              <w:rPr>
                <w:sz w:val="16"/>
                <w:szCs w:val="16"/>
              </w:rPr>
            </w:pPr>
            <w:r w:rsidRPr="0091576C">
              <w:rPr>
                <w:sz w:val="16"/>
                <w:szCs w:val="16"/>
              </w:rPr>
              <w:t>F1</w:t>
            </w:r>
          </w:p>
        </w:tc>
      </w:tr>
      <w:tr w:rsidR="0091576C" w:rsidRPr="0091576C" w:rsidTr="001A3C54">
        <w:trPr>
          <w:trHeight w:val="300"/>
        </w:trPr>
        <w:tc>
          <w:tcPr>
            <w:tcW w:w="6100" w:type="dxa"/>
            <w:hideMark/>
          </w:tcPr>
          <w:p w:rsidR="0091576C" w:rsidRPr="0091576C" w:rsidRDefault="0091576C" w:rsidP="0091576C">
            <w:pPr>
              <w:pStyle w:val="ListParagraph"/>
              <w:ind w:left="162"/>
              <w:rPr>
                <w:sz w:val="16"/>
                <w:szCs w:val="16"/>
              </w:rPr>
            </w:pPr>
            <w:r w:rsidRPr="0091576C">
              <w:rPr>
                <w:sz w:val="16"/>
                <w:szCs w:val="16"/>
              </w:rPr>
              <w:t>Closes the Web browser window.</w:t>
            </w:r>
          </w:p>
        </w:tc>
        <w:tc>
          <w:tcPr>
            <w:tcW w:w="1910" w:type="dxa"/>
            <w:hideMark/>
          </w:tcPr>
          <w:p w:rsidR="0091576C" w:rsidRPr="0091576C" w:rsidRDefault="0091576C" w:rsidP="0091576C">
            <w:pPr>
              <w:pStyle w:val="ListParagraph"/>
              <w:ind w:left="-88"/>
              <w:rPr>
                <w:sz w:val="16"/>
                <w:szCs w:val="16"/>
              </w:rPr>
            </w:pPr>
            <w:r w:rsidRPr="0091576C">
              <w:rPr>
                <w:sz w:val="16"/>
                <w:szCs w:val="16"/>
              </w:rPr>
              <w:t>Alt+F4</w:t>
            </w:r>
          </w:p>
        </w:tc>
      </w:tr>
      <w:tr w:rsidR="0091576C" w:rsidRPr="0091576C" w:rsidTr="001A3C54">
        <w:trPr>
          <w:trHeight w:val="300"/>
        </w:trPr>
        <w:tc>
          <w:tcPr>
            <w:tcW w:w="6100" w:type="dxa"/>
            <w:hideMark/>
          </w:tcPr>
          <w:p w:rsidR="0091576C" w:rsidRPr="0091576C" w:rsidRDefault="0091576C" w:rsidP="0091576C">
            <w:pPr>
              <w:pStyle w:val="ListParagraph"/>
              <w:ind w:left="162"/>
              <w:rPr>
                <w:sz w:val="16"/>
                <w:szCs w:val="16"/>
              </w:rPr>
            </w:pPr>
            <w:r w:rsidRPr="0091576C">
              <w:rPr>
                <w:sz w:val="16"/>
                <w:szCs w:val="16"/>
              </w:rPr>
              <w:t>Copies objects.</w:t>
            </w:r>
          </w:p>
        </w:tc>
        <w:tc>
          <w:tcPr>
            <w:tcW w:w="1910" w:type="dxa"/>
            <w:hideMark/>
          </w:tcPr>
          <w:p w:rsidR="0091576C" w:rsidRPr="0091576C" w:rsidRDefault="0091576C" w:rsidP="0091576C">
            <w:pPr>
              <w:pStyle w:val="ListParagraph"/>
              <w:ind w:left="-88"/>
              <w:rPr>
                <w:sz w:val="16"/>
                <w:szCs w:val="16"/>
              </w:rPr>
            </w:pPr>
            <w:proofErr w:type="spellStart"/>
            <w:r w:rsidRPr="0091576C">
              <w:rPr>
                <w:sz w:val="16"/>
                <w:szCs w:val="16"/>
              </w:rPr>
              <w:t>Ctrl+C</w:t>
            </w:r>
            <w:proofErr w:type="spellEnd"/>
          </w:p>
        </w:tc>
      </w:tr>
      <w:tr w:rsidR="0091576C" w:rsidRPr="0091576C" w:rsidTr="001A3C54">
        <w:trPr>
          <w:trHeight w:val="300"/>
        </w:trPr>
        <w:tc>
          <w:tcPr>
            <w:tcW w:w="6100" w:type="dxa"/>
            <w:hideMark/>
          </w:tcPr>
          <w:p w:rsidR="0091576C" w:rsidRPr="0091576C" w:rsidRDefault="0091576C" w:rsidP="0091576C">
            <w:pPr>
              <w:pStyle w:val="ListParagraph"/>
              <w:ind w:left="162"/>
              <w:rPr>
                <w:sz w:val="16"/>
                <w:szCs w:val="16"/>
              </w:rPr>
            </w:pPr>
            <w:r w:rsidRPr="0091576C">
              <w:rPr>
                <w:sz w:val="16"/>
                <w:szCs w:val="16"/>
              </w:rPr>
              <w:t>Pastes objects.</w:t>
            </w:r>
          </w:p>
        </w:tc>
        <w:tc>
          <w:tcPr>
            <w:tcW w:w="1910" w:type="dxa"/>
            <w:hideMark/>
          </w:tcPr>
          <w:p w:rsidR="0091576C" w:rsidRPr="0091576C" w:rsidRDefault="0091576C" w:rsidP="0091576C">
            <w:pPr>
              <w:pStyle w:val="ListParagraph"/>
              <w:ind w:left="-88"/>
              <w:rPr>
                <w:sz w:val="16"/>
                <w:szCs w:val="16"/>
              </w:rPr>
            </w:pPr>
            <w:proofErr w:type="spellStart"/>
            <w:r w:rsidRPr="0091576C">
              <w:rPr>
                <w:sz w:val="16"/>
                <w:szCs w:val="16"/>
              </w:rPr>
              <w:t>Ctrl+V</w:t>
            </w:r>
            <w:proofErr w:type="spellEnd"/>
          </w:p>
        </w:tc>
      </w:tr>
      <w:tr w:rsidR="0091576C" w:rsidRPr="0091576C" w:rsidTr="001A3C54">
        <w:trPr>
          <w:trHeight w:val="269"/>
        </w:trPr>
        <w:tc>
          <w:tcPr>
            <w:tcW w:w="6100" w:type="dxa"/>
            <w:hideMark/>
          </w:tcPr>
          <w:p w:rsidR="0091576C" w:rsidRPr="0091576C" w:rsidRDefault="0091576C" w:rsidP="0091576C">
            <w:pPr>
              <w:pStyle w:val="ListParagraph"/>
              <w:ind w:left="162"/>
              <w:rPr>
                <w:sz w:val="16"/>
                <w:szCs w:val="16"/>
              </w:rPr>
            </w:pPr>
            <w:r w:rsidRPr="0091576C">
              <w:rPr>
                <w:sz w:val="16"/>
                <w:szCs w:val="16"/>
              </w:rPr>
              <w:t>Closes objects, such as a dialog box, menu, drop-down list, or page.</w:t>
            </w:r>
          </w:p>
        </w:tc>
        <w:tc>
          <w:tcPr>
            <w:tcW w:w="1910" w:type="dxa"/>
            <w:hideMark/>
          </w:tcPr>
          <w:p w:rsidR="0091576C" w:rsidRPr="0091576C" w:rsidRDefault="0091576C" w:rsidP="0091576C">
            <w:pPr>
              <w:pStyle w:val="ListParagraph"/>
              <w:ind w:left="-88"/>
              <w:rPr>
                <w:sz w:val="16"/>
                <w:szCs w:val="16"/>
              </w:rPr>
            </w:pPr>
            <w:r w:rsidRPr="0091576C">
              <w:rPr>
                <w:sz w:val="16"/>
                <w:szCs w:val="16"/>
              </w:rPr>
              <w:t>Esc</w:t>
            </w:r>
          </w:p>
        </w:tc>
      </w:tr>
      <w:tr w:rsidR="0091576C" w:rsidRPr="0091576C" w:rsidTr="001A3C54">
        <w:trPr>
          <w:trHeight w:val="539"/>
        </w:trPr>
        <w:tc>
          <w:tcPr>
            <w:tcW w:w="6100" w:type="dxa"/>
            <w:hideMark/>
          </w:tcPr>
          <w:p w:rsidR="0091576C" w:rsidRPr="0091576C" w:rsidRDefault="0091576C" w:rsidP="0091576C">
            <w:pPr>
              <w:pStyle w:val="ListParagraph"/>
              <w:ind w:left="162"/>
              <w:rPr>
                <w:sz w:val="16"/>
                <w:szCs w:val="16"/>
              </w:rPr>
            </w:pPr>
            <w:r w:rsidRPr="0091576C">
              <w:rPr>
                <w:sz w:val="16"/>
                <w:szCs w:val="16"/>
              </w:rPr>
              <w:t>Cycles through objects, such as the tabs in a dialog, the objects in a page, the cells in a list, the rows in a crosstab, or check boxes.</w:t>
            </w:r>
          </w:p>
        </w:tc>
        <w:tc>
          <w:tcPr>
            <w:tcW w:w="1910" w:type="dxa"/>
            <w:hideMark/>
          </w:tcPr>
          <w:p w:rsidR="0091576C" w:rsidRPr="0091576C" w:rsidRDefault="0091576C" w:rsidP="0091576C">
            <w:pPr>
              <w:pStyle w:val="ListParagraph"/>
              <w:ind w:left="-88"/>
              <w:rPr>
                <w:sz w:val="16"/>
                <w:szCs w:val="16"/>
              </w:rPr>
            </w:pPr>
            <w:r w:rsidRPr="0091576C">
              <w:rPr>
                <w:sz w:val="16"/>
                <w:szCs w:val="16"/>
              </w:rPr>
              <w:t xml:space="preserve">Tab, </w:t>
            </w:r>
            <w:proofErr w:type="spellStart"/>
            <w:r w:rsidRPr="0091576C">
              <w:rPr>
                <w:sz w:val="16"/>
                <w:szCs w:val="16"/>
              </w:rPr>
              <w:t>Shift+Tab</w:t>
            </w:r>
            <w:proofErr w:type="spellEnd"/>
            <w:r w:rsidRPr="0091576C">
              <w:rPr>
                <w:sz w:val="16"/>
                <w:szCs w:val="16"/>
              </w:rPr>
              <w:t>, Arrow keys</w:t>
            </w:r>
          </w:p>
        </w:tc>
      </w:tr>
      <w:tr w:rsidR="0091576C" w:rsidRPr="0091576C" w:rsidTr="001A3C54">
        <w:trPr>
          <w:trHeight w:val="260"/>
        </w:trPr>
        <w:tc>
          <w:tcPr>
            <w:tcW w:w="6100" w:type="dxa"/>
            <w:hideMark/>
          </w:tcPr>
          <w:p w:rsidR="0091576C" w:rsidRPr="0091576C" w:rsidRDefault="0091576C" w:rsidP="0091576C">
            <w:pPr>
              <w:pStyle w:val="ListParagraph"/>
              <w:ind w:left="162"/>
              <w:rPr>
                <w:sz w:val="16"/>
                <w:szCs w:val="16"/>
              </w:rPr>
            </w:pPr>
            <w:r w:rsidRPr="0091576C">
              <w:rPr>
                <w:sz w:val="16"/>
                <w:szCs w:val="16"/>
              </w:rPr>
              <w:t>Selects the first or last item in a list.</w:t>
            </w:r>
          </w:p>
        </w:tc>
        <w:tc>
          <w:tcPr>
            <w:tcW w:w="1910" w:type="dxa"/>
            <w:hideMark/>
          </w:tcPr>
          <w:p w:rsidR="0091576C" w:rsidRPr="0091576C" w:rsidRDefault="0091576C" w:rsidP="0091576C">
            <w:pPr>
              <w:pStyle w:val="ListParagraph"/>
              <w:ind w:left="-88"/>
              <w:rPr>
                <w:sz w:val="16"/>
                <w:szCs w:val="16"/>
              </w:rPr>
            </w:pPr>
            <w:r w:rsidRPr="0091576C">
              <w:rPr>
                <w:sz w:val="16"/>
                <w:szCs w:val="16"/>
              </w:rPr>
              <w:t xml:space="preserve">Home/Pg Up or End/Pg </w:t>
            </w:r>
            <w:proofErr w:type="spellStart"/>
            <w:r w:rsidRPr="0091576C">
              <w:rPr>
                <w:sz w:val="16"/>
                <w:szCs w:val="16"/>
              </w:rPr>
              <w:t>Dn</w:t>
            </w:r>
            <w:proofErr w:type="spellEnd"/>
            <w:r w:rsidRPr="0091576C">
              <w:rPr>
                <w:sz w:val="16"/>
                <w:szCs w:val="16"/>
              </w:rPr>
              <w:t xml:space="preserve"> keys</w:t>
            </w:r>
          </w:p>
        </w:tc>
      </w:tr>
      <w:tr w:rsidR="0091576C" w:rsidRPr="0091576C" w:rsidTr="001A3C54">
        <w:trPr>
          <w:trHeight w:val="665"/>
        </w:trPr>
        <w:tc>
          <w:tcPr>
            <w:tcW w:w="6100" w:type="dxa"/>
            <w:hideMark/>
          </w:tcPr>
          <w:p w:rsidR="0091576C" w:rsidRPr="0091576C" w:rsidRDefault="0091576C" w:rsidP="0091576C">
            <w:pPr>
              <w:pStyle w:val="ListParagraph"/>
              <w:ind w:left="162"/>
              <w:rPr>
                <w:sz w:val="16"/>
                <w:szCs w:val="16"/>
              </w:rPr>
            </w:pPr>
            <w:r w:rsidRPr="0091576C">
              <w:rPr>
                <w:sz w:val="16"/>
                <w:szCs w:val="16"/>
              </w:rPr>
              <w:t xml:space="preserve">Selects or clicks one or multiple objects, such as a radio button, menu or toolbar item, or node in a tree widget. </w:t>
            </w:r>
            <w:r w:rsidRPr="0091576C">
              <w:rPr>
                <w:sz w:val="16"/>
                <w:szCs w:val="16"/>
              </w:rPr>
              <w:br/>
              <w:t>In the Properties pane, expands or collapses a property group.</w:t>
            </w:r>
          </w:p>
        </w:tc>
        <w:tc>
          <w:tcPr>
            <w:tcW w:w="1910" w:type="dxa"/>
            <w:hideMark/>
          </w:tcPr>
          <w:p w:rsidR="0091576C" w:rsidRPr="0091576C" w:rsidRDefault="0091576C" w:rsidP="0091576C">
            <w:pPr>
              <w:pStyle w:val="ListParagraph"/>
              <w:ind w:left="-88"/>
              <w:rPr>
                <w:sz w:val="16"/>
                <w:szCs w:val="16"/>
              </w:rPr>
            </w:pPr>
            <w:r w:rsidRPr="0091576C">
              <w:rPr>
                <w:sz w:val="16"/>
                <w:szCs w:val="16"/>
              </w:rPr>
              <w:t xml:space="preserve">Space or Enter, </w:t>
            </w:r>
            <w:proofErr w:type="spellStart"/>
            <w:r w:rsidRPr="0091576C">
              <w:rPr>
                <w:sz w:val="16"/>
                <w:szCs w:val="16"/>
              </w:rPr>
              <w:t>Ctrl+space</w:t>
            </w:r>
            <w:proofErr w:type="spellEnd"/>
            <w:r w:rsidRPr="0091576C">
              <w:rPr>
                <w:sz w:val="16"/>
                <w:szCs w:val="16"/>
              </w:rPr>
              <w:t xml:space="preserve"> or </w:t>
            </w:r>
            <w:proofErr w:type="spellStart"/>
            <w:r w:rsidRPr="0091576C">
              <w:rPr>
                <w:sz w:val="16"/>
                <w:szCs w:val="16"/>
              </w:rPr>
              <w:t>Shift+space</w:t>
            </w:r>
            <w:proofErr w:type="spellEnd"/>
            <w:r w:rsidRPr="0091576C">
              <w:rPr>
                <w:sz w:val="16"/>
                <w:szCs w:val="16"/>
              </w:rPr>
              <w:t>,</w:t>
            </w:r>
            <w:r w:rsidRPr="0091576C">
              <w:rPr>
                <w:sz w:val="16"/>
                <w:szCs w:val="16"/>
              </w:rPr>
              <w:br/>
            </w:r>
            <w:proofErr w:type="spellStart"/>
            <w:r w:rsidRPr="0091576C">
              <w:rPr>
                <w:sz w:val="16"/>
                <w:szCs w:val="16"/>
              </w:rPr>
              <w:t>Ctrl+Enter</w:t>
            </w:r>
            <w:proofErr w:type="spellEnd"/>
            <w:r w:rsidRPr="0091576C">
              <w:rPr>
                <w:sz w:val="16"/>
                <w:szCs w:val="16"/>
              </w:rPr>
              <w:t xml:space="preserve"> or </w:t>
            </w:r>
            <w:proofErr w:type="spellStart"/>
            <w:r w:rsidRPr="0091576C">
              <w:rPr>
                <w:sz w:val="16"/>
                <w:szCs w:val="16"/>
              </w:rPr>
              <w:t>Shift+Enter</w:t>
            </w:r>
            <w:proofErr w:type="spellEnd"/>
          </w:p>
        </w:tc>
      </w:tr>
      <w:tr w:rsidR="00856DD6" w:rsidRPr="0091576C" w:rsidTr="00856DD6">
        <w:trPr>
          <w:trHeight w:val="314"/>
        </w:trPr>
        <w:tc>
          <w:tcPr>
            <w:tcW w:w="6100" w:type="dxa"/>
            <w:hideMark/>
          </w:tcPr>
          <w:p w:rsidR="00856DD6" w:rsidRPr="0091576C" w:rsidRDefault="00856DD6" w:rsidP="0091576C">
            <w:pPr>
              <w:pStyle w:val="ListParagraph"/>
              <w:ind w:left="162"/>
              <w:rPr>
                <w:sz w:val="16"/>
                <w:szCs w:val="16"/>
              </w:rPr>
            </w:pPr>
            <w:r>
              <w:rPr>
                <w:sz w:val="16"/>
                <w:szCs w:val="16"/>
              </w:rPr>
              <w:t>In CW, enter into the content in the widget, like the crosstab or list in widget</w:t>
            </w:r>
          </w:p>
        </w:tc>
        <w:tc>
          <w:tcPr>
            <w:tcW w:w="1910" w:type="dxa"/>
            <w:hideMark/>
          </w:tcPr>
          <w:p w:rsidR="00856DD6" w:rsidRPr="0091576C" w:rsidRDefault="00856DD6" w:rsidP="0091576C">
            <w:pPr>
              <w:pStyle w:val="ListParagraph"/>
              <w:ind w:left="-88"/>
              <w:rPr>
                <w:sz w:val="16"/>
                <w:szCs w:val="16"/>
              </w:rPr>
            </w:pPr>
            <w:r>
              <w:rPr>
                <w:sz w:val="16"/>
                <w:szCs w:val="16"/>
              </w:rPr>
              <w:t>F12</w:t>
            </w:r>
          </w:p>
        </w:tc>
      </w:tr>
      <w:tr w:rsidR="00856DD6" w:rsidRPr="0091576C" w:rsidTr="00856DD6">
        <w:trPr>
          <w:trHeight w:val="350"/>
        </w:trPr>
        <w:tc>
          <w:tcPr>
            <w:tcW w:w="6100" w:type="dxa"/>
            <w:hideMark/>
          </w:tcPr>
          <w:p w:rsidR="00856DD6" w:rsidRDefault="00856DD6" w:rsidP="0091576C">
            <w:pPr>
              <w:pStyle w:val="ListParagraph"/>
              <w:ind w:left="162"/>
              <w:rPr>
                <w:sz w:val="16"/>
                <w:szCs w:val="16"/>
              </w:rPr>
            </w:pPr>
            <w:r>
              <w:rPr>
                <w:sz w:val="16"/>
                <w:szCs w:val="16"/>
              </w:rPr>
              <w:t>In CW, quit from content to widget</w:t>
            </w:r>
          </w:p>
        </w:tc>
        <w:tc>
          <w:tcPr>
            <w:tcW w:w="1910" w:type="dxa"/>
            <w:hideMark/>
          </w:tcPr>
          <w:p w:rsidR="00856DD6" w:rsidRDefault="00856DD6" w:rsidP="0091576C">
            <w:pPr>
              <w:pStyle w:val="ListParagraph"/>
              <w:ind w:left="-88"/>
              <w:rPr>
                <w:sz w:val="16"/>
                <w:szCs w:val="16"/>
              </w:rPr>
            </w:pPr>
            <w:proofErr w:type="spellStart"/>
            <w:r>
              <w:rPr>
                <w:sz w:val="16"/>
                <w:szCs w:val="16"/>
              </w:rPr>
              <w:t>Ctrl+Tab</w:t>
            </w:r>
            <w:proofErr w:type="spellEnd"/>
          </w:p>
        </w:tc>
      </w:tr>
      <w:tr w:rsidR="00856DD6" w:rsidRPr="0091576C" w:rsidTr="00856DD6">
        <w:trPr>
          <w:trHeight w:val="350"/>
        </w:trPr>
        <w:tc>
          <w:tcPr>
            <w:tcW w:w="6100" w:type="dxa"/>
            <w:hideMark/>
          </w:tcPr>
          <w:p w:rsidR="00856DD6" w:rsidRDefault="00856DD6" w:rsidP="0091576C">
            <w:pPr>
              <w:pStyle w:val="ListParagraph"/>
              <w:ind w:left="162"/>
              <w:rPr>
                <w:sz w:val="16"/>
                <w:szCs w:val="16"/>
              </w:rPr>
            </w:pPr>
            <w:r>
              <w:rPr>
                <w:sz w:val="16"/>
                <w:szCs w:val="16"/>
              </w:rPr>
              <w:t>In CW, enable widget ODT</w:t>
            </w:r>
          </w:p>
        </w:tc>
        <w:tc>
          <w:tcPr>
            <w:tcW w:w="1910" w:type="dxa"/>
            <w:hideMark/>
          </w:tcPr>
          <w:p w:rsidR="00856DD6" w:rsidRDefault="00856DD6" w:rsidP="0091576C">
            <w:pPr>
              <w:pStyle w:val="ListParagraph"/>
              <w:ind w:left="-88"/>
              <w:rPr>
                <w:sz w:val="16"/>
                <w:szCs w:val="16"/>
              </w:rPr>
            </w:pPr>
            <w:r>
              <w:rPr>
                <w:sz w:val="16"/>
                <w:szCs w:val="16"/>
              </w:rPr>
              <w:t>F10</w:t>
            </w:r>
          </w:p>
        </w:tc>
      </w:tr>
    </w:tbl>
    <w:p w:rsidR="0091576C" w:rsidRDefault="0091576C" w:rsidP="00E15E28">
      <w:pPr>
        <w:pStyle w:val="ListParagraph"/>
      </w:pPr>
    </w:p>
    <w:p w:rsidR="003C0CB6" w:rsidRDefault="003C0CB6" w:rsidP="00E15E28"/>
    <w:sectPr w:rsidR="003C0CB6" w:rsidSect="00DD2EA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F52AD"/>
    <w:multiLevelType w:val="hybridMultilevel"/>
    <w:tmpl w:val="99B4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3798E"/>
    <w:multiLevelType w:val="hybridMultilevel"/>
    <w:tmpl w:val="0090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120A4"/>
    <w:multiLevelType w:val="hybridMultilevel"/>
    <w:tmpl w:val="99B4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useFELayout/>
  </w:compat>
  <w:rsids>
    <w:rsidRoot w:val="00996A69"/>
    <w:rsid w:val="000021C8"/>
    <w:rsid w:val="00134C13"/>
    <w:rsid w:val="0015440D"/>
    <w:rsid w:val="001A3C54"/>
    <w:rsid w:val="002A7E1B"/>
    <w:rsid w:val="003C0CB6"/>
    <w:rsid w:val="00465917"/>
    <w:rsid w:val="00473A1D"/>
    <w:rsid w:val="0048132C"/>
    <w:rsid w:val="005251D0"/>
    <w:rsid w:val="0066336A"/>
    <w:rsid w:val="00774F13"/>
    <w:rsid w:val="0078786F"/>
    <w:rsid w:val="00856DD6"/>
    <w:rsid w:val="0091576C"/>
    <w:rsid w:val="00996A69"/>
    <w:rsid w:val="009D3896"/>
    <w:rsid w:val="00A501F0"/>
    <w:rsid w:val="00B42007"/>
    <w:rsid w:val="00C160FA"/>
    <w:rsid w:val="00C308C3"/>
    <w:rsid w:val="00C751E4"/>
    <w:rsid w:val="00D0368A"/>
    <w:rsid w:val="00D84B89"/>
    <w:rsid w:val="00DD2EA1"/>
    <w:rsid w:val="00E15E28"/>
    <w:rsid w:val="00EA04C1"/>
    <w:rsid w:val="00ED671D"/>
    <w:rsid w:val="00F51E70"/>
    <w:rsid w:val="00FA51AD"/>
    <w:rsid w:val="00FD1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A1"/>
  </w:style>
  <w:style w:type="paragraph" w:styleId="Heading1">
    <w:name w:val="heading 1"/>
    <w:basedOn w:val="Normal"/>
    <w:next w:val="Normal"/>
    <w:link w:val="Heading1Char"/>
    <w:uiPriority w:val="9"/>
    <w:qFormat/>
    <w:rsid w:val="00996A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A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6A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1D0"/>
    <w:pPr>
      <w:ind w:left="720"/>
      <w:contextualSpacing/>
    </w:pPr>
  </w:style>
  <w:style w:type="character" w:customStyle="1" w:styleId="Heading2Char">
    <w:name w:val="Heading 2 Char"/>
    <w:basedOn w:val="DefaultParagraphFont"/>
    <w:link w:val="Heading2"/>
    <w:uiPriority w:val="9"/>
    <w:semiHidden/>
    <w:rsid w:val="00C751E4"/>
    <w:rPr>
      <w:rFonts w:asciiTheme="majorHAnsi" w:eastAsiaTheme="majorEastAsia" w:hAnsiTheme="majorHAnsi" w:cstheme="majorBidi"/>
      <w:b/>
      <w:bCs/>
      <w:color w:val="4F81BD" w:themeColor="accent1"/>
      <w:sz w:val="26"/>
      <w:szCs w:val="26"/>
    </w:rPr>
  </w:style>
  <w:style w:type="character" w:styleId="HTMLAcronym">
    <w:name w:val="HTML Acronym"/>
    <w:basedOn w:val="DefaultParagraphFont"/>
    <w:uiPriority w:val="99"/>
    <w:semiHidden/>
    <w:unhideWhenUsed/>
    <w:rsid w:val="00C751E4"/>
  </w:style>
  <w:style w:type="table" w:styleId="TableGrid">
    <w:name w:val="Table Grid"/>
    <w:basedOn w:val="TableNormal"/>
    <w:uiPriority w:val="59"/>
    <w:rsid w:val="00C75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E28"/>
    <w:rPr>
      <w:rFonts w:ascii="Tahoma" w:hAnsi="Tahoma" w:cs="Tahoma"/>
      <w:sz w:val="16"/>
      <w:szCs w:val="16"/>
    </w:rPr>
  </w:style>
  <w:style w:type="character" w:styleId="CommentReference">
    <w:name w:val="annotation reference"/>
    <w:basedOn w:val="DefaultParagraphFont"/>
    <w:uiPriority w:val="99"/>
    <w:semiHidden/>
    <w:unhideWhenUsed/>
    <w:rsid w:val="00E15E28"/>
    <w:rPr>
      <w:sz w:val="16"/>
      <w:szCs w:val="16"/>
    </w:rPr>
  </w:style>
  <w:style w:type="paragraph" w:styleId="CommentText">
    <w:name w:val="annotation text"/>
    <w:basedOn w:val="Normal"/>
    <w:link w:val="CommentTextChar"/>
    <w:uiPriority w:val="99"/>
    <w:semiHidden/>
    <w:unhideWhenUsed/>
    <w:rsid w:val="00E15E28"/>
    <w:pPr>
      <w:spacing w:line="240" w:lineRule="auto"/>
    </w:pPr>
    <w:rPr>
      <w:sz w:val="20"/>
      <w:szCs w:val="20"/>
    </w:rPr>
  </w:style>
  <w:style w:type="character" w:customStyle="1" w:styleId="CommentTextChar">
    <w:name w:val="Comment Text Char"/>
    <w:basedOn w:val="DefaultParagraphFont"/>
    <w:link w:val="CommentText"/>
    <w:uiPriority w:val="99"/>
    <w:semiHidden/>
    <w:rsid w:val="00E15E28"/>
    <w:rPr>
      <w:sz w:val="20"/>
      <w:szCs w:val="20"/>
    </w:rPr>
  </w:style>
  <w:style w:type="paragraph" w:styleId="CommentSubject">
    <w:name w:val="annotation subject"/>
    <w:basedOn w:val="CommentText"/>
    <w:next w:val="CommentText"/>
    <w:link w:val="CommentSubjectChar"/>
    <w:uiPriority w:val="99"/>
    <w:semiHidden/>
    <w:unhideWhenUsed/>
    <w:rsid w:val="00E15E28"/>
    <w:rPr>
      <w:b/>
      <w:bCs/>
    </w:rPr>
  </w:style>
  <w:style w:type="character" w:customStyle="1" w:styleId="CommentSubjectChar">
    <w:name w:val="Comment Subject Char"/>
    <w:basedOn w:val="CommentTextChar"/>
    <w:link w:val="CommentSubject"/>
    <w:uiPriority w:val="99"/>
    <w:semiHidden/>
    <w:rsid w:val="00E15E28"/>
    <w:rPr>
      <w:b/>
      <w:bCs/>
    </w:rPr>
  </w:style>
</w:styles>
</file>

<file path=word/webSettings.xml><?xml version="1.0" encoding="utf-8"?>
<w:webSettings xmlns:r="http://schemas.openxmlformats.org/officeDocument/2006/relationships" xmlns:w="http://schemas.openxmlformats.org/wordprocessingml/2006/main">
  <w:divs>
    <w:div w:id="159541134">
      <w:bodyDiv w:val="1"/>
      <w:marLeft w:val="0"/>
      <w:marRight w:val="0"/>
      <w:marTop w:val="0"/>
      <w:marBottom w:val="0"/>
      <w:divBdr>
        <w:top w:val="none" w:sz="0" w:space="0" w:color="auto"/>
        <w:left w:val="none" w:sz="0" w:space="0" w:color="auto"/>
        <w:bottom w:val="none" w:sz="0" w:space="0" w:color="auto"/>
        <w:right w:val="none" w:sz="0" w:space="0" w:color="auto"/>
      </w:divBdr>
    </w:div>
    <w:div w:id="169299309">
      <w:bodyDiv w:val="1"/>
      <w:marLeft w:val="0"/>
      <w:marRight w:val="0"/>
      <w:marTop w:val="0"/>
      <w:marBottom w:val="0"/>
      <w:divBdr>
        <w:top w:val="none" w:sz="0" w:space="0" w:color="auto"/>
        <w:left w:val="none" w:sz="0" w:space="0" w:color="auto"/>
        <w:bottom w:val="none" w:sz="0" w:space="0" w:color="auto"/>
        <w:right w:val="none" w:sz="0" w:space="0" w:color="auto"/>
      </w:divBdr>
    </w:div>
    <w:div w:id="263927375">
      <w:bodyDiv w:val="1"/>
      <w:marLeft w:val="0"/>
      <w:marRight w:val="0"/>
      <w:marTop w:val="0"/>
      <w:marBottom w:val="0"/>
      <w:divBdr>
        <w:top w:val="none" w:sz="0" w:space="0" w:color="auto"/>
        <w:left w:val="none" w:sz="0" w:space="0" w:color="auto"/>
        <w:bottom w:val="none" w:sz="0" w:space="0" w:color="auto"/>
        <w:right w:val="none" w:sz="0" w:space="0" w:color="auto"/>
      </w:divBdr>
    </w:div>
    <w:div w:id="447630571">
      <w:bodyDiv w:val="1"/>
      <w:marLeft w:val="0"/>
      <w:marRight w:val="0"/>
      <w:marTop w:val="0"/>
      <w:marBottom w:val="0"/>
      <w:divBdr>
        <w:top w:val="none" w:sz="0" w:space="0" w:color="auto"/>
        <w:left w:val="none" w:sz="0" w:space="0" w:color="auto"/>
        <w:bottom w:val="none" w:sz="0" w:space="0" w:color="auto"/>
        <w:right w:val="none" w:sz="0" w:space="0" w:color="auto"/>
      </w:divBdr>
    </w:div>
    <w:div w:id="640890795">
      <w:bodyDiv w:val="1"/>
      <w:marLeft w:val="0"/>
      <w:marRight w:val="0"/>
      <w:marTop w:val="0"/>
      <w:marBottom w:val="0"/>
      <w:divBdr>
        <w:top w:val="none" w:sz="0" w:space="0" w:color="auto"/>
        <w:left w:val="none" w:sz="0" w:space="0" w:color="auto"/>
        <w:bottom w:val="none" w:sz="0" w:space="0" w:color="auto"/>
        <w:right w:val="none" w:sz="0" w:space="0" w:color="auto"/>
      </w:divBdr>
    </w:div>
    <w:div w:id="678578690">
      <w:bodyDiv w:val="1"/>
      <w:marLeft w:val="0"/>
      <w:marRight w:val="0"/>
      <w:marTop w:val="0"/>
      <w:marBottom w:val="0"/>
      <w:divBdr>
        <w:top w:val="none" w:sz="0" w:space="0" w:color="auto"/>
        <w:left w:val="none" w:sz="0" w:space="0" w:color="auto"/>
        <w:bottom w:val="none" w:sz="0" w:space="0" w:color="auto"/>
        <w:right w:val="none" w:sz="0" w:space="0" w:color="auto"/>
      </w:divBdr>
    </w:div>
    <w:div w:id="684475605">
      <w:bodyDiv w:val="1"/>
      <w:marLeft w:val="0"/>
      <w:marRight w:val="0"/>
      <w:marTop w:val="0"/>
      <w:marBottom w:val="0"/>
      <w:divBdr>
        <w:top w:val="none" w:sz="0" w:space="0" w:color="auto"/>
        <w:left w:val="none" w:sz="0" w:space="0" w:color="auto"/>
        <w:bottom w:val="none" w:sz="0" w:space="0" w:color="auto"/>
        <w:right w:val="none" w:sz="0" w:space="0" w:color="auto"/>
      </w:divBdr>
    </w:div>
    <w:div w:id="815142698">
      <w:bodyDiv w:val="1"/>
      <w:marLeft w:val="0"/>
      <w:marRight w:val="0"/>
      <w:marTop w:val="0"/>
      <w:marBottom w:val="0"/>
      <w:divBdr>
        <w:top w:val="none" w:sz="0" w:space="0" w:color="auto"/>
        <w:left w:val="none" w:sz="0" w:space="0" w:color="auto"/>
        <w:bottom w:val="none" w:sz="0" w:space="0" w:color="auto"/>
        <w:right w:val="none" w:sz="0" w:space="0" w:color="auto"/>
      </w:divBdr>
    </w:div>
    <w:div w:id="920407835">
      <w:bodyDiv w:val="1"/>
      <w:marLeft w:val="0"/>
      <w:marRight w:val="0"/>
      <w:marTop w:val="0"/>
      <w:marBottom w:val="0"/>
      <w:divBdr>
        <w:top w:val="none" w:sz="0" w:space="0" w:color="auto"/>
        <w:left w:val="none" w:sz="0" w:space="0" w:color="auto"/>
        <w:bottom w:val="none" w:sz="0" w:space="0" w:color="auto"/>
        <w:right w:val="none" w:sz="0" w:space="0" w:color="auto"/>
      </w:divBdr>
    </w:div>
    <w:div w:id="1279291540">
      <w:bodyDiv w:val="1"/>
      <w:marLeft w:val="0"/>
      <w:marRight w:val="0"/>
      <w:marTop w:val="0"/>
      <w:marBottom w:val="0"/>
      <w:divBdr>
        <w:top w:val="none" w:sz="0" w:space="0" w:color="auto"/>
        <w:left w:val="none" w:sz="0" w:space="0" w:color="auto"/>
        <w:bottom w:val="none" w:sz="0" w:space="0" w:color="auto"/>
        <w:right w:val="none" w:sz="0" w:space="0" w:color="auto"/>
      </w:divBdr>
    </w:div>
    <w:div w:id="1944721781">
      <w:bodyDiv w:val="1"/>
      <w:marLeft w:val="0"/>
      <w:marRight w:val="0"/>
      <w:marTop w:val="0"/>
      <w:marBottom w:val="0"/>
      <w:divBdr>
        <w:top w:val="none" w:sz="0" w:space="0" w:color="auto"/>
        <w:left w:val="none" w:sz="0" w:space="0" w:color="auto"/>
        <w:bottom w:val="none" w:sz="0" w:space="0" w:color="auto"/>
        <w:right w:val="none" w:sz="0" w:space="0" w:color="auto"/>
      </w:divBdr>
    </w:div>
    <w:div w:id="1977444100">
      <w:bodyDiv w:val="1"/>
      <w:marLeft w:val="0"/>
      <w:marRight w:val="0"/>
      <w:marTop w:val="0"/>
      <w:marBottom w:val="0"/>
      <w:divBdr>
        <w:top w:val="none" w:sz="0" w:space="0" w:color="auto"/>
        <w:left w:val="none" w:sz="0" w:space="0" w:color="auto"/>
        <w:bottom w:val="none" w:sz="0" w:space="0" w:color="auto"/>
        <w:right w:val="none" w:sz="0" w:space="0" w:color="auto"/>
      </w:divBdr>
    </w:div>
    <w:div w:id="1992635652">
      <w:bodyDiv w:val="1"/>
      <w:marLeft w:val="0"/>
      <w:marRight w:val="0"/>
      <w:marTop w:val="0"/>
      <w:marBottom w:val="0"/>
      <w:divBdr>
        <w:top w:val="none" w:sz="0" w:space="0" w:color="auto"/>
        <w:left w:val="none" w:sz="0" w:space="0" w:color="auto"/>
        <w:bottom w:val="none" w:sz="0" w:space="0" w:color="auto"/>
        <w:right w:val="none" w:sz="0" w:space="0" w:color="auto"/>
      </w:divBdr>
    </w:div>
    <w:div w:id="21368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6F7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18</cp:revision>
  <dcterms:created xsi:type="dcterms:W3CDTF">2013-11-03T04:50:00Z</dcterms:created>
  <dcterms:modified xsi:type="dcterms:W3CDTF">2014-05-23T08:01:00Z</dcterms:modified>
</cp:coreProperties>
</file>