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CCA Team Weekly Report</w:t>
      </w:r>
    </w:p>
    <w:p>
      <w:pPr>
        <w:pStyle w:val="Heading2"/>
      </w:pPr>
      <w:r>
        <w:t>Week of May 4, 2026 | Prepared for Mary</w:t>
      </w:r>
    </w:p>
    <w:p>
      <w:pPr>
        <w:pStyle w:val="Heading2"/>
      </w:pPr>
      <w:r>
        <w:t>Key Trends &amp; Highlights</w:t>
      </w:r>
    </w:p>
    <w:p>
      <w:pPr>
        <w:pStyle w:val="ListBullet"/>
      </w:pPr>
      <w:r>
        <w:rPr>
          <w:rFonts w:ascii="Calibri" w:hAnsi="Calibri"/>
          <w:b/>
          <w:sz w:val="22"/>
        </w:rPr>
        <w:t>Revenue Performance</w:t>
      </w:r>
      <w:r>
        <w:rPr>
          <w:rFonts w:ascii="Calibri" w:hAnsi="Calibri"/>
          <w:sz w:val="22"/>
        </w:rPr>
        <w:t>: Strong month with 5 of 8 advisors exceeding 50% of monthly goals. Jennifer James leads at 52.8% ($42,283 of $80,000), followed by Marta at 66.5% ($36,600 of $55,000). Kelsey is at 53.5% ($24,083 of $45,000), while newer advisors Alysia (66.7% of $30,000) and Chanda (60% of $30,000) are progressing well.</w:t>
      </w:r>
    </w:p>
    <w:p>
      <w:pPr>
        <w:pStyle w:val="ListBullet"/>
      </w:pPr>
      <w:r>
        <w:rPr>
          <w:rFonts w:ascii="Calibri" w:hAnsi="Calibri"/>
          <w:b/>
          <w:sz w:val="22"/>
        </w:rPr>
        <w:t>Lead Pipeline</w:t>
      </w:r>
      <w:r>
        <w:rPr>
          <w:rFonts w:ascii="Calibri" w:hAnsi="Calibri"/>
          <w:sz w:val="22"/>
        </w:rPr>
        <w:t>: Total new leads this week: 28 across active advisors. Chanda leads with 7 new leads, followed by Jennifer James and Jenny each with 7. QB data shows strong new intakes for Marta (6), Jennifer James (6), and Chanda (6).</w:t>
      </w:r>
    </w:p>
    <w:p>
      <w:pPr>
        <w:pStyle w:val="ListBullet"/>
      </w:pPr>
      <w:r>
        <w:rPr>
          <w:rFonts w:ascii="Calibri" w:hAnsi="Calibri"/>
          <w:b/>
          <w:sz w:val="22"/>
        </w:rPr>
        <w:t>Client Count Trends</w:t>
      </w:r>
      <w:r>
        <w:rPr>
          <w:rFonts w:ascii="Calibri" w:hAnsi="Calibri"/>
          <w:sz w:val="22"/>
        </w:rPr>
        <w:t>: Team managing 51 active clients total, with Jennifer James leading at 22 clients. Several advisors showing strong pipeline growth, particularly Marta (150 pipeline leads in QB) and Jenny (142 pipeline leads).</w:t>
      </w:r>
    </w:p>
    <w:p>
      <w:pPr>
        <w:pStyle w:val="ListBullet"/>
      </w:pPr>
      <w:r>
        <w:rPr>
          <w:rFonts w:ascii="Calibri" w:hAnsi="Calibri"/>
          <w:b/>
          <w:sz w:val="22"/>
        </w:rPr>
        <w:t>Referral Source Health</w:t>
      </w:r>
      <w:r>
        <w:rPr>
          <w:rFonts w:ascii="Calibri" w:hAnsi="Calibri"/>
          <w:sz w:val="22"/>
        </w:rPr>
        <w:t>: Hospital relationships remain strongest across the team. Jennifer James and Marta show most diversified networks with multiple strong hospital connections. Kelsey has balanced SNF and hospital relationships.</w:t>
      </w:r>
    </w:p>
    <w:p>
      <w:pPr>
        <w:pStyle w:val="ListBullet"/>
      </w:pPr>
      <w:r>
        <w:rPr>
          <w:rFonts w:ascii="Calibri" w:hAnsi="Calibri"/>
          <w:b/>
          <w:sz w:val="22"/>
        </w:rPr>
        <w:t>Team Morale</w:t>
      </w:r>
      <w:r>
        <w:rPr>
          <w:rFonts w:ascii="Calibri" w:hAnsi="Calibri"/>
          <w:sz w:val="22"/>
        </w:rPr>
        <w:t>: Generally positive across submitted reports. Cost of living concerns noted by Jennifer James. No major escalations reported.</w:t>
      </w:r>
    </w:p>
    <w:p>
      <w:pPr>
        <w:pStyle w:val="ListBullet"/>
      </w:pPr>
      <w:r>
        <w:rPr>
          <w:rFonts w:ascii="Calibri" w:hAnsi="Calibri"/>
          <w:b/>
          <w:sz w:val="22"/>
        </w:rPr>
        <w:t>Missing Reports</w:t>
      </w:r>
      <w:r>
        <w:rPr>
          <w:rFonts w:ascii="Calibri" w:hAnsi="Calibri"/>
          <w:sz w:val="22"/>
        </w:rPr>
        <w:t>: Alysia's report is dated 4/27 (week-old), Monika's dated 4/27 (week-old). All other advisors current.</w:t>
      </w:r>
    </w:p>
    <w:p>
      <w:pPr>
        <w:pStyle w:val="Heading2"/>
      </w:pPr>
      <w:r>
        <w:t>Data Validation Summary</w:t>
      </w:r>
    </w:p>
    <w:p>
      <w:r>
        <w:rPr>
          <w:rFonts w:ascii="Calibri" w:hAnsi="Calibri"/>
          <w:b/>
          <w:sz w:val="22"/>
        </w:rPr>
        <w:t>[QB DISCREPANCIES IDENTIFIED]</w:t>
      </w:r>
    </w:p>
    <w:p>
      <w:pPr>
        <w:pStyle w:val="ListBullet"/>
      </w:pPr>
      <w:r>
        <w:rPr>
          <w:rFonts w:ascii="Calibri" w:hAnsi="Calibri"/>
          <w:b/>
          <w:sz w:val="22"/>
        </w:rPr>
        <w:t>Alysia</w:t>
      </w:r>
      <w:r>
        <w:rPr>
          <w:rFonts w:ascii="Calibri" w:hAnsi="Calibri"/>
          <w:sz w:val="22"/>
        </w:rPr>
        <w:t>: Self-reported last month revenue $8,571 vs QB actual $13,000 (34% under-report)</w:t>
      </w:r>
    </w:p>
    <w:p>
      <w:pPr>
        <w:pStyle w:val="ListBullet"/>
      </w:pPr>
      <w:r>
        <w:rPr>
          <w:rFonts w:ascii="Calibri" w:hAnsi="Calibri"/>
          <w:b/>
          <w:sz w:val="22"/>
        </w:rPr>
        <w:t>Chanda</w:t>
      </w:r>
      <w:r>
        <w:rPr>
          <w:rFonts w:ascii="Calibri" w:hAnsi="Calibri"/>
          <w:sz w:val="22"/>
        </w:rPr>
        <w:t>: Self-reported last month revenue $11,385 vs QB actual $8,385 (26% over-report)</w:t>
      </w:r>
    </w:p>
    <w:p>
      <w:pPr>
        <w:pStyle w:val="ListBullet"/>
      </w:pPr>
      <w:r>
        <w:rPr>
          <w:rFonts w:ascii="Calibri" w:hAnsi="Calibri"/>
          <w:b/>
          <w:sz w:val="22"/>
        </w:rPr>
        <w:t>Jennifer James</w:t>
      </w:r>
      <w:r>
        <w:rPr>
          <w:rFonts w:ascii="Calibri" w:hAnsi="Calibri"/>
          <w:sz w:val="22"/>
        </w:rPr>
        <w:t>: Self-reported last month revenue $59,669 vs QB actual $43,960 (26% over-report)</w:t>
      </w:r>
    </w:p>
    <w:p>
      <w:pPr>
        <w:pStyle w:val="ListBullet"/>
      </w:pPr>
      <w:r>
        <w:rPr>
          <w:rFonts w:ascii="Calibri" w:hAnsi="Calibri"/>
          <w:b/>
          <w:sz w:val="22"/>
        </w:rPr>
        <w:t>Jenny</w:t>
      </w:r>
      <w:r>
        <w:rPr>
          <w:rFonts w:ascii="Calibri" w:hAnsi="Calibri"/>
          <w:sz w:val="22"/>
        </w:rPr>
        <w:t>: Self-reported last month revenue $26,600 vs QB actual $18,600 (30% over-report)</w:t>
      </w:r>
    </w:p>
    <w:p>
      <w:pPr>
        <w:pStyle w:val="ListBullet"/>
      </w:pPr>
      <w:r>
        <w:rPr>
          <w:rFonts w:ascii="Calibri" w:hAnsi="Calibri"/>
          <w:b/>
          <w:sz w:val="22"/>
        </w:rPr>
        <w:t>Kelsey</w:t>
      </w:r>
      <w:r>
        <w:rPr>
          <w:rFonts w:ascii="Calibri" w:hAnsi="Calibri"/>
          <w:sz w:val="22"/>
        </w:rPr>
        <w:t>: Self-reported last month revenue $32,640 vs QB actual $32,715 (minimal difference)</w:t>
      </w:r>
    </w:p>
    <w:p>
      <w:pPr>
        <w:pStyle w:val="ListBullet"/>
      </w:pPr>
      <w:r>
        <w:rPr>
          <w:rFonts w:ascii="Calibri" w:hAnsi="Calibri"/>
          <w:b/>
          <w:sz w:val="22"/>
        </w:rPr>
        <w:t>Marta</w:t>
      </w:r>
      <w:r>
        <w:rPr>
          <w:rFonts w:ascii="Calibri" w:hAnsi="Calibri"/>
          <w:sz w:val="22"/>
        </w:rPr>
        <w:t>: Self-reported last month revenue $58,429 vs QB actual $37,562 (36% over-report)</w:t>
      </w:r>
    </w:p>
    <w:p>
      <w:pPr>
        <w:pStyle w:val="Heading2"/>
      </w:pPr>
      <w:r>
        <w:t>Revenue Snapshot (Week of May 4, 2026)</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fill="2F5496" w:val="clear"/>
          </w:tcPr>
          <w:p>
            <w:r/>
            <w:r>
              <w:rPr>
                <w:rFonts w:ascii="Calibri" w:hAnsi="Calibri"/>
                <w:b/>
                <w:color w:val="FFFFFF"/>
                <w:sz w:val="18"/>
              </w:rPr>
              <w:t>Advisor</w:t>
            </w:r>
          </w:p>
        </w:tc>
        <w:tc>
          <w:tcPr>
            <w:tcW w:type="dxa" w:w="1234"/>
            <w:shd w:fill="2F5496" w:val="clear"/>
          </w:tcPr>
          <w:p>
            <w:r/>
            <w:r>
              <w:rPr>
                <w:rFonts w:ascii="Calibri" w:hAnsi="Calibri"/>
                <w:b/>
                <w:color w:val="FFFFFF"/>
                <w:sz w:val="18"/>
              </w:rPr>
              <w:t>Last Month Revenue</w:t>
            </w:r>
          </w:p>
        </w:tc>
        <w:tc>
          <w:tcPr>
            <w:tcW w:type="dxa" w:w="1234"/>
            <w:shd w:fill="2F5496" w:val="clear"/>
          </w:tcPr>
          <w:p>
            <w:r/>
            <w:r>
              <w:rPr>
                <w:rFonts w:ascii="Calibri" w:hAnsi="Calibri"/>
                <w:b/>
                <w:color w:val="FFFFFF"/>
                <w:sz w:val="18"/>
              </w:rPr>
              <w:t>This Month Goal</w:t>
            </w:r>
          </w:p>
        </w:tc>
        <w:tc>
          <w:tcPr>
            <w:tcW w:type="dxa" w:w="1234"/>
            <w:shd w:fill="2F5496" w:val="clear"/>
          </w:tcPr>
          <w:p>
            <w:r/>
            <w:r>
              <w:rPr>
                <w:rFonts w:ascii="Calibri" w:hAnsi="Calibri"/>
                <w:b/>
                <w:color w:val="FFFFFF"/>
                <w:sz w:val="18"/>
              </w:rPr>
              <w:t>This Month Actual</w:t>
            </w:r>
          </w:p>
        </w:tc>
        <w:tc>
          <w:tcPr>
            <w:tcW w:type="dxa" w:w="1234"/>
            <w:shd w:fill="2F5496" w:val="clear"/>
          </w:tcPr>
          <w:p>
            <w:r/>
            <w:r>
              <w:rPr>
                <w:rFonts w:ascii="Calibri" w:hAnsi="Calibri"/>
                <w:b/>
                <w:color w:val="FFFFFF"/>
                <w:sz w:val="18"/>
              </w:rPr>
              <w:t>% of Goal</w:t>
            </w:r>
          </w:p>
        </w:tc>
        <w:tc>
          <w:tcPr>
            <w:tcW w:type="dxa" w:w="1234"/>
            <w:shd w:fill="2F5496" w:val="clear"/>
          </w:tcPr>
          <w:p>
            <w:r/>
            <w:r>
              <w:rPr>
                <w:rFonts w:ascii="Calibri" w:hAnsi="Calibri"/>
                <w:b/>
                <w:color w:val="FFFFFF"/>
                <w:sz w:val="18"/>
              </w:rPr>
              <w:t>Active Clients</w:t>
            </w:r>
          </w:p>
        </w:tc>
        <w:tc>
          <w:tcPr>
            <w:tcW w:type="dxa" w:w="1234"/>
            <w:shd w:fill="2F5496" w:val="clear"/>
          </w:tcPr>
          <w:p>
            <w:r/>
            <w:r>
              <w:rPr>
                <w:rFonts w:ascii="Calibri" w:hAnsi="Calibri"/>
                <w:b/>
                <w:color w:val="FFFFFF"/>
                <w:sz w:val="18"/>
              </w:rPr>
              <w:t>New Leads</w:t>
            </w:r>
          </w:p>
        </w:tc>
      </w:tr>
      <w:tr>
        <w:tc>
          <w:tcPr>
            <w:tcW w:type="dxa" w:w="1234"/>
          </w:tcPr>
          <w:p>
            <w:r/>
            <w:r>
              <w:rPr>
                <w:rFonts w:ascii="Calibri" w:hAnsi="Calibri"/>
                <w:sz w:val="18"/>
              </w:rPr>
              <w:t>Alysia</w:t>
            </w:r>
          </w:p>
        </w:tc>
        <w:tc>
          <w:tcPr>
            <w:tcW w:type="dxa" w:w="1234"/>
          </w:tcPr>
          <w:p>
            <w:r/>
            <w:r>
              <w:rPr>
                <w:rFonts w:ascii="Calibri" w:hAnsi="Calibri"/>
                <w:sz w:val="18"/>
              </w:rPr>
              <w:t>$8,571</w:t>
            </w:r>
          </w:p>
        </w:tc>
        <w:tc>
          <w:tcPr>
            <w:tcW w:type="dxa" w:w="1234"/>
          </w:tcPr>
          <w:p>
            <w:r/>
            <w:r>
              <w:rPr>
                <w:rFonts w:ascii="Calibri" w:hAnsi="Calibri"/>
                <w:sz w:val="18"/>
              </w:rPr>
              <w:t>$30,000</w:t>
            </w:r>
          </w:p>
        </w:tc>
        <w:tc>
          <w:tcPr>
            <w:tcW w:type="dxa" w:w="1234"/>
          </w:tcPr>
          <w:p>
            <w:r/>
            <w:r>
              <w:rPr>
                <w:rFonts w:ascii="Calibri" w:hAnsi="Calibri"/>
                <w:sz w:val="18"/>
              </w:rPr>
              <w:t>$20,000</w:t>
            </w:r>
          </w:p>
        </w:tc>
        <w:tc>
          <w:tcPr>
            <w:tcW w:type="dxa" w:w="1234"/>
          </w:tcPr>
          <w:p>
            <w:r/>
            <w:r>
              <w:rPr>
                <w:rFonts w:ascii="Calibri" w:hAnsi="Calibri"/>
                <w:sz w:val="18"/>
              </w:rPr>
              <w:t>66.7%</w:t>
            </w:r>
          </w:p>
        </w:tc>
        <w:tc>
          <w:tcPr>
            <w:tcW w:type="dxa" w:w="1234"/>
          </w:tcPr>
          <w:p>
            <w:r/>
            <w:r>
              <w:rPr>
                <w:rFonts w:ascii="Calibri" w:hAnsi="Calibri"/>
                <w:sz w:val="18"/>
              </w:rPr>
              <w:t>8</w:t>
            </w:r>
          </w:p>
        </w:tc>
        <w:tc>
          <w:tcPr>
            <w:tcW w:type="dxa" w:w="1234"/>
          </w:tcPr>
          <w:p>
            <w:r/>
            <w:r>
              <w:rPr>
                <w:rFonts w:ascii="Calibri" w:hAnsi="Calibri"/>
                <w:sz w:val="18"/>
              </w:rPr>
              <w:t>4</w:t>
            </w:r>
          </w:p>
        </w:tc>
      </w:tr>
      <w:tr>
        <w:tc>
          <w:tcPr>
            <w:tcW w:type="dxa" w:w="1234"/>
          </w:tcPr>
          <w:p>
            <w:r/>
            <w:r>
              <w:rPr>
                <w:rFonts w:ascii="Calibri" w:hAnsi="Calibri"/>
                <w:sz w:val="18"/>
              </w:rPr>
              <w:t>Chanda</w:t>
            </w:r>
          </w:p>
        </w:tc>
        <w:tc>
          <w:tcPr>
            <w:tcW w:type="dxa" w:w="1234"/>
          </w:tcPr>
          <w:p>
            <w:r/>
            <w:r>
              <w:rPr>
                <w:rFonts w:ascii="Calibri" w:hAnsi="Calibri"/>
                <w:sz w:val="18"/>
              </w:rPr>
              <w:t>$11,385</w:t>
            </w:r>
          </w:p>
        </w:tc>
        <w:tc>
          <w:tcPr>
            <w:tcW w:type="dxa" w:w="1234"/>
          </w:tcPr>
          <w:p>
            <w:r/>
            <w:r>
              <w:rPr>
                <w:rFonts w:ascii="Calibri" w:hAnsi="Calibri"/>
                <w:sz w:val="18"/>
              </w:rPr>
              <w:t>$30,000</w:t>
            </w:r>
          </w:p>
        </w:tc>
        <w:tc>
          <w:tcPr>
            <w:tcW w:type="dxa" w:w="1234"/>
          </w:tcPr>
          <w:p>
            <w:r/>
            <w:r>
              <w:rPr>
                <w:rFonts w:ascii="Calibri" w:hAnsi="Calibri"/>
                <w:sz w:val="18"/>
              </w:rPr>
              <w:t>$18,000</w:t>
            </w:r>
          </w:p>
        </w:tc>
        <w:tc>
          <w:tcPr>
            <w:tcW w:type="dxa" w:w="1234"/>
          </w:tcPr>
          <w:p>
            <w:r/>
            <w:r>
              <w:rPr>
                <w:rFonts w:ascii="Calibri" w:hAnsi="Calibri"/>
                <w:sz w:val="18"/>
              </w:rPr>
              <w:t>60.0%</w:t>
            </w:r>
          </w:p>
        </w:tc>
        <w:tc>
          <w:tcPr>
            <w:tcW w:type="dxa" w:w="1234"/>
          </w:tcPr>
          <w:p>
            <w:r/>
            <w:r>
              <w:rPr>
                <w:rFonts w:ascii="Calibri" w:hAnsi="Calibri"/>
                <w:sz w:val="18"/>
              </w:rPr>
              <w:t>5</w:t>
            </w:r>
          </w:p>
        </w:tc>
        <w:tc>
          <w:tcPr>
            <w:tcW w:type="dxa" w:w="1234"/>
          </w:tcPr>
          <w:p>
            <w:r/>
            <w:r>
              <w:rPr>
                <w:rFonts w:ascii="Calibri" w:hAnsi="Calibri"/>
                <w:sz w:val="18"/>
              </w:rPr>
              <w:t>7</w:t>
            </w:r>
          </w:p>
        </w:tc>
      </w:tr>
      <w:tr>
        <w:tc>
          <w:tcPr>
            <w:tcW w:type="dxa" w:w="1234"/>
          </w:tcPr>
          <w:p>
            <w:r/>
            <w:r>
              <w:rPr>
                <w:rFonts w:ascii="Calibri" w:hAnsi="Calibri"/>
                <w:sz w:val="18"/>
              </w:rPr>
              <w:t>Jennifer James</w:t>
            </w:r>
          </w:p>
        </w:tc>
        <w:tc>
          <w:tcPr>
            <w:tcW w:type="dxa" w:w="1234"/>
          </w:tcPr>
          <w:p>
            <w:r/>
            <w:r>
              <w:rPr>
                <w:rFonts w:ascii="Calibri" w:hAnsi="Calibri"/>
                <w:sz w:val="18"/>
              </w:rPr>
              <w:t>$59,669</w:t>
            </w:r>
          </w:p>
        </w:tc>
        <w:tc>
          <w:tcPr>
            <w:tcW w:type="dxa" w:w="1234"/>
          </w:tcPr>
          <w:p>
            <w:r/>
            <w:r>
              <w:rPr>
                <w:rFonts w:ascii="Calibri" w:hAnsi="Calibri"/>
                <w:sz w:val="18"/>
              </w:rPr>
              <w:t>$80,000</w:t>
            </w:r>
          </w:p>
        </w:tc>
        <w:tc>
          <w:tcPr>
            <w:tcW w:type="dxa" w:w="1234"/>
          </w:tcPr>
          <w:p>
            <w:r/>
            <w:r>
              <w:rPr>
                <w:rFonts w:ascii="Calibri" w:hAnsi="Calibri"/>
                <w:sz w:val="18"/>
              </w:rPr>
              <w:t>$42,283</w:t>
            </w:r>
          </w:p>
        </w:tc>
        <w:tc>
          <w:tcPr>
            <w:tcW w:type="dxa" w:w="1234"/>
          </w:tcPr>
          <w:p>
            <w:r/>
            <w:r>
              <w:rPr>
                <w:rFonts w:ascii="Calibri" w:hAnsi="Calibri"/>
                <w:sz w:val="18"/>
              </w:rPr>
              <w:t>52.8%</w:t>
            </w:r>
          </w:p>
        </w:tc>
        <w:tc>
          <w:tcPr>
            <w:tcW w:type="dxa" w:w="1234"/>
          </w:tcPr>
          <w:p>
            <w:r/>
            <w:r>
              <w:rPr>
                <w:rFonts w:ascii="Calibri" w:hAnsi="Calibri"/>
                <w:sz w:val="18"/>
              </w:rPr>
              <w:t>22</w:t>
            </w:r>
          </w:p>
        </w:tc>
        <w:tc>
          <w:tcPr>
            <w:tcW w:type="dxa" w:w="1234"/>
          </w:tcPr>
          <w:p>
            <w:r/>
            <w:r>
              <w:rPr>
                <w:rFonts w:ascii="Calibri" w:hAnsi="Calibri"/>
                <w:sz w:val="18"/>
              </w:rPr>
              <w:t>7</w:t>
            </w:r>
          </w:p>
        </w:tc>
      </w:tr>
      <w:tr>
        <w:tc>
          <w:tcPr>
            <w:tcW w:type="dxa" w:w="1234"/>
          </w:tcPr>
          <w:p>
            <w:r/>
            <w:r>
              <w:rPr>
                <w:rFonts w:ascii="Calibri" w:hAnsi="Calibri"/>
                <w:sz w:val="18"/>
              </w:rPr>
              <w:t>Jenny</w:t>
            </w:r>
          </w:p>
        </w:tc>
        <w:tc>
          <w:tcPr>
            <w:tcW w:type="dxa" w:w="1234"/>
          </w:tcPr>
          <w:p>
            <w:r/>
            <w:r>
              <w:rPr>
                <w:rFonts w:ascii="Calibri" w:hAnsi="Calibri"/>
                <w:sz w:val="18"/>
              </w:rPr>
              <w:t>$26,600</w:t>
            </w:r>
          </w:p>
        </w:tc>
        <w:tc>
          <w:tcPr>
            <w:tcW w:type="dxa" w:w="1234"/>
          </w:tcPr>
          <w:p>
            <w:r/>
            <w:r>
              <w:rPr>
                <w:rFonts w:ascii="Calibri" w:hAnsi="Calibri"/>
                <w:sz w:val="18"/>
              </w:rPr>
              <w:t>$50,000</w:t>
            </w:r>
          </w:p>
        </w:tc>
        <w:tc>
          <w:tcPr>
            <w:tcW w:type="dxa" w:w="1234"/>
          </w:tcPr>
          <w:p>
            <w:r/>
            <w:r>
              <w:rPr>
                <w:rFonts w:ascii="Calibri" w:hAnsi="Calibri"/>
                <w:sz w:val="18"/>
              </w:rPr>
              <w:t>$32,600</w:t>
            </w:r>
          </w:p>
        </w:tc>
        <w:tc>
          <w:tcPr>
            <w:tcW w:type="dxa" w:w="1234"/>
          </w:tcPr>
          <w:p>
            <w:r/>
            <w:r>
              <w:rPr>
                <w:rFonts w:ascii="Calibri" w:hAnsi="Calibri"/>
                <w:sz w:val="18"/>
              </w:rPr>
              <w:t>65.2%</w:t>
            </w:r>
          </w:p>
        </w:tc>
        <w:tc>
          <w:tcPr>
            <w:tcW w:type="dxa" w:w="1234"/>
          </w:tcPr>
          <w:p>
            <w:r/>
            <w:r>
              <w:rPr>
                <w:rFonts w:ascii="Calibri" w:hAnsi="Calibri"/>
                <w:sz w:val="18"/>
              </w:rPr>
              <w:t>5</w:t>
            </w:r>
          </w:p>
        </w:tc>
        <w:tc>
          <w:tcPr>
            <w:tcW w:type="dxa" w:w="1234"/>
          </w:tcPr>
          <w:p>
            <w:r/>
            <w:r>
              <w:rPr>
                <w:rFonts w:ascii="Calibri" w:hAnsi="Calibri"/>
                <w:sz w:val="18"/>
              </w:rPr>
              <w:t>1</w:t>
            </w:r>
          </w:p>
        </w:tc>
      </w:tr>
      <w:tr>
        <w:tc>
          <w:tcPr>
            <w:tcW w:type="dxa" w:w="1234"/>
          </w:tcPr>
          <w:p>
            <w:r/>
            <w:r>
              <w:rPr>
                <w:rFonts w:ascii="Calibri" w:hAnsi="Calibri"/>
                <w:sz w:val="18"/>
              </w:rPr>
              <w:t>Kelsey</w:t>
            </w:r>
          </w:p>
        </w:tc>
        <w:tc>
          <w:tcPr>
            <w:tcW w:type="dxa" w:w="1234"/>
          </w:tcPr>
          <w:p>
            <w:r/>
            <w:r>
              <w:rPr>
                <w:rFonts w:ascii="Calibri" w:hAnsi="Calibri"/>
                <w:sz w:val="18"/>
              </w:rPr>
              <w:t>$32,640</w:t>
            </w:r>
          </w:p>
        </w:tc>
        <w:tc>
          <w:tcPr>
            <w:tcW w:type="dxa" w:w="1234"/>
          </w:tcPr>
          <w:p>
            <w:r/>
            <w:r>
              <w:rPr>
                <w:rFonts w:ascii="Calibri" w:hAnsi="Calibri"/>
                <w:sz w:val="18"/>
              </w:rPr>
              <w:t>$45,000</w:t>
            </w:r>
          </w:p>
        </w:tc>
        <w:tc>
          <w:tcPr>
            <w:tcW w:type="dxa" w:w="1234"/>
          </w:tcPr>
          <w:p>
            <w:r/>
            <w:r>
              <w:rPr>
                <w:rFonts w:ascii="Calibri" w:hAnsi="Calibri"/>
                <w:sz w:val="18"/>
              </w:rPr>
              <w:t>$24,083</w:t>
            </w:r>
          </w:p>
        </w:tc>
        <w:tc>
          <w:tcPr>
            <w:tcW w:type="dxa" w:w="1234"/>
          </w:tcPr>
          <w:p>
            <w:r/>
            <w:r>
              <w:rPr>
                <w:rFonts w:ascii="Calibri" w:hAnsi="Calibri"/>
                <w:sz w:val="18"/>
              </w:rPr>
              <w:t>53.5%</w:t>
            </w:r>
          </w:p>
        </w:tc>
        <w:tc>
          <w:tcPr>
            <w:tcW w:type="dxa" w:w="1234"/>
          </w:tcPr>
          <w:p>
            <w:r/>
            <w:r>
              <w:rPr>
                <w:rFonts w:ascii="Calibri" w:hAnsi="Calibri"/>
                <w:sz w:val="18"/>
              </w:rPr>
              <w:t>8</w:t>
            </w:r>
          </w:p>
        </w:tc>
        <w:tc>
          <w:tcPr>
            <w:tcW w:type="dxa" w:w="1234"/>
          </w:tcPr>
          <w:p>
            <w:r/>
            <w:r>
              <w:rPr>
                <w:rFonts w:ascii="Calibri" w:hAnsi="Calibri"/>
                <w:sz w:val="18"/>
              </w:rPr>
              <w:t>4</w:t>
            </w:r>
          </w:p>
        </w:tc>
      </w:tr>
      <w:tr>
        <w:tc>
          <w:tcPr>
            <w:tcW w:type="dxa" w:w="1234"/>
          </w:tcPr>
          <w:p>
            <w:r/>
            <w:r>
              <w:rPr>
                <w:rFonts w:ascii="Calibri" w:hAnsi="Calibri"/>
                <w:sz w:val="18"/>
              </w:rPr>
              <w:t>Marta</w:t>
            </w:r>
          </w:p>
        </w:tc>
        <w:tc>
          <w:tcPr>
            <w:tcW w:type="dxa" w:w="1234"/>
          </w:tcPr>
          <w:p>
            <w:r/>
            <w:r>
              <w:rPr>
                <w:rFonts w:ascii="Calibri" w:hAnsi="Calibri"/>
                <w:sz w:val="18"/>
              </w:rPr>
              <w:t>$58,429</w:t>
            </w:r>
          </w:p>
        </w:tc>
        <w:tc>
          <w:tcPr>
            <w:tcW w:type="dxa" w:w="1234"/>
          </w:tcPr>
          <w:p>
            <w:r/>
            <w:r>
              <w:rPr>
                <w:rFonts w:ascii="Calibri" w:hAnsi="Calibri"/>
                <w:sz w:val="18"/>
              </w:rPr>
              <w:t>$55,000</w:t>
            </w:r>
          </w:p>
        </w:tc>
        <w:tc>
          <w:tcPr>
            <w:tcW w:type="dxa" w:w="1234"/>
          </w:tcPr>
          <w:p>
            <w:r/>
            <w:r>
              <w:rPr>
                <w:rFonts w:ascii="Calibri" w:hAnsi="Calibri"/>
                <w:sz w:val="18"/>
              </w:rPr>
              <w:t>$36,600</w:t>
            </w:r>
          </w:p>
        </w:tc>
        <w:tc>
          <w:tcPr>
            <w:tcW w:type="dxa" w:w="1234"/>
          </w:tcPr>
          <w:p>
            <w:r/>
            <w:r>
              <w:rPr>
                <w:rFonts w:ascii="Calibri" w:hAnsi="Calibri"/>
                <w:sz w:val="18"/>
              </w:rPr>
              <w:t>66.5%</w:t>
            </w:r>
          </w:p>
        </w:tc>
        <w:tc>
          <w:tcPr>
            <w:tcW w:type="dxa" w:w="1234"/>
          </w:tcPr>
          <w:p>
            <w:r/>
            <w:r>
              <w:rPr>
                <w:rFonts w:ascii="Calibri" w:hAnsi="Calibri"/>
                <w:sz w:val="18"/>
              </w:rPr>
              <w:t>3</w:t>
            </w:r>
          </w:p>
        </w:tc>
        <w:tc>
          <w:tcPr>
            <w:tcW w:type="dxa" w:w="1234"/>
          </w:tcPr>
          <w:p>
            <w:r/>
            <w:r>
              <w:rPr>
                <w:rFonts w:ascii="Calibri" w:hAnsi="Calibri"/>
                <w:sz w:val="18"/>
              </w:rPr>
              <w:t>5</w:t>
            </w:r>
          </w:p>
        </w:tc>
      </w:tr>
      <w:tr>
        <w:tc>
          <w:tcPr>
            <w:tcW w:type="dxa" w:w="1234"/>
          </w:tcPr>
          <w:p>
            <w:r/>
            <w:r>
              <w:rPr>
                <w:rFonts w:ascii="Calibri" w:hAnsi="Calibri"/>
                <w:sz w:val="18"/>
              </w:rPr>
              <w:t>Monika</w:t>
            </w:r>
          </w:p>
        </w:tc>
        <w:tc>
          <w:tcPr>
            <w:tcW w:type="dxa" w:w="1234"/>
          </w:tcPr>
          <w:p>
            <w:r/>
            <w:r>
              <w:rPr>
                <w:rFonts w:ascii="Calibri" w:hAnsi="Calibri"/>
                <w:sz w:val="18"/>
              </w:rPr>
              <w:t>$0</w:t>
            </w:r>
          </w:p>
        </w:tc>
        <w:tc>
          <w:tcPr>
            <w:tcW w:type="dxa" w:w="1234"/>
          </w:tcPr>
          <w:p>
            <w:r/>
            <w:r>
              <w:rPr>
                <w:rFonts w:ascii="Calibri" w:hAnsi="Calibri"/>
                <w:sz w:val="18"/>
              </w:rPr>
              <w:t>$0</w:t>
            </w:r>
          </w:p>
        </w:tc>
        <w:tc>
          <w:tcPr>
            <w:tcW w:type="dxa" w:w="1234"/>
          </w:tcPr>
          <w:p>
            <w:r/>
            <w:r>
              <w:rPr>
                <w:rFonts w:ascii="Calibri" w:hAnsi="Calibri"/>
                <w:sz w:val="18"/>
              </w:rPr>
              <w:t>$0</w:t>
            </w:r>
          </w:p>
        </w:tc>
        <w:tc>
          <w:tcPr>
            <w:tcW w:type="dxa" w:w="1234"/>
          </w:tcPr>
          <w:p>
            <w:r/>
            <w:r>
              <w:rPr>
                <w:rFonts w:ascii="Calibri" w:hAnsi="Calibri"/>
                <w:sz w:val="18"/>
              </w:rPr>
              <w:t>N/A</w:t>
            </w:r>
          </w:p>
        </w:tc>
        <w:tc>
          <w:tcPr>
            <w:tcW w:type="dxa" w:w="1234"/>
          </w:tcPr>
          <w:p>
            <w:r/>
            <w:r>
              <w:rPr>
                <w:rFonts w:ascii="Calibri" w:hAnsi="Calibri"/>
                <w:sz w:val="18"/>
              </w:rPr>
              <w:t>0</w:t>
            </w:r>
          </w:p>
        </w:tc>
        <w:tc>
          <w:tcPr>
            <w:tcW w:type="dxa" w:w="1234"/>
          </w:tcPr>
          <w:p>
            <w:r/>
            <w:r>
              <w:rPr>
                <w:rFonts w:ascii="Calibri" w:hAnsi="Calibri"/>
                <w:sz w:val="18"/>
              </w:rPr>
              <w:t>0</w:t>
            </w:r>
          </w:p>
        </w:tc>
      </w:tr>
    </w:tbl>
    <w:p/>
    <w:p>
      <w:r>
        <w:rPr>
          <w:rFonts w:ascii="Calibri" w:hAnsi="Calibri"/>
          <w:b/>
          <w:sz w:val="22"/>
        </w:rPr>
        <w:t>Total Team</w:t>
      </w:r>
      <w:r>
        <w:rPr>
          <w:rFonts w:ascii="Calibri" w:hAnsi="Calibri"/>
          <w:sz w:val="22"/>
        </w:rPr>
        <w:t>: $196,894 last month | $290,000 goal | $173,566 actual (59.9% of goal)</w:t>
      </w:r>
    </w:p>
    <w:p>
      <w:pPr>
        <w:pStyle w:val="Heading2"/>
      </w:pPr>
      <w:r>
        <w:t>Goal Attainment History</w:t>
      </w:r>
    </w:p>
    <w:p>
      <w:r>
        <w:rPr>
          <w:rFonts w:ascii="Calibri" w:hAnsi="Calibri"/>
          <w:sz w:val="22"/>
        </w:rPr>
        <w:t>Based on current month performance:</w:t>
      </w:r>
    </w:p>
    <w:p>
      <w:pPr>
        <w:pStyle w:val="ListBullet"/>
      </w:pPr>
      <w:r>
        <w:rPr>
          <w:rFonts w:ascii="Calibri" w:hAnsi="Calibri"/>
          <w:b/>
          <w:sz w:val="22"/>
        </w:rPr>
        <w:t>Green</w:t>
      </w:r>
      <w:r>
        <w:rPr>
          <w:rFonts w:ascii="Calibri" w:hAnsi="Calibri"/>
          <w:sz w:val="22"/>
        </w:rPr>
        <w:t xml:space="preserve"> (≥90% of goal): None this month yet</w:t>
      </w:r>
    </w:p>
    <w:p>
      <w:pPr>
        <w:pStyle w:val="ListBullet"/>
      </w:pPr>
      <w:r>
        <w:rPr>
          <w:rFonts w:ascii="Calibri" w:hAnsi="Calibri"/>
          <w:b/>
          <w:sz w:val="22"/>
        </w:rPr>
        <w:t>Amber</w:t>
      </w:r>
      <w:r>
        <w:rPr>
          <w:rFonts w:ascii="Calibri" w:hAnsi="Calibri"/>
          <w:sz w:val="22"/>
        </w:rPr>
        <w:t xml:space="preserve"> (80-89% of goal): None this month yet</w:t>
      </w:r>
    </w:p>
    <w:p>
      <w:pPr>
        <w:pStyle w:val="ListBullet"/>
      </w:pPr>
      <w:r>
        <w:rPr>
          <w:rFonts w:ascii="Calibri" w:hAnsi="Calibri"/>
          <w:b/>
          <w:sz w:val="22"/>
        </w:rPr>
        <w:t>Green Trending</w:t>
      </w:r>
      <w:r>
        <w:rPr>
          <w:rFonts w:ascii="Calibri" w:hAnsi="Calibri"/>
          <w:sz w:val="22"/>
        </w:rPr>
        <w:t xml:space="preserve"> (50%+ by early May): Marta (66.5%), Alysia (66.7%), Jenny (65.2%)</w:t>
      </w:r>
    </w:p>
    <w:p>
      <w:pPr>
        <w:pStyle w:val="ListBullet"/>
      </w:pPr>
      <w:r>
        <w:rPr>
          <w:rFonts w:ascii="Calibri" w:hAnsi="Calibri"/>
          <w:b/>
          <w:sz w:val="22"/>
        </w:rPr>
        <w:t>Amber Trending</w:t>
      </w:r>
      <w:r>
        <w:rPr>
          <w:rFonts w:ascii="Calibri" w:hAnsi="Calibri"/>
          <w:sz w:val="22"/>
        </w:rPr>
        <w:t xml:space="preserve"> (40-59% by early May): Chanda (60%), Kelsey (53.5%), Jennifer James (52.8%)</w:t>
      </w:r>
    </w:p>
    <w:p>
      <w:pPr>
        <w:pStyle w:val="ListBullet"/>
      </w:pPr>
      <w:r>
        <w:rPr>
          <w:rFonts w:ascii="Calibri" w:hAnsi="Calibri"/>
          <w:b/>
          <w:sz w:val="22"/>
        </w:rPr>
        <w:t>Red</w:t>
      </w:r>
      <w:r>
        <w:rPr>
          <w:rFonts w:ascii="Calibri" w:hAnsi="Calibri"/>
          <w:sz w:val="22"/>
        </w:rPr>
        <w:t xml:space="preserve"> (&lt;40% of goal): None identified</w:t>
      </w:r>
    </w:p>
    <w:p>
      <w:pPr>
        <w:pStyle w:val="Heading2"/>
      </w:pPr>
      <w:r>
        <w:t>Lead Generation &amp; Client Trends</w:t>
      </w:r>
    </w:p>
    <w:p>
      <w:r>
        <w:rPr>
          <w:rFonts w:ascii="Calibri" w:hAnsi="Calibri"/>
          <w:b/>
          <w:sz w:val="22"/>
        </w:rPr>
        <w:t>Week-over-week new leads:</w:t>
      </w:r>
    </w:p>
    <w:p>
      <w:pPr>
        <w:pStyle w:val="ListBullet"/>
      </w:pPr>
      <w:r>
        <w:rPr>
          <w:rFonts w:ascii="Calibri" w:hAnsi="Calibri"/>
          <w:sz w:val="22"/>
        </w:rPr>
        <w:t>Chanda: 7 leads (strong performance)</w:t>
      </w:r>
    </w:p>
    <w:p>
      <w:pPr>
        <w:pStyle w:val="ListBullet"/>
      </w:pPr>
      <w:r>
        <w:rPr>
          <w:rFonts w:ascii="Calibri" w:hAnsi="Calibri"/>
          <w:sz w:val="22"/>
        </w:rPr>
        <w:t>Jennifer James: 7 leads (consistent)</w:t>
      </w:r>
    </w:p>
    <w:p>
      <w:pPr>
        <w:pStyle w:val="ListBullet"/>
      </w:pPr>
      <w:r>
        <w:rPr>
          <w:rFonts w:ascii="Calibri" w:hAnsi="Calibri"/>
          <w:sz w:val="22"/>
        </w:rPr>
        <w:t>Jenny: 1 lead (concerning drop)</w:t>
      </w:r>
    </w:p>
    <w:p>
      <w:pPr>
        <w:pStyle w:val="ListBullet"/>
      </w:pPr>
      <w:r>
        <w:rPr>
          <w:rFonts w:ascii="Calibri" w:hAnsi="Calibri"/>
          <w:sz w:val="22"/>
        </w:rPr>
        <w:t>Marta: 5 leads (solid)</w:t>
      </w:r>
    </w:p>
    <w:p>
      <w:pPr>
        <w:pStyle w:val="ListBullet"/>
      </w:pPr>
      <w:r>
        <w:rPr>
          <w:rFonts w:ascii="Calibri" w:hAnsi="Calibri"/>
          <w:sz w:val="22"/>
        </w:rPr>
        <w:t>Alysia: 4 leads (good for newer advisor)</w:t>
      </w:r>
    </w:p>
    <w:p>
      <w:pPr>
        <w:pStyle w:val="ListBullet"/>
      </w:pPr>
      <w:r>
        <w:rPr>
          <w:rFonts w:ascii="Calibri" w:hAnsi="Calibri"/>
          <w:sz w:val="22"/>
        </w:rPr>
        <w:t>Kelsey: 4 leads (steady)</w:t>
      </w:r>
    </w:p>
    <w:p>
      <w:r>
        <w:rPr>
          <w:rFonts w:ascii="Calibri" w:hAnsi="Calibri"/>
          <w:b/>
          <w:sz w:val="22"/>
        </w:rPr>
        <w:t>Notable trends</w:t>
      </w:r>
      <w:r>
        <w:rPr>
          <w:rFonts w:ascii="Calibri" w:hAnsi="Calibri"/>
          <w:sz w:val="22"/>
        </w:rPr>
        <w:t>: Jenny's single lead this week represents a significant drop from typical performance and warrants attention.</w:t>
      </w:r>
    </w:p>
    <w:p>
      <w:pPr>
        <w:pStyle w:val="Heading2"/>
      </w:pPr>
      <w:r>
        <w:t>Referral Source Tracker</w:t>
      </w:r>
    </w:p>
    <w:p>
      <w:pPr>
        <w:pStyle w:val="Heading3"/>
      </w:pPr>
      <w:r>
        <w:t>Primary Hospital Networks:</w:t>
      </w:r>
    </w:p>
    <w:p>
      <w:pPr>
        <w:pStyle w:val="ListBullet"/>
      </w:pPr>
      <w:r>
        <w:rPr>
          <w:rFonts w:ascii="Calibri" w:hAnsi="Calibri"/>
          <w:b/>
          <w:sz w:val="22"/>
        </w:rPr>
        <w:t>Jennifer James</w:t>
      </w:r>
      <w:r>
        <w:rPr>
          <w:rFonts w:ascii="Calibri" w:hAnsi="Calibri"/>
          <w:sz w:val="22"/>
        </w:rPr>
        <w:t>: Swedish (multiple locations), NW Medical Center - strong relationships</w:t>
      </w:r>
    </w:p>
    <w:p>
      <w:pPr>
        <w:pStyle w:val="ListBullet"/>
      </w:pPr>
      <w:r>
        <w:rPr>
          <w:rFonts w:ascii="Calibri" w:hAnsi="Calibri"/>
          <w:b/>
          <w:sz w:val="22"/>
        </w:rPr>
        <w:t>Marta</w:t>
      </w:r>
      <w:r>
        <w:rPr>
          <w:rFonts w:ascii="Calibri" w:hAnsi="Calibri"/>
          <w:sz w:val="22"/>
        </w:rPr>
        <w:t>: Swedish Edmonds - very active with weekend rounds generating leads</w:t>
      </w:r>
    </w:p>
    <w:p>
      <w:pPr>
        <w:pStyle w:val="ListBullet"/>
      </w:pPr>
      <w:r>
        <w:rPr>
          <w:rFonts w:ascii="Calibri" w:hAnsi="Calibri"/>
          <w:b/>
          <w:sz w:val="22"/>
        </w:rPr>
        <w:t>Kelsey</w:t>
      </w:r>
      <w:r>
        <w:rPr>
          <w:rFonts w:ascii="Calibri" w:hAnsi="Calibri"/>
          <w:sz w:val="22"/>
        </w:rPr>
        <w:t>: St. Clare, St. Joseph, Tacoma General, Kaiser - diversified hospital portfolio</w:t>
      </w:r>
    </w:p>
    <w:p>
      <w:pPr>
        <w:pStyle w:val="ListBullet"/>
      </w:pPr>
      <w:r>
        <w:rPr>
          <w:rFonts w:ascii="Calibri" w:hAnsi="Calibri"/>
          <w:b/>
          <w:sz w:val="22"/>
        </w:rPr>
        <w:t>Jenny</w:t>
      </w:r>
      <w:r>
        <w:rPr>
          <w:rFonts w:ascii="Calibri" w:hAnsi="Calibri"/>
          <w:sz w:val="22"/>
        </w:rPr>
        <w:t>: Good Samaritan, Auburn, St. Francis - established connections</w:t>
      </w:r>
    </w:p>
    <w:p>
      <w:pPr>
        <w:pStyle w:val="Heading3"/>
      </w:pPr>
      <w:r>
        <w:t>Skilled Nursing Focus:</w:t>
      </w:r>
    </w:p>
    <w:p>
      <w:pPr>
        <w:pStyle w:val="ListBullet"/>
      </w:pPr>
      <w:r>
        <w:rPr>
          <w:rFonts w:ascii="Calibri" w:hAnsi="Calibri"/>
          <w:b/>
          <w:sz w:val="22"/>
        </w:rPr>
        <w:t>Kelsey</w:t>
      </w:r>
      <w:r>
        <w:rPr>
          <w:rFonts w:ascii="Calibri" w:hAnsi="Calibri"/>
          <w:sz w:val="22"/>
        </w:rPr>
        <w:t>: Birch Creek SNF, Park Rose SNF - strong trending relationships</w:t>
      </w:r>
    </w:p>
    <w:p>
      <w:pPr>
        <w:pStyle w:val="ListBullet"/>
      </w:pPr>
      <w:r>
        <w:rPr>
          <w:rFonts w:ascii="Calibri" w:hAnsi="Calibri"/>
          <w:b/>
          <w:sz w:val="22"/>
        </w:rPr>
        <w:t>Jenny</w:t>
      </w:r>
      <w:r>
        <w:rPr>
          <w:rFonts w:ascii="Calibri" w:hAnsi="Calibri"/>
          <w:sz w:val="22"/>
        </w:rPr>
        <w:t>: Multiple SNF relationships in South King/Pierce territory</w:t>
      </w:r>
    </w:p>
    <w:p>
      <w:pPr>
        <w:pStyle w:val="Heading3"/>
      </w:pPr>
      <w:r>
        <w:t>Community Partners:</w:t>
      </w:r>
    </w:p>
    <w:p>
      <w:pPr>
        <w:pStyle w:val="ListBullet"/>
      </w:pPr>
      <w:r>
        <w:rPr>
          <w:rFonts w:ascii="Calibri" w:hAnsi="Calibri"/>
          <w:b/>
          <w:sz w:val="22"/>
        </w:rPr>
        <w:t>Chanda</w:t>
      </w:r>
      <w:r>
        <w:rPr>
          <w:rFonts w:ascii="Calibri" w:hAnsi="Calibri"/>
          <w:sz w:val="22"/>
        </w:rPr>
        <w:t>: Hosting industry events, strong community presence</w:t>
      </w:r>
    </w:p>
    <w:p>
      <w:pPr>
        <w:pStyle w:val="ListBullet"/>
      </w:pPr>
      <w:r>
        <w:rPr>
          <w:rFonts w:ascii="Calibri" w:hAnsi="Calibri"/>
          <w:b/>
          <w:sz w:val="22"/>
        </w:rPr>
        <w:t>Kelsey</w:t>
      </w:r>
      <w:r>
        <w:rPr>
          <w:rFonts w:ascii="Calibri" w:hAnsi="Calibri"/>
          <w:sz w:val="22"/>
        </w:rPr>
        <w:t>: Planning outreach to AL/MC communities with new sell sheets</w:t>
      </w:r>
    </w:p>
    <w:p>
      <w:pPr>
        <w:pStyle w:val="Heading2"/>
      </w:pPr>
      <w:r>
        <w:t>Action Item Tracker</w:t>
      </w:r>
    </w:p>
    <w:p>
      <w:pPr>
        <w:pStyle w:val="Heading3"/>
      </w:pPr>
      <w:r>
        <w:t>High Priority:</w:t>
      </w:r>
    </w:p>
    <w:p>
      <w:r>
        <w:rPr>
          <w:rFonts w:ascii="Calibri" w:hAnsi="Calibri"/>
          <w:sz w:val="22"/>
        </w:rPr>
        <w:t xml:space="preserve">1. </w:t>
      </w:r>
      <w:r>
        <w:rPr>
          <w:rFonts w:ascii="Calibri" w:hAnsi="Calibri"/>
          <w:b/>
          <w:sz w:val="22"/>
        </w:rPr>
        <w:t>Alysia &amp; Mary</w:t>
      </w:r>
      <w:r>
        <w:rPr>
          <w:rFonts w:ascii="Calibri" w:hAnsi="Calibri"/>
          <w:sz w:val="22"/>
        </w:rPr>
        <w:t>: Review client pipeline to identify move-ready prospects</w:t>
      </w:r>
    </w:p>
    <w:p>
      <w:r>
        <w:rPr>
          <w:rFonts w:ascii="Calibri" w:hAnsi="Calibri"/>
          <w:sz w:val="22"/>
        </w:rPr>
        <w:t xml:space="preserve">2. </w:t>
      </w:r>
      <w:r>
        <w:rPr>
          <w:rFonts w:ascii="Calibri" w:hAnsi="Calibri"/>
          <w:b/>
          <w:sz w:val="22"/>
        </w:rPr>
        <w:t>Kelsey &amp; Mary</w:t>
      </w:r>
      <w:r>
        <w:rPr>
          <w:rFonts w:ascii="Calibri" w:hAnsi="Calibri"/>
          <w:sz w:val="22"/>
        </w:rPr>
        <w:t>: Develop Edward Jones partnership program for late-May launch</w:t>
      </w:r>
    </w:p>
    <w:p>
      <w:r>
        <w:rPr>
          <w:rFonts w:ascii="Calibri" w:hAnsi="Calibri"/>
          <w:sz w:val="22"/>
        </w:rPr>
        <w:t xml:space="preserve">3. </w:t>
      </w:r>
      <w:r>
        <w:rPr>
          <w:rFonts w:ascii="Calibri" w:hAnsi="Calibri"/>
          <w:b/>
          <w:sz w:val="22"/>
        </w:rPr>
        <w:t>Jenny &amp; Mary</w:t>
      </w:r>
      <w:r>
        <w:rPr>
          <w:rFonts w:ascii="Calibri" w:hAnsi="Calibri"/>
          <w:sz w:val="22"/>
        </w:rPr>
        <w:t>: Schedule Ducks presentation at Puyallup Activity Center</w:t>
      </w:r>
    </w:p>
    <w:p>
      <w:r>
        <w:rPr>
          <w:rFonts w:ascii="Calibri" w:hAnsi="Calibri"/>
          <w:sz w:val="22"/>
        </w:rPr>
        <w:t xml:space="preserve">4. </w:t>
      </w:r>
      <w:r>
        <w:rPr>
          <w:rFonts w:ascii="Calibri" w:hAnsi="Calibri"/>
          <w:b/>
          <w:sz w:val="22"/>
        </w:rPr>
        <w:t>All advisors</w:t>
      </w:r>
      <w:r>
        <w:rPr>
          <w:rFonts w:ascii="Calibri" w:hAnsi="Calibri"/>
          <w:sz w:val="22"/>
        </w:rPr>
        <w:t>: QB data validation needed for revenue reporting accuracy</w:t>
      </w:r>
    </w:p>
    <w:p>
      <w:pPr>
        <w:pStyle w:val="Heading3"/>
      </w:pPr>
      <w:r>
        <w:t>Marketing Initiatives:</w:t>
      </w:r>
    </w:p>
    <w:p>
      <w:r>
        <w:rPr>
          <w:rFonts w:ascii="Calibri" w:hAnsi="Calibri"/>
          <w:sz w:val="22"/>
        </w:rPr>
        <w:t xml:space="preserve">1. </w:t>
      </w:r>
      <w:r>
        <w:rPr>
          <w:rFonts w:ascii="Calibri" w:hAnsi="Calibri"/>
          <w:b/>
          <w:sz w:val="22"/>
        </w:rPr>
        <w:t>Kelsey</w:t>
      </w:r>
      <w:r>
        <w:rPr>
          <w:rFonts w:ascii="Calibri" w:hAnsi="Calibri"/>
          <w:sz w:val="22"/>
        </w:rPr>
        <w:t>: Community partner outreach with AL sell sheets</w:t>
      </w:r>
    </w:p>
    <w:p>
      <w:r>
        <w:rPr>
          <w:rFonts w:ascii="Calibri" w:hAnsi="Calibri"/>
          <w:sz w:val="22"/>
        </w:rPr>
        <w:t xml:space="preserve">2. </w:t>
      </w:r>
      <w:r>
        <w:rPr>
          <w:rFonts w:ascii="Calibri" w:hAnsi="Calibri"/>
          <w:b/>
          <w:sz w:val="22"/>
        </w:rPr>
        <w:t>Monika</w:t>
      </w:r>
      <w:r>
        <w:rPr>
          <w:rFonts w:ascii="Calibri" w:hAnsi="Calibri"/>
          <w:sz w:val="22"/>
        </w:rPr>
        <w:t>: Fire department outreach program with Mary</w:t>
      </w:r>
    </w:p>
    <w:p>
      <w:r>
        <w:rPr>
          <w:rFonts w:ascii="Calibri" w:hAnsi="Calibri"/>
          <w:sz w:val="22"/>
        </w:rPr>
        <w:t xml:space="preserve">3. </w:t>
      </w:r>
      <w:r>
        <w:rPr>
          <w:rFonts w:ascii="Calibri" w:hAnsi="Calibri"/>
          <w:b/>
          <w:sz w:val="22"/>
        </w:rPr>
        <w:t>Jennifer James</w:t>
      </w:r>
      <w:r>
        <w:rPr>
          <w:rFonts w:ascii="Calibri" w:hAnsi="Calibri"/>
          <w:sz w:val="22"/>
        </w:rPr>
        <w:t>: Healthy Living Fair on May 23-24</w:t>
      </w:r>
    </w:p>
    <w:p>
      <w:pPr>
        <w:pStyle w:val="Heading3"/>
      </w:pPr>
      <w:r>
        <w:t>Follow-ups:</w:t>
      </w:r>
    </w:p>
    <w:p>
      <w:r>
        <w:rPr>
          <w:rFonts w:ascii="Calibri" w:hAnsi="Calibri"/>
          <w:sz w:val="22"/>
        </w:rPr>
        <w:t>1. Review Jenny's lead generation strategy given single lead this week</w:t>
      </w:r>
    </w:p>
    <w:p>
      <w:r>
        <w:rPr>
          <w:rFonts w:ascii="Calibri" w:hAnsi="Calibri"/>
          <w:sz w:val="22"/>
        </w:rPr>
        <w:t>2. Address revenue reporting discrepancies identified in QB validation</w:t>
      </w:r>
    </w:p>
    <w:p>
      <w:pPr>
        <w:pStyle w:val="Heading2"/>
      </w:pPr>
      <w:r>
        <w:t>Individual Advisor Reports</w:t>
      </w:r>
    </w:p>
    <w:p>
      <w:pPr>
        <w:pStyle w:val="Heading3"/>
      </w:pPr>
      <w:r>
        <w:t>Alysia (Report dated 4/27/26)</w:t>
      </w:r>
    </w:p>
    <w:p>
      <w:r>
        <w:rPr>
          <w:rFonts w:ascii="Calibri" w:hAnsi="Calibri"/>
          <w:b/>
          <w:sz w:val="22"/>
        </w:rPr>
        <w:t>Marketing</w:t>
      </w:r>
      <w:r>
        <w:rPr>
          <w:rFonts w:ascii="Calibri" w:hAnsi="Calibri"/>
          <w:sz w:val="22"/>
        </w:rPr>
        <w:t>: Swedish Issaquah relationship producing referrals. Betty referred family immediately upon visit.</w:t>
      </w:r>
    </w:p>
    <w:p>
      <w:r>
        <w:rPr>
          <w:rFonts w:ascii="Calibri" w:hAnsi="Calibri"/>
          <w:b/>
          <w:sz w:val="22"/>
        </w:rPr>
        <w:t>Weekly Plan</w:t>
      </w:r>
      <w:r>
        <w:rPr>
          <w:rFonts w:ascii="Calibri" w:hAnsi="Calibri"/>
          <w:sz w:val="22"/>
        </w:rPr>
        <w:t>: Hospital/SNF outreach focus, Kaiser Permanente Bellevue, Overlake, Life Care, Redmond Rehab targets.</w:t>
      </w:r>
    </w:p>
    <w:p>
      <w:r>
        <w:rPr>
          <w:rFonts w:ascii="Calibri" w:hAnsi="Calibri"/>
          <w:b/>
          <w:sz w:val="22"/>
        </w:rPr>
        <w:t>Celebrate</w:t>
      </w:r>
      <w:r>
        <w:rPr>
          <w:rFonts w:ascii="Calibri" w:hAnsi="Calibri"/>
          <w:sz w:val="22"/>
        </w:rPr>
        <w:t>: No specific wins noted.</w:t>
      </w:r>
    </w:p>
    <w:p>
      <w:r>
        <w:rPr>
          <w:rFonts w:ascii="Calibri" w:hAnsi="Calibri"/>
          <w:b/>
          <w:sz w:val="22"/>
        </w:rPr>
        <w:t>Workload/Morale</w:t>
      </w:r>
      <w:r>
        <w:rPr>
          <w:rFonts w:ascii="Calibri" w:hAnsi="Calibri"/>
          <w:sz w:val="22"/>
        </w:rPr>
        <w:t>: Both reported as "Good."</w:t>
      </w:r>
    </w:p>
    <w:p>
      <w:r>
        <w:rPr>
          <w:rFonts w:ascii="Calibri" w:hAnsi="Calibri"/>
          <w:b/>
          <w:sz w:val="22"/>
        </w:rPr>
        <w:t>Looking Ahead</w:t>
      </w:r>
      <w:r>
        <w:rPr>
          <w:rFonts w:ascii="Calibri" w:hAnsi="Calibri"/>
          <w:sz w:val="22"/>
        </w:rPr>
        <w:t>: Focus on skilled nursing and hospital relationships, balance outreach frequency.</w:t>
      </w:r>
    </w:p>
    <w:p>
      <w:r>
        <w:rPr>
          <w:rFonts w:ascii="Calibri" w:hAnsi="Calibri"/>
          <w:b/>
          <w:sz w:val="22"/>
        </w:rPr>
        <w:t>OOO</w:t>
      </w:r>
      <w:r>
        <w:rPr>
          <w:rFonts w:ascii="Calibri" w:hAnsi="Calibri"/>
          <w:sz w:val="22"/>
        </w:rPr>
        <w:t>: 5/26-6/2 (phone forwarded to 800# or Mary)</w:t>
      </w:r>
    </w:p>
    <w:p>
      <w:pPr>
        <w:pStyle w:val="Heading3"/>
      </w:pPr>
      <w:r>
        <w:t>Chanda</w:t>
      </w:r>
    </w:p>
    <w:p>
      <w:r>
        <w:rPr>
          <w:rFonts w:ascii="Calibri" w:hAnsi="Calibri"/>
          <w:b/>
          <w:sz w:val="22"/>
        </w:rPr>
        <w:t>Marketing</w:t>
      </w:r>
      <w:r>
        <w:rPr>
          <w:rFonts w:ascii="Calibri" w:hAnsi="Calibri"/>
          <w:sz w:val="22"/>
        </w:rPr>
        <w:t>: Successful community event hosting for Envision Hospice, good visibility among industry partners. Active SNF and AL community outreach.</w:t>
      </w:r>
    </w:p>
    <w:p>
      <w:r>
        <w:rPr>
          <w:rFonts w:ascii="Calibri" w:hAnsi="Calibri"/>
          <w:b/>
          <w:sz w:val="22"/>
        </w:rPr>
        <w:t>Weekly Plan</w:t>
      </w:r>
      <w:r>
        <w:rPr>
          <w:rFonts w:ascii="Calibri" w:hAnsi="Calibri"/>
          <w:sz w:val="22"/>
        </w:rPr>
        <w:t>: Multiple client tours scheduled (Puyallup, Tacoma, Olympia), CCA meeting Wednesday.</w:t>
      </w:r>
    </w:p>
    <w:p>
      <w:r>
        <w:rPr>
          <w:rFonts w:ascii="Calibri" w:hAnsi="Calibri"/>
          <w:b/>
          <w:sz w:val="22"/>
        </w:rPr>
        <w:t>Celebrate</w:t>
      </w:r>
      <w:r>
        <w:rPr>
          <w:rFonts w:ascii="Calibri" w:hAnsi="Calibri"/>
          <w:sz w:val="22"/>
        </w:rPr>
        <w:t>: Finding new home this weekend.</w:t>
      </w:r>
    </w:p>
    <w:p>
      <w:r>
        <w:rPr>
          <w:rFonts w:ascii="Calibri" w:hAnsi="Calibri"/>
          <w:b/>
          <w:sz w:val="22"/>
        </w:rPr>
        <w:t>Workload/Morale</w:t>
      </w:r>
      <w:r>
        <w:rPr>
          <w:rFonts w:ascii="Calibri" w:hAnsi="Calibri"/>
          <w:sz w:val="22"/>
        </w:rPr>
        <w:t>: Busy with tours, feeling good, could use fast-moving referrals.</w:t>
      </w:r>
    </w:p>
    <w:p>
      <w:r>
        <w:rPr>
          <w:rFonts w:ascii="Calibri" w:hAnsi="Calibri"/>
          <w:b/>
          <w:sz w:val="22"/>
        </w:rPr>
        <w:t>Looking Ahead</w:t>
      </w:r>
      <w:r>
        <w:rPr>
          <w:rFonts w:ascii="Calibri" w:hAnsi="Calibri"/>
          <w:sz w:val="22"/>
        </w:rPr>
        <w:t>: No specific proposals with Mary.</w:t>
      </w:r>
    </w:p>
    <w:p>
      <w:r>
        <w:rPr>
          <w:rFonts w:ascii="Calibri" w:hAnsi="Calibri"/>
          <w:b/>
          <w:sz w:val="22"/>
        </w:rPr>
        <w:t>OOO</w:t>
      </w:r>
      <w:r>
        <w:rPr>
          <w:rFonts w:ascii="Calibri" w:hAnsi="Calibri"/>
          <w:sz w:val="22"/>
        </w:rPr>
        <w:t>: April 14-17 (covered by Kelsey)</w:t>
      </w:r>
    </w:p>
    <w:p>
      <w:pPr>
        <w:pStyle w:val="Heading3"/>
      </w:pPr>
      <w:r>
        <w:t>Jennifer James</w:t>
      </w:r>
    </w:p>
    <w:p>
      <w:r>
        <w:rPr>
          <w:rFonts w:ascii="Calibri" w:hAnsi="Calibri"/>
          <w:b/>
          <w:sz w:val="22"/>
        </w:rPr>
        <w:t>Marketing</w:t>
      </w:r>
      <w:r>
        <w:rPr>
          <w:rFonts w:ascii="Calibri" w:hAnsi="Calibri"/>
          <w:sz w:val="22"/>
        </w:rPr>
        <w:t>: Positive feedback on new website, active hospital outreach generating leads. Weekend hospital calls productive.</w:t>
      </w:r>
    </w:p>
    <w:p>
      <w:r>
        <w:rPr>
          <w:rFonts w:ascii="Calibri" w:hAnsi="Calibri"/>
          <w:b/>
          <w:sz w:val="22"/>
        </w:rPr>
        <w:t>Weekly Plan</w:t>
      </w:r>
      <w:r>
        <w:rPr>
          <w:rFonts w:ascii="Calibri" w:hAnsi="Calibri"/>
          <w:sz w:val="22"/>
        </w:rPr>
        <w:t>: Touring Monday/Tuesday, downtown marketing Wednesday, Monroe focus Thursday, Seattle hospitals Friday.</w:t>
      </w:r>
    </w:p>
    <w:p>
      <w:r>
        <w:rPr>
          <w:rFonts w:ascii="Calibri" w:hAnsi="Calibri"/>
          <w:b/>
          <w:sz w:val="22"/>
        </w:rPr>
        <w:t>Celebrate</w:t>
      </w:r>
      <w:r>
        <w:rPr>
          <w:rFonts w:ascii="Calibri" w:hAnsi="Calibri"/>
          <w:sz w:val="22"/>
        </w:rPr>
        <w:t>: Making numbers, rewarding move-ins.</w:t>
      </w:r>
    </w:p>
    <w:p>
      <w:r>
        <w:rPr>
          <w:rFonts w:ascii="Calibri" w:hAnsi="Calibri"/>
          <w:b/>
          <w:sz w:val="22"/>
        </w:rPr>
        <w:t>Workload/Morale</w:t>
      </w:r>
      <w:r>
        <w:rPr>
          <w:rFonts w:ascii="Calibri" w:hAnsi="Calibri"/>
          <w:sz w:val="22"/>
        </w:rPr>
        <w:t>: Can handle more volume, frustrated with cost of living/transportation costs.</w:t>
      </w:r>
    </w:p>
    <w:p>
      <w:r>
        <w:rPr>
          <w:rFonts w:ascii="Calibri" w:hAnsi="Calibri"/>
          <w:b/>
          <w:sz w:val="22"/>
        </w:rPr>
        <w:t>Looking Ahead</w:t>
      </w:r>
      <w:r>
        <w:rPr>
          <w:rFonts w:ascii="Calibri" w:hAnsi="Calibri"/>
          <w:sz w:val="22"/>
        </w:rPr>
        <w:t>: Healthy Living Fair May 23-24.</w:t>
      </w:r>
    </w:p>
    <w:p>
      <w:r>
        <w:rPr>
          <w:rFonts w:ascii="Calibri" w:hAnsi="Calibri"/>
          <w:b/>
          <w:sz w:val="22"/>
        </w:rPr>
        <w:t>OOO</w:t>
      </w:r>
      <w:r>
        <w:rPr>
          <w:rFonts w:ascii="Calibri" w:hAnsi="Calibri"/>
          <w:sz w:val="22"/>
        </w:rPr>
        <w:t>: None listed.</w:t>
      </w:r>
    </w:p>
    <w:p>
      <w:pPr>
        <w:pStyle w:val="Heading3"/>
      </w:pPr>
      <w:r>
        <w:t>Jenny</w:t>
      </w:r>
    </w:p>
    <w:p>
      <w:r>
        <w:rPr>
          <w:rFonts w:ascii="Calibri" w:hAnsi="Calibri"/>
          <w:b/>
          <w:sz w:val="22"/>
        </w:rPr>
        <w:t>Marketing</w:t>
      </w:r>
      <w:r>
        <w:rPr>
          <w:rFonts w:ascii="Calibri" w:hAnsi="Calibri"/>
          <w:sz w:val="22"/>
        </w:rPr>
        <w:t>: One referral from previous client. Active touring and networking including industry bridal shower with good attendance.</w:t>
      </w:r>
    </w:p>
    <w:p>
      <w:r>
        <w:rPr>
          <w:rFonts w:ascii="Calibri" w:hAnsi="Calibri"/>
          <w:b/>
          <w:sz w:val="22"/>
        </w:rPr>
        <w:t>Weekly Plan</w:t>
      </w:r>
      <w:r>
        <w:rPr>
          <w:rFonts w:ascii="Calibri" w:hAnsi="Calibri"/>
          <w:sz w:val="22"/>
        </w:rPr>
        <w:t>: Tukwila/West Seattle tours Tuesday, CCA meeting Wednesday, Ballard tour Thursday, Puyallup AFH tours Friday.</w:t>
      </w:r>
    </w:p>
    <w:p>
      <w:r>
        <w:rPr>
          <w:rFonts w:ascii="Calibri" w:hAnsi="Calibri"/>
          <w:b/>
          <w:sz w:val="22"/>
        </w:rPr>
        <w:t>Celebrate</w:t>
      </w:r>
      <w:r>
        <w:rPr>
          <w:rFonts w:ascii="Calibri" w:hAnsi="Calibri"/>
          <w:sz w:val="22"/>
        </w:rPr>
        <w:t>: Decent month performance.</w:t>
      </w:r>
    </w:p>
    <w:p>
      <w:r>
        <w:rPr>
          <w:rFonts w:ascii="Calibri" w:hAnsi="Calibri"/>
          <w:b/>
          <w:sz w:val="22"/>
        </w:rPr>
        <w:t>Workload/Morale</w:t>
      </w:r>
      <w:r>
        <w:rPr>
          <w:rFonts w:ascii="Calibri" w:hAnsi="Calibri"/>
          <w:sz w:val="22"/>
        </w:rPr>
        <w:t>: Managing difficult clients, workload okay, morale fine.</w:t>
      </w:r>
    </w:p>
    <w:p>
      <w:r>
        <w:rPr>
          <w:rFonts w:ascii="Calibri" w:hAnsi="Calibri"/>
          <w:b/>
          <w:sz w:val="22"/>
        </w:rPr>
        <w:t>Looking Ahead</w:t>
      </w:r>
      <w:r>
        <w:rPr>
          <w:rFonts w:ascii="Calibri" w:hAnsi="Calibri"/>
          <w:sz w:val="22"/>
        </w:rPr>
        <w:t>: St. Francis and Covington hospital outreach, Puyallup Activity Center Ducks presentation planning.</w:t>
      </w:r>
    </w:p>
    <w:p>
      <w:r>
        <w:rPr>
          <w:rFonts w:ascii="Calibri" w:hAnsi="Calibri"/>
          <w:b/>
          <w:sz w:val="22"/>
        </w:rPr>
        <w:t>OOO</w:t>
      </w:r>
      <w:r>
        <w:rPr>
          <w:rFonts w:ascii="Calibri" w:hAnsi="Calibri"/>
          <w:sz w:val="22"/>
        </w:rPr>
        <w:t>: Multiple dates scheduled May-August with phone forwarding.</w:t>
      </w:r>
    </w:p>
    <w:p>
      <w:pPr>
        <w:pStyle w:val="Heading3"/>
      </w:pPr>
      <w:r>
        <w:t>Kelsey</w:t>
      </w:r>
    </w:p>
    <w:p>
      <w:r>
        <w:rPr>
          <w:rFonts w:ascii="Calibri" w:hAnsi="Calibri"/>
          <w:b/>
          <w:sz w:val="22"/>
        </w:rPr>
        <w:t>Marketing</w:t>
      </w:r>
      <w:r>
        <w:rPr>
          <w:rFonts w:ascii="Calibri" w:hAnsi="Calibri"/>
          <w:sz w:val="22"/>
        </w:rPr>
        <w:t>: Strong 2026 trending from Birch Creek SNF, MultiCare neurology, MultiCare hospice, Kaiser urgent care. Community partner outreach needed.</w:t>
      </w:r>
    </w:p>
    <w:p>
      <w:r>
        <w:rPr>
          <w:rFonts w:ascii="Calibri" w:hAnsi="Calibri"/>
          <w:b/>
          <w:sz w:val="22"/>
        </w:rPr>
        <w:t>Weekly Plan</w:t>
      </w:r>
      <w:r>
        <w:rPr>
          <w:rFonts w:ascii="Calibri" w:hAnsi="Calibri"/>
          <w:sz w:val="22"/>
        </w:rPr>
        <w:t>: Comprehensive hospital rounds, SNF check-ins, active client management.</w:t>
      </w:r>
    </w:p>
    <w:p>
      <w:r>
        <w:rPr>
          <w:rFonts w:ascii="Calibri" w:hAnsi="Calibri"/>
          <w:b/>
          <w:sz w:val="22"/>
        </w:rPr>
        <w:t>Celebrate</w:t>
      </w:r>
      <w:r>
        <w:rPr>
          <w:rFonts w:ascii="Calibri" w:hAnsi="Calibri"/>
          <w:sz w:val="22"/>
        </w:rPr>
        <w:t>: Major success with long-term client (1+ year nurturing) moving to memory care June 1st.</w:t>
      </w:r>
    </w:p>
    <w:p>
      <w:r>
        <w:rPr>
          <w:rFonts w:ascii="Calibri" w:hAnsi="Calibri"/>
          <w:b/>
          <w:sz w:val="22"/>
        </w:rPr>
        <w:t>Workload/Morale</w:t>
      </w:r>
      <w:r>
        <w:rPr>
          <w:rFonts w:ascii="Calibri" w:hAnsi="Calibri"/>
          <w:sz w:val="22"/>
        </w:rPr>
        <w:t>: Good, seeking IHC referrals and quick placements.</w:t>
      </w:r>
    </w:p>
    <w:p>
      <w:r>
        <w:rPr>
          <w:rFonts w:ascii="Calibri" w:hAnsi="Calibri"/>
          <w:b/>
          <w:sz w:val="22"/>
        </w:rPr>
        <w:t>Looking Ahead</w:t>
      </w:r>
      <w:r>
        <w:rPr>
          <w:rFonts w:ascii="Calibri" w:hAnsi="Calibri"/>
          <w:sz w:val="22"/>
        </w:rPr>
        <w:t>: Edward Jones partnership development with Mary, Navigator App literature sharing.</w:t>
      </w:r>
    </w:p>
    <w:p>
      <w:r>
        <w:rPr>
          <w:rFonts w:ascii="Calibri" w:hAnsi="Calibri"/>
          <w:b/>
          <w:sz w:val="22"/>
        </w:rPr>
        <w:t>OOO</w:t>
      </w:r>
      <w:r>
        <w:rPr>
          <w:rFonts w:ascii="Calibri" w:hAnsi="Calibri"/>
          <w:sz w:val="22"/>
        </w:rPr>
        <w:t>: None listed.</w:t>
      </w:r>
    </w:p>
    <w:p>
      <w:pPr>
        <w:pStyle w:val="Heading3"/>
      </w:pPr>
      <w:r>
        <w:t>Marta</w:t>
      </w:r>
    </w:p>
    <w:p>
      <w:r>
        <w:rPr>
          <w:rFonts w:ascii="Calibri" w:hAnsi="Calibri"/>
          <w:b/>
          <w:sz w:val="22"/>
        </w:rPr>
        <w:t>Marketing</w:t>
      </w:r>
      <w:r>
        <w:rPr>
          <w:rFonts w:ascii="Calibri" w:hAnsi="Calibri"/>
          <w:sz w:val="22"/>
        </w:rPr>
        <w:t>: Quick response times recognized by referral sources. Swedish Edmonds weekend rounds generating referrals.</w:t>
      </w:r>
    </w:p>
    <w:p>
      <w:r>
        <w:rPr>
          <w:rFonts w:ascii="Calibri" w:hAnsi="Calibri"/>
          <w:b/>
          <w:sz w:val="22"/>
        </w:rPr>
        <w:t>Weekly Plan</w:t>
      </w:r>
      <w:r>
        <w:rPr>
          <w:rFonts w:ascii="Calibri" w:hAnsi="Calibri"/>
          <w:sz w:val="22"/>
        </w:rPr>
        <w:t>: Home visit Monday, marketing Tuesday/Friday, CCA meeting Wednesday, Fieldstone networking Thursday.</w:t>
      </w:r>
    </w:p>
    <w:p>
      <w:r>
        <w:rPr>
          <w:rFonts w:ascii="Calibri" w:hAnsi="Calibri"/>
          <w:b/>
          <w:sz w:val="22"/>
        </w:rPr>
        <w:t>Celebrate</w:t>
      </w:r>
      <w:r>
        <w:rPr>
          <w:rFonts w:ascii="Calibri" w:hAnsi="Calibri"/>
          <w:sz w:val="22"/>
        </w:rPr>
        <w:t>: 7-hour hospital discharge success story.</w:t>
      </w:r>
    </w:p>
    <w:p>
      <w:r>
        <w:rPr>
          <w:rFonts w:ascii="Calibri" w:hAnsi="Calibri"/>
          <w:b/>
          <w:sz w:val="22"/>
        </w:rPr>
        <w:t>Workload/Morale</w:t>
      </w:r>
      <w:r>
        <w:rPr>
          <w:rFonts w:ascii="Calibri" w:hAnsi="Calibri"/>
          <w:sz w:val="22"/>
        </w:rPr>
        <w:t>: Steady workload, good morale.</w:t>
      </w:r>
    </w:p>
    <w:p>
      <w:r>
        <w:rPr>
          <w:rFonts w:ascii="Calibri" w:hAnsi="Calibri"/>
          <w:b/>
          <w:sz w:val="22"/>
        </w:rPr>
        <w:t>Looking Ahead</w:t>
      </w:r>
      <w:r>
        <w:rPr>
          <w:rFonts w:ascii="Calibri" w:hAnsi="Calibri"/>
          <w:sz w:val="22"/>
        </w:rPr>
        <w:t>: Rebecca to shadow this week.</w:t>
      </w:r>
    </w:p>
    <w:p>
      <w:r>
        <w:rPr>
          <w:rFonts w:ascii="Calibri" w:hAnsi="Calibri"/>
          <w:b/>
          <w:sz w:val="22"/>
        </w:rPr>
        <w:t>OOO</w:t>
      </w:r>
      <w:r>
        <w:rPr>
          <w:rFonts w:ascii="Calibri" w:hAnsi="Calibri"/>
          <w:sz w:val="22"/>
        </w:rPr>
        <w:t>: None listed.</w:t>
      </w:r>
    </w:p>
    <w:p>
      <w:pPr>
        <w:pStyle w:val="Heading3"/>
      </w:pPr>
      <w:r>
        <w:t>Monika (Report dated 4/27/26)</w:t>
      </w:r>
    </w:p>
    <w:p>
      <w:r>
        <w:rPr>
          <w:rFonts w:ascii="Calibri" w:hAnsi="Calibri"/>
          <w:b/>
          <w:sz w:val="22"/>
        </w:rPr>
        <w:t>Marketing</w:t>
      </w:r>
      <w:r>
        <w:rPr>
          <w:rFonts w:ascii="Calibri" w:hAnsi="Calibri"/>
          <w:sz w:val="22"/>
        </w:rPr>
        <w:t>: Limited field activity, Avamere low census. Alzheimer's Association/AARP outreach ongoing. Fire department program support.</w:t>
      </w:r>
    </w:p>
    <w:p>
      <w:r>
        <w:rPr>
          <w:rFonts w:ascii="Calibri" w:hAnsi="Calibri"/>
          <w:b/>
          <w:sz w:val="22"/>
        </w:rPr>
        <w:t>Weekly Plan</w:t>
      </w:r>
      <w:r>
        <w:rPr>
          <w:rFonts w:ascii="Calibri" w:hAnsi="Calibri"/>
          <w:sz w:val="22"/>
        </w:rPr>
        <w:t>: Increased field presence planned, LinkedIn recruiting, fire department scheduling.</w:t>
      </w:r>
    </w:p>
    <w:p>
      <w:r>
        <w:rPr>
          <w:rFonts w:ascii="Calibri" w:hAnsi="Calibri"/>
          <w:b/>
          <w:sz w:val="22"/>
        </w:rPr>
        <w:t>Celebrate</w:t>
      </w:r>
      <w:r>
        <w:rPr>
          <w:rFonts w:ascii="Calibri" w:hAnsi="Calibri"/>
          <w:sz w:val="22"/>
        </w:rPr>
        <w:t>: Nice weather.</w:t>
      </w:r>
    </w:p>
    <w:p>
      <w:r>
        <w:rPr>
          <w:rFonts w:ascii="Calibri" w:hAnsi="Calibri"/>
          <w:b/>
          <w:sz w:val="22"/>
        </w:rPr>
        <w:t>Workload/Morale</w:t>
      </w:r>
      <w:r>
        <w:rPr>
          <w:rFonts w:ascii="Calibri" w:hAnsi="Calibri"/>
          <w:sz w:val="22"/>
        </w:rPr>
        <w:t>: Great morale.</w:t>
      </w:r>
    </w:p>
    <w:p>
      <w:r>
        <w:rPr>
          <w:rFonts w:ascii="Calibri" w:hAnsi="Calibri"/>
          <w:b/>
          <w:sz w:val="22"/>
        </w:rPr>
        <w:t>Looking Ahead</w:t>
      </w:r>
      <w:r>
        <w:rPr>
          <w:rFonts w:ascii="Calibri" w:hAnsi="Calibri"/>
          <w:sz w:val="22"/>
        </w:rPr>
        <w:t>: Supporting Mary with fire department presentations and Navigator App promotion.</w:t>
      </w:r>
    </w:p>
    <w:p>
      <w:r>
        <w:rPr>
          <w:rFonts w:ascii="Calibri" w:hAnsi="Calibri"/>
          <w:b/>
          <w:sz w:val="22"/>
        </w:rPr>
        <w:t>OOO</w:t>
      </w:r>
      <w:r>
        <w:rPr>
          <w:rFonts w:ascii="Calibri" w:hAnsi="Calibri"/>
          <w:sz w:val="22"/>
        </w:rPr>
        <w:t>: None listed.</w:t>
      </w:r>
    </w:p>
    <w:p>
      <w:pPr>
        <w:pStyle w:val="Heading2"/>
      </w:pPr>
      <w:r>
        <w:t>Coverage Notes</w:t>
      </w:r>
    </w:p>
    <w:p>
      <w:pPr>
        <w:pStyle w:val="Heading3"/>
      </w:pPr>
      <w:r>
        <w:t>Upcoming OOO Dates:</w:t>
      </w:r>
    </w:p>
    <w:p>
      <w:pPr>
        <w:pStyle w:val="ListBullet"/>
      </w:pPr>
      <w:r>
        <w:rPr>
          <w:rFonts w:ascii="Calibri" w:hAnsi="Calibri"/>
          <w:b/>
          <w:sz w:val="22"/>
        </w:rPr>
        <w:t>Alysia</w:t>
      </w:r>
      <w:r>
        <w:rPr>
          <w:rFonts w:ascii="Calibri" w:hAnsi="Calibri"/>
          <w:sz w:val="22"/>
        </w:rPr>
        <w:t>: 5/26-6/2 (phone to 800# or Mary)</w:t>
      </w:r>
    </w:p>
    <w:p>
      <w:pPr>
        <w:pStyle w:val="ListBullet"/>
      </w:pPr>
      <w:r>
        <w:rPr>
          <w:rFonts w:ascii="Calibri" w:hAnsi="Calibri"/>
          <w:b/>
          <w:sz w:val="22"/>
        </w:rPr>
        <w:t>Jenny</w:t>
      </w:r>
      <w:r>
        <w:rPr>
          <w:rFonts w:ascii="Calibri" w:hAnsi="Calibri"/>
          <w:sz w:val="22"/>
        </w:rPr>
        <w:t>: 5/22-5/25, 5/29, 7/3, 7/10-7/13, 8/7-8/10 (phone forwarding)</w:t>
      </w:r>
    </w:p>
    <w:p>
      <w:pPr>
        <w:pStyle w:val="Heading2"/>
      </w:pPr>
      <w:r>
        <w:t>Advisors Without Current Reports</w:t>
      </w:r>
    </w:p>
    <w:p>
      <w:pPr>
        <w:pStyle w:val="ListBullet"/>
      </w:pPr>
      <w:r>
        <w:rPr>
          <w:rFonts w:ascii="Calibri" w:hAnsi="Calibri"/>
          <w:b/>
          <w:sz w:val="22"/>
        </w:rPr>
        <w:t>Alysia</w:t>
      </w:r>
      <w:r>
        <w:rPr>
          <w:rFonts w:ascii="Calibri" w:hAnsi="Calibri"/>
          <w:sz w:val="22"/>
        </w:rPr>
        <w:t>: Report dated 4/27/26 (week-old submission)</w:t>
      </w:r>
    </w:p>
    <w:p>
      <w:pPr>
        <w:pStyle w:val="ListBullet"/>
      </w:pPr>
      <w:r>
        <w:rPr>
          <w:rFonts w:ascii="Calibri" w:hAnsi="Calibri"/>
          <w:b/>
          <w:sz w:val="22"/>
        </w:rPr>
        <w:t>Monika</w:t>
      </w:r>
      <w:r>
        <w:rPr>
          <w:rFonts w:ascii="Calibri" w:hAnsi="Calibri"/>
          <w:sz w:val="22"/>
        </w:rPr>
        <w:t>: Report dated 4/27/26 (week-old submission)</w:t>
      </w:r>
    </w:p>
    <w:p>
      <w:pPr>
        <w:pStyle w:val="ListBullet"/>
      </w:pPr>
      <w:r>
        <w:rPr>
          <w:rFonts w:ascii="Calibri" w:hAnsi="Calibri"/>
          <w:b/>
          <w:sz w:val="22"/>
        </w:rPr>
        <w:t>Karine</w:t>
      </w:r>
      <w:r>
        <w:rPr>
          <w:rFonts w:ascii="Calibri" w:hAnsi="Calibri"/>
          <w:sz w:val="22"/>
        </w:rPr>
        <w:t>: No report received (last submission date unknown)</w:t>
      </w:r>
    </w:p>
    <w:p>
      <w:pPr>
        <w:pStyle w:val="ListBullet"/>
      </w:pPr>
      <w:r>
        <w:rPr>
          <w:rFonts w:ascii="Calibri" w:hAnsi="Calibri"/>
          <w:b/>
          <w:sz w:val="22"/>
        </w:rPr>
        <w:t>J. White</w:t>
      </w:r>
      <w:r>
        <w:rPr>
          <w:rFonts w:ascii="Calibri" w:hAnsi="Calibri"/>
          <w:sz w:val="22"/>
        </w:rPr>
        <w:t>: No report received (last submission date unknown)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F549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