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CCA Team Weekly Report</w:t>
      </w:r>
    </w:p>
    <w:p>
      <w:pPr>
        <w:pStyle w:val="Heading2"/>
      </w:pPr>
      <w:r>
        <w:t>Week of May 11, 2026 | Prepared for Mary</w:t>
      </w:r>
    </w:p>
    <w:p>
      <w:pPr>
        <w:pStyle w:val="Heading2"/>
      </w:pPr>
      <w:r>
        <w:t>Key Trends &amp; Highlights</w:t>
      </w:r>
    </w:p>
    <w:p>
      <w:pPr>
        <w:pStyle w:val="ListBullet"/>
      </w:pPr>
      <w:r>
        <w:rPr>
          <w:rFonts w:ascii="Calibri" w:hAnsi="Calibri"/>
          <w:b/>
          <w:sz w:val="22"/>
        </w:rPr>
        <w:t>Revenue Performance</w:t>
      </w:r>
      <w:r>
        <w:rPr>
          <w:rFonts w:ascii="Calibri" w:hAnsi="Calibri"/>
          <w:sz w:val="22"/>
        </w:rPr>
        <w:t>: Team generated $156K last month vs. QB data showing $145K, with Jennifer leading at $59.7K reported ($44K QB actual). This month trending at $198K with $315K total goals - need 60% acceleration to hit targets.</w:t>
      </w:r>
    </w:p>
    <w:p>
      <w:pPr>
        <w:pStyle w:val="ListBullet"/>
      </w:pPr>
      <w:r>
        <w:rPr>
          <w:rFonts w:ascii="Calibri" w:hAnsi="Calibri"/>
          <w:b/>
          <w:sz w:val="22"/>
        </w:rPr>
        <w:t>Lead Pipeline Strength</w:t>
      </w:r>
      <w:r>
        <w:rPr>
          <w:rFonts w:ascii="Calibri" w:hAnsi="Calibri"/>
          <w:sz w:val="22"/>
        </w:rPr>
        <w:t>: Strong intake week with 32 new leads reported vs. 31 in QB. Jennifer (7), Marta (6), and Alysia (9) driving volume. Notable QB discrepancy: Jenny reported 3 leads but QB shows 4 intakes.</w:t>
      </w:r>
    </w:p>
    <w:p>
      <w:pPr>
        <w:pStyle w:val="ListBullet"/>
      </w:pPr>
      <w:r>
        <w:rPr>
          <w:rFonts w:ascii="Calibri" w:hAnsi="Calibri"/>
          <w:b/>
          <w:sz w:val="22"/>
        </w:rPr>
        <w:t>Client Count Trends</w:t>
      </w:r>
      <w:r>
        <w:rPr>
          <w:rFonts w:ascii="Calibri" w:hAnsi="Calibri"/>
          <w:sz w:val="22"/>
        </w:rPr>
        <w:t>: Active client base at 51 reported vs. QB showing 486 pipeline leads across all advisors. Jennifer carries heaviest load at 22 active clients, while Jenny and Kelsey each managing 5-8 clients.</w:t>
      </w:r>
    </w:p>
    <w:p>
      <w:pPr>
        <w:pStyle w:val="ListBullet"/>
      </w:pPr>
      <w:r>
        <w:rPr>
          <w:rFonts w:ascii="Calibri" w:hAnsi="Calibri"/>
          <w:b/>
          <w:sz w:val="22"/>
        </w:rPr>
        <w:t>Referral Source Health</w:t>
      </w:r>
      <w:r>
        <w:rPr>
          <w:rFonts w:ascii="Calibri" w:hAnsi="Calibri"/>
          <w:sz w:val="22"/>
        </w:rPr>
        <w:t>: Hospital referrals dominate for Jennifer (125 QB clients), Marta (127), and Jenny (88). Kelsey shows strong SNF relationships (55 clients). Chanda building diverse network across hospitals, clinics, and previous clients.</w:t>
      </w:r>
    </w:p>
    <w:p>
      <w:pPr>
        <w:pStyle w:val="ListBullet"/>
      </w:pPr>
      <w:r>
        <w:rPr>
          <w:rFonts w:ascii="Calibri" w:hAnsi="Calibri"/>
          <w:b/>
          <w:sz w:val="22"/>
        </w:rPr>
        <w:t>Team Morale</w:t>
      </w:r>
      <w:r>
        <w:rPr>
          <w:rFonts w:ascii="Calibri" w:hAnsi="Calibri"/>
          <w:sz w:val="22"/>
        </w:rPr>
        <w:t>: Universally positive across both advisor and support staff groups. No escalations reported. Alysia planning vacation 5/26-6/2, Jenny has multiple OOO dates scheduled through August.</w:t>
      </w:r>
    </w:p>
    <w:p>
      <w:pPr>
        <w:pStyle w:val="ListBullet"/>
      </w:pPr>
      <w:r>
        <w:rPr>
          <w:rFonts w:ascii="Calibri" w:hAnsi="Calibri"/>
          <w:b/>
          <w:sz w:val="22"/>
        </w:rPr>
        <w:t>Submission Compliance</w:t>
      </w:r>
      <w:r>
        <w:rPr>
          <w:rFonts w:ascii="Calibri" w:hAnsi="Calibri"/>
          <w:sz w:val="22"/>
        </w:rPr>
        <w:t>: 6/6 advisors submitted on time. Jennifer submitted 5/4 (week-old data). 2/6 support staff submitted; 4 non-advisor support staff missing reports (Claudine, Donna, James, Kevin).</w:t>
      </w:r>
    </w:p>
    <w:p>
      <w:pPr>
        <w:pStyle w:val="Heading2"/>
      </w:pPr>
      <w:r>
        <w:t>Data Validation Summary</w:t>
      </w:r>
    </w:p>
    <w:p>
      <w:r>
        <w:rPr>
          <w:rFonts w:ascii="Calibri" w:hAnsi="Calibri"/>
          <w:b/>
          <w:sz w:val="22"/>
        </w:rPr>
        <w:t>[QB DISCREPANCY]</w:t>
      </w:r>
      <w:r>
        <w:rPr>
          <w:rFonts w:ascii="Calibri" w:hAnsi="Calibri"/>
          <w:sz w:val="22"/>
        </w:rPr>
        <w:t xml:space="preserve"> Alysia: Reported $20K last month vs. QB $13K actual (-35% variance)</w:t>
      </w:r>
    </w:p>
    <w:p>
      <w:r>
        <w:rPr>
          <w:rFonts w:ascii="Calibri" w:hAnsi="Calibri"/>
          <w:b/>
          <w:sz w:val="22"/>
        </w:rPr>
        <w:t>[QB DISCREPANCY]</w:t>
      </w:r>
      <w:r>
        <w:rPr>
          <w:rFonts w:ascii="Calibri" w:hAnsi="Calibri"/>
          <w:sz w:val="22"/>
        </w:rPr>
        <w:t xml:space="preserve"> Chanda: Reported $11.4K last month vs. QB $8.4K actual (-26% variance)</w:t>
      </w:r>
    </w:p>
    <w:p>
      <w:r>
        <w:rPr>
          <w:rFonts w:ascii="Calibri" w:hAnsi="Calibri"/>
          <w:b/>
          <w:sz w:val="22"/>
        </w:rPr>
        <w:t>[QB DISCREPANCY]</w:t>
      </w:r>
      <w:r>
        <w:rPr>
          <w:rFonts w:ascii="Calibri" w:hAnsi="Calibri"/>
          <w:sz w:val="22"/>
        </w:rPr>
        <w:t xml:space="preserve"> Jennifer: Reported $59.7K last month vs. QB $44K actual (-26% variance)</w:t>
      </w:r>
    </w:p>
    <w:p>
      <w:r>
        <w:rPr>
          <w:rFonts w:ascii="Calibri" w:hAnsi="Calibri"/>
          <w:b/>
          <w:sz w:val="22"/>
        </w:rPr>
        <w:t>[QB DISCREPANCY]</w:t>
      </w:r>
      <w:r>
        <w:rPr>
          <w:rFonts w:ascii="Calibri" w:hAnsi="Calibri"/>
          <w:sz w:val="22"/>
        </w:rPr>
        <w:t xml:space="preserve"> Jenny: Reported $26.6K last month vs. QB $18.6K actual (-30% variance)</w:t>
      </w:r>
    </w:p>
    <w:p>
      <w:r>
        <w:rPr>
          <w:rFonts w:ascii="Calibri" w:hAnsi="Calibri"/>
          <w:b/>
          <w:sz w:val="22"/>
        </w:rPr>
        <w:t>[QB DISCREPANCY]</w:t>
      </w:r>
      <w:r>
        <w:rPr>
          <w:rFonts w:ascii="Calibri" w:hAnsi="Calibri"/>
          <w:sz w:val="22"/>
        </w:rPr>
        <w:t xml:space="preserve"> Marta: Reported $58.4K last month vs. QB $28.9K actual (-51% variance)</w:t>
      </w:r>
    </w:p>
    <w:p>
      <w:pPr>
        <w:pStyle w:val="Heading2"/>
      </w:pPr>
      <w:r>
        <w:t>Revenue Snapshot (Week of May 11, 2026) — Advisors Only</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2F5496" w:val="clear"/>
          </w:tcPr>
          <w:p>
            <w:r/>
            <w:r>
              <w:rPr>
                <w:rFonts w:ascii="Calibri" w:hAnsi="Calibri"/>
                <w:b/>
                <w:color w:val="FFFFFF"/>
                <w:sz w:val="18"/>
              </w:rPr>
              <w:t>Advisor</w:t>
            </w:r>
          </w:p>
        </w:tc>
        <w:tc>
          <w:tcPr>
            <w:tcW w:type="dxa" w:w="1234"/>
            <w:shd w:fill="2F5496" w:val="clear"/>
          </w:tcPr>
          <w:p>
            <w:r/>
            <w:r>
              <w:rPr>
                <w:rFonts w:ascii="Calibri" w:hAnsi="Calibri"/>
                <w:b/>
                <w:color w:val="FFFFFF"/>
                <w:sz w:val="18"/>
              </w:rPr>
              <w:t>Last Month Revenue</w:t>
            </w:r>
          </w:p>
        </w:tc>
        <w:tc>
          <w:tcPr>
            <w:tcW w:type="dxa" w:w="1234"/>
            <w:shd w:fill="2F5496" w:val="clear"/>
          </w:tcPr>
          <w:p>
            <w:r/>
            <w:r>
              <w:rPr>
                <w:rFonts w:ascii="Calibri" w:hAnsi="Calibri"/>
                <w:b/>
                <w:color w:val="FFFFFF"/>
                <w:sz w:val="18"/>
              </w:rPr>
              <w:t>Monthly Goal</w:t>
            </w:r>
          </w:p>
        </w:tc>
        <w:tc>
          <w:tcPr>
            <w:tcW w:type="dxa" w:w="1234"/>
            <w:shd w:fill="2F5496" w:val="clear"/>
          </w:tcPr>
          <w:p>
            <w:r/>
            <w:r>
              <w:rPr>
                <w:rFonts w:ascii="Calibri" w:hAnsi="Calibri"/>
                <w:b/>
                <w:color w:val="FFFFFF"/>
                <w:sz w:val="18"/>
              </w:rPr>
              <w:t>Current Actual/Projected</w:t>
            </w:r>
          </w:p>
        </w:tc>
        <w:tc>
          <w:tcPr>
            <w:tcW w:type="dxa" w:w="1234"/>
            <w:shd w:fill="2F5496" w:val="clear"/>
          </w:tcPr>
          <w:p>
            <w:r/>
            <w:r>
              <w:rPr>
                <w:rFonts w:ascii="Calibri" w:hAnsi="Calibri"/>
                <w:b/>
                <w:color w:val="FFFFFF"/>
                <w:sz w:val="18"/>
              </w:rPr>
              <w:t>% of Goal</w:t>
            </w:r>
          </w:p>
        </w:tc>
        <w:tc>
          <w:tcPr>
            <w:tcW w:type="dxa" w:w="1234"/>
            <w:shd w:fill="2F5496" w:val="clear"/>
          </w:tcPr>
          <w:p>
            <w:r/>
            <w:r>
              <w:rPr>
                <w:rFonts w:ascii="Calibri" w:hAnsi="Calibri"/>
                <w:b/>
                <w:color w:val="FFFFFF"/>
                <w:sz w:val="18"/>
              </w:rPr>
              <w:t>Active Clients</w:t>
            </w:r>
          </w:p>
        </w:tc>
        <w:tc>
          <w:tcPr>
            <w:tcW w:type="dxa" w:w="1234"/>
            <w:shd w:fill="2F5496" w:val="clear"/>
          </w:tcPr>
          <w:p>
            <w:r/>
            <w:r>
              <w:rPr>
                <w:rFonts w:ascii="Calibri" w:hAnsi="Calibri"/>
                <w:b/>
                <w:color w:val="FFFFFF"/>
                <w:sz w:val="18"/>
              </w:rPr>
              <w:t>New Leads</w:t>
            </w:r>
          </w:p>
        </w:tc>
      </w:tr>
      <w:tr>
        <w:tc>
          <w:tcPr>
            <w:tcW w:type="dxa" w:w="1234"/>
          </w:tcPr>
          <w:p>
            <w:r/>
            <w:r>
              <w:rPr>
                <w:rFonts w:ascii="Calibri" w:hAnsi="Calibri"/>
                <w:sz w:val="18"/>
              </w:rPr>
              <w:t>Alysia</w:t>
            </w:r>
          </w:p>
        </w:tc>
        <w:tc>
          <w:tcPr>
            <w:tcW w:type="dxa" w:w="1234"/>
          </w:tcPr>
          <w:p>
            <w:r/>
            <w:r>
              <w:rPr>
                <w:rFonts w:ascii="Calibri" w:hAnsi="Calibri"/>
                <w:sz w:val="18"/>
              </w:rPr>
              <w:t>$20,000</w:t>
            </w:r>
          </w:p>
        </w:tc>
        <w:tc>
          <w:tcPr>
            <w:tcW w:type="dxa" w:w="1234"/>
          </w:tcPr>
          <w:p>
            <w:r/>
            <w:r>
              <w:rPr>
                <w:rFonts w:ascii="Calibri" w:hAnsi="Calibri"/>
                <w:sz w:val="18"/>
              </w:rPr>
              <w:t>$50,000</w:t>
            </w:r>
          </w:p>
        </w:tc>
        <w:tc>
          <w:tcPr>
            <w:tcW w:type="dxa" w:w="1234"/>
          </w:tcPr>
          <w:p>
            <w:r/>
            <w:r>
              <w:rPr>
                <w:rFonts w:ascii="Calibri" w:hAnsi="Calibri"/>
                <w:sz w:val="18"/>
              </w:rPr>
              <w:t>$37,238</w:t>
            </w:r>
          </w:p>
        </w:tc>
        <w:tc>
          <w:tcPr>
            <w:tcW w:type="dxa" w:w="1234"/>
          </w:tcPr>
          <w:p>
            <w:r/>
            <w:r>
              <w:rPr>
                <w:rFonts w:ascii="Calibri" w:hAnsi="Calibri"/>
                <w:sz w:val="18"/>
              </w:rPr>
              <w:t>74%</w:t>
            </w:r>
          </w:p>
        </w:tc>
        <w:tc>
          <w:tcPr>
            <w:tcW w:type="dxa" w:w="1234"/>
          </w:tcPr>
          <w:p>
            <w:r/>
            <w:r>
              <w:rPr>
                <w:rFonts w:ascii="Calibri" w:hAnsi="Calibri"/>
                <w:sz w:val="18"/>
              </w:rPr>
              <w:t>6</w:t>
            </w:r>
          </w:p>
        </w:tc>
        <w:tc>
          <w:tcPr>
            <w:tcW w:type="dxa" w:w="1234"/>
          </w:tcPr>
          <w:p>
            <w:r/>
            <w:r>
              <w:rPr>
                <w:rFonts w:ascii="Calibri" w:hAnsi="Calibri"/>
                <w:sz w:val="18"/>
              </w:rPr>
              <w:t>9</w:t>
            </w:r>
          </w:p>
        </w:tc>
      </w:tr>
      <w:tr>
        <w:tc>
          <w:tcPr>
            <w:tcW w:type="dxa" w:w="1234"/>
          </w:tcPr>
          <w:p>
            <w:r/>
            <w:r>
              <w:rPr>
                <w:rFonts w:ascii="Calibri" w:hAnsi="Calibri"/>
                <w:sz w:val="18"/>
              </w:rPr>
              <w:t>Chanda</w:t>
            </w:r>
          </w:p>
        </w:tc>
        <w:tc>
          <w:tcPr>
            <w:tcW w:type="dxa" w:w="1234"/>
          </w:tcPr>
          <w:p>
            <w:r/>
            <w:r>
              <w:rPr>
                <w:rFonts w:ascii="Calibri" w:hAnsi="Calibri"/>
                <w:sz w:val="18"/>
              </w:rPr>
              <w:t>$11,385</w:t>
            </w:r>
          </w:p>
        </w:tc>
        <w:tc>
          <w:tcPr>
            <w:tcW w:type="dxa" w:w="1234"/>
          </w:tcPr>
          <w:p>
            <w:r/>
            <w:r>
              <w:rPr>
                <w:rFonts w:ascii="Calibri" w:hAnsi="Calibri"/>
                <w:sz w:val="18"/>
              </w:rPr>
              <w:t>$30,000</w:t>
            </w:r>
          </w:p>
        </w:tc>
        <w:tc>
          <w:tcPr>
            <w:tcW w:type="dxa" w:w="1234"/>
          </w:tcPr>
          <w:p>
            <w:r/>
            <w:r>
              <w:rPr>
                <w:rFonts w:ascii="Calibri" w:hAnsi="Calibri"/>
                <w:sz w:val="18"/>
              </w:rPr>
              <w:t>$18,000</w:t>
            </w:r>
          </w:p>
        </w:tc>
        <w:tc>
          <w:tcPr>
            <w:tcW w:type="dxa" w:w="1234"/>
          </w:tcPr>
          <w:p>
            <w:r/>
            <w:r>
              <w:rPr>
                <w:rFonts w:ascii="Calibri" w:hAnsi="Calibri"/>
                <w:sz w:val="18"/>
              </w:rPr>
              <w:t>60%</w:t>
            </w:r>
          </w:p>
        </w:tc>
        <w:tc>
          <w:tcPr>
            <w:tcW w:type="dxa" w:w="1234"/>
          </w:tcPr>
          <w:p>
            <w:r/>
            <w:r>
              <w:rPr>
                <w:rFonts w:ascii="Calibri" w:hAnsi="Calibri"/>
                <w:sz w:val="18"/>
              </w:rPr>
              <w:t>6</w:t>
            </w:r>
          </w:p>
        </w:tc>
        <w:tc>
          <w:tcPr>
            <w:tcW w:type="dxa" w:w="1234"/>
          </w:tcPr>
          <w:p>
            <w:r/>
            <w:r>
              <w:rPr>
                <w:rFonts w:ascii="Calibri" w:hAnsi="Calibri"/>
                <w:sz w:val="18"/>
              </w:rPr>
              <w:t>2</w:t>
            </w:r>
          </w:p>
        </w:tc>
      </w:tr>
      <w:tr>
        <w:tc>
          <w:tcPr>
            <w:tcW w:type="dxa" w:w="1234"/>
          </w:tcPr>
          <w:p>
            <w:r/>
            <w:r>
              <w:rPr>
                <w:rFonts w:ascii="Calibri" w:hAnsi="Calibri"/>
                <w:sz w:val="18"/>
              </w:rPr>
              <w:t>Jennifer</w:t>
            </w:r>
          </w:p>
        </w:tc>
        <w:tc>
          <w:tcPr>
            <w:tcW w:type="dxa" w:w="1234"/>
          </w:tcPr>
          <w:p>
            <w:r/>
            <w:r>
              <w:rPr>
                <w:rFonts w:ascii="Calibri" w:hAnsi="Calibri"/>
                <w:sz w:val="18"/>
              </w:rPr>
              <w:t>$59,669</w:t>
            </w:r>
          </w:p>
        </w:tc>
        <w:tc>
          <w:tcPr>
            <w:tcW w:type="dxa" w:w="1234"/>
          </w:tcPr>
          <w:p>
            <w:r/>
            <w:r>
              <w:rPr>
                <w:rFonts w:ascii="Calibri" w:hAnsi="Calibri"/>
                <w:sz w:val="18"/>
              </w:rPr>
              <w:t>$80,000</w:t>
            </w:r>
          </w:p>
        </w:tc>
        <w:tc>
          <w:tcPr>
            <w:tcW w:type="dxa" w:w="1234"/>
          </w:tcPr>
          <w:p>
            <w:r/>
            <w:r>
              <w:rPr>
                <w:rFonts w:ascii="Calibri" w:hAnsi="Calibri"/>
                <w:sz w:val="18"/>
              </w:rPr>
              <w:t>$42,283</w:t>
            </w:r>
          </w:p>
        </w:tc>
        <w:tc>
          <w:tcPr>
            <w:tcW w:type="dxa" w:w="1234"/>
          </w:tcPr>
          <w:p>
            <w:r/>
            <w:r>
              <w:rPr>
                <w:rFonts w:ascii="Calibri" w:hAnsi="Calibri"/>
                <w:sz w:val="18"/>
              </w:rPr>
              <w:t>53%</w:t>
            </w:r>
          </w:p>
        </w:tc>
        <w:tc>
          <w:tcPr>
            <w:tcW w:type="dxa" w:w="1234"/>
          </w:tcPr>
          <w:p>
            <w:r/>
            <w:r>
              <w:rPr>
                <w:rFonts w:ascii="Calibri" w:hAnsi="Calibri"/>
                <w:sz w:val="18"/>
              </w:rPr>
              <w:t>22</w:t>
            </w:r>
          </w:p>
        </w:tc>
        <w:tc>
          <w:tcPr>
            <w:tcW w:type="dxa" w:w="1234"/>
          </w:tcPr>
          <w:p>
            <w:r/>
            <w:r>
              <w:rPr>
                <w:rFonts w:ascii="Calibri" w:hAnsi="Calibri"/>
                <w:sz w:val="18"/>
              </w:rPr>
              <w:t>7</w:t>
            </w:r>
          </w:p>
        </w:tc>
      </w:tr>
      <w:tr>
        <w:tc>
          <w:tcPr>
            <w:tcW w:type="dxa" w:w="1234"/>
          </w:tcPr>
          <w:p>
            <w:r/>
            <w:r>
              <w:rPr>
                <w:rFonts w:ascii="Calibri" w:hAnsi="Calibri"/>
                <w:sz w:val="18"/>
              </w:rPr>
              <w:t>Jenny</w:t>
            </w:r>
          </w:p>
        </w:tc>
        <w:tc>
          <w:tcPr>
            <w:tcW w:type="dxa" w:w="1234"/>
          </w:tcPr>
          <w:p>
            <w:r/>
            <w:r>
              <w:rPr>
                <w:rFonts w:ascii="Calibri" w:hAnsi="Calibri"/>
                <w:sz w:val="18"/>
              </w:rPr>
              <w:t>$26,600</w:t>
            </w:r>
          </w:p>
        </w:tc>
        <w:tc>
          <w:tcPr>
            <w:tcW w:type="dxa" w:w="1234"/>
          </w:tcPr>
          <w:p>
            <w:r/>
            <w:r>
              <w:rPr>
                <w:rFonts w:ascii="Calibri" w:hAnsi="Calibri"/>
                <w:sz w:val="18"/>
              </w:rPr>
              <w:t>$50,000</w:t>
            </w:r>
          </w:p>
        </w:tc>
        <w:tc>
          <w:tcPr>
            <w:tcW w:type="dxa" w:w="1234"/>
          </w:tcPr>
          <w:p>
            <w:r/>
            <w:r>
              <w:rPr>
                <w:rFonts w:ascii="Calibri" w:hAnsi="Calibri"/>
                <w:sz w:val="18"/>
              </w:rPr>
              <w:t>$32,600</w:t>
            </w:r>
          </w:p>
        </w:tc>
        <w:tc>
          <w:tcPr>
            <w:tcW w:type="dxa" w:w="1234"/>
          </w:tcPr>
          <w:p>
            <w:r/>
            <w:r>
              <w:rPr>
                <w:rFonts w:ascii="Calibri" w:hAnsi="Calibri"/>
                <w:sz w:val="18"/>
              </w:rPr>
              <w:t>65%</w:t>
            </w:r>
          </w:p>
        </w:tc>
        <w:tc>
          <w:tcPr>
            <w:tcW w:type="dxa" w:w="1234"/>
          </w:tcPr>
          <w:p>
            <w:r/>
            <w:r>
              <w:rPr>
                <w:rFonts w:ascii="Calibri" w:hAnsi="Calibri"/>
                <w:sz w:val="18"/>
              </w:rPr>
              <w:t>5</w:t>
            </w:r>
          </w:p>
        </w:tc>
        <w:tc>
          <w:tcPr>
            <w:tcW w:type="dxa" w:w="1234"/>
          </w:tcPr>
          <w:p>
            <w:r/>
            <w:r>
              <w:rPr>
                <w:rFonts w:ascii="Calibri" w:hAnsi="Calibri"/>
                <w:sz w:val="18"/>
              </w:rPr>
              <w:t>3</w:t>
            </w:r>
          </w:p>
        </w:tc>
      </w:tr>
      <w:tr>
        <w:tc>
          <w:tcPr>
            <w:tcW w:type="dxa" w:w="1234"/>
          </w:tcPr>
          <w:p>
            <w:r/>
            <w:r>
              <w:rPr>
                <w:rFonts w:ascii="Calibri" w:hAnsi="Calibri"/>
                <w:sz w:val="18"/>
              </w:rPr>
              <w:t>Kelsey</w:t>
            </w:r>
          </w:p>
        </w:tc>
        <w:tc>
          <w:tcPr>
            <w:tcW w:type="dxa" w:w="1234"/>
          </w:tcPr>
          <w:p>
            <w:r/>
            <w:r>
              <w:rPr>
                <w:rFonts w:ascii="Calibri" w:hAnsi="Calibri"/>
                <w:sz w:val="18"/>
              </w:rPr>
              <w:t>$32,640</w:t>
            </w:r>
          </w:p>
        </w:tc>
        <w:tc>
          <w:tcPr>
            <w:tcW w:type="dxa" w:w="1234"/>
          </w:tcPr>
          <w:p>
            <w:r/>
            <w:r>
              <w:rPr>
                <w:rFonts w:ascii="Calibri" w:hAnsi="Calibri"/>
                <w:sz w:val="18"/>
              </w:rPr>
              <w:t>$45,000</w:t>
            </w:r>
          </w:p>
        </w:tc>
        <w:tc>
          <w:tcPr>
            <w:tcW w:type="dxa" w:w="1234"/>
          </w:tcPr>
          <w:p>
            <w:r/>
            <w:r>
              <w:rPr>
                <w:rFonts w:ascii="Calibri" w:hAnsi="Calibri"/>
                <w:sz w:val="18"/>
              </w:rPr>
              <w:t>$23,189</w:t>
            </w:r>
          </w:p>
        </w:tc>
        <w:tc>
          <w:tcPr>
            <w:tcW w:type="dxa" w:w="1234"/>
          </w:tcPr>
          <w:p>
            <w:r/>
            <w:r>
              <w:rPr>
                <w:rFonts w:ascii="Calibri" w:hAnsi="Calibri"/>
                <w:sz w:val="18"/>
              </w:rPr>
              <w:t>52%</w:t>
            </w:r>
          </w:p>
        </w:tc>
        <w:tc>
          <w:tcPr>
            <w:tcW w:type="dxa" w:w="1234"/>
          </w:tcPr>
          <w:p>
            <w:r/>
            <w:r>
              <w:rPr>
                <w:rFonts w:ascii="Calibri" w:hAnsi="Calibri"/>
                <w:sz w:val="18"/>
              </w:rPr>
              <w:t>8</w:t>
            </w:r>
          </w:p>
        </w:tc>
        <w:tc>
          <w:tcPr>
            <w:tcW w:type="dxa" w:w="1234"/>
          </w:tcPr>
          <w:p>
            <w:r/>
            <w:r>
              <w:rPr>
                <w:rFonts w:ascii="Calibri" w:hAnsi="Calibri"/>
                <w:sz w:val="18"/>
              </w:rPr>
              <w:t>3</w:t>
            </w:r>
          </w:p>
        </w:tc>
      </w:tr>
      <w:tr>
        <w:tc>
          <w:tcPr>
            <w:tcW w:type="dxa" w:w="1234"/>
          </w:tcPr>
          <w:p>
            <w:r/>
            <w:r>
              <w:rPr>
                <w:rFonts w:ascii="Calibri" w:hAnsi="Calibri"/>
                <w:sz w:val="18"/>
              </w:rPr>
              <w:t>Marta</w:t>
            </w:r>
          </w:p>
        </w:tc>
        <w:tc>
          <w:tcPr>
            <w:tcW w:type="dxa" w:w="1234"/>
          </w:tcPr>
          <w:p>
            <w:r/>
            <w:r>
              <w:rPr>
                <w:rFonts w:ascii="Calibri" w:hAnsi="Calibri"/>
                <w:sz w:val="18"/>
              </w:rPr>
              <w:t>$58,428</w:t>
            </w:r>
          </w:p>
        </w:tc>
        <w:tc>
          <w:tcPr>
            <w:tcW w:type="dxa" w:w="1234"/>
          </w:tcPr>
          <w:p>
            <w:r/>
            <w:r>
              <w:rPr>
                <w:rFonts w:ascii="Calibri" w:hAnsi="Calibri"/>
                <w:sz w:val="18"/>
              </w:rPr>
              <w:t>$55,000</w:t>
            </w:r>
          </w:p>
        </w:tc>
        <w:tc>
          <w:tcPr>
            <w:tcW w:type="dxa" w:w="1234"/>
          </w:tcPr>
          <w:p>
            <w:r/>
            <w:r>
              <w:rPr>
                <w:rFonts w:ascii="Calibri" w:hAnsi="Calibri"/>
                <w:sz w:val="18"/>
              </w:rPr>
              <w:t>$45,267</w:t>
            </w:r>
          </w:p>
        </w:tc>
        <w:tc>
          <w:tcPr>
            <w:tcW w:type="dxa" w:w="1234"/>
          </w:tcPr>
          <w:p>
            <w:r/>
            <w:r>
              <w:rPr>
                <w:rFonts w:ascii="Calibri" w:hAnsi="Calibri"/>
                <w:sz w:val="18"/>
              </w:rPr>
              <w:t>82%</w:t>
            </w:r>
          </w:p>
        </w:tc>
        <w:tc>
          <w:tcPr>
            <w:tcW w:type="dxa" w:w="1234"/>
          </w:tcPr>
          <w:p>
            <w:r/>
            <w:r>
              <w:rPr>
                <w:rFonts w:ascii="Calibri" w:hAnsi="Calibri"/>
                <w:sz w:val="18"/>
              </w:rPr>
              <w:t>4</w:t>
            </w:r>
          </w:p>
        </w:tc>
        <w:tc>
          <w:tcPr>
            <w:tcW w:type="dxa" w:w="1234"/>
          </w:tcPr>
          <w:p>
            <w:r/>
            <w:r>
              <w:rPr>
                <w:rFonts w:ascii="Calibri" w:hAnsi="Calibri"/>
                <w:sz w:val="18"/>
              </w:rPr>
              <w:t>6</w:t>
            </w:r>
          </w:p>
        </w:tc>
      </w:tr>
    </w:tbl>
    <w:p/>
    <w:p>
      <w:pPr>
        <w:pStyle w:val="Heading2"/>
      </w:pPr>
      <w:r>
        <w:t>Goal Attainment History — Advisors Only</w:t>
      </w:r>
    </w:p>
    <w:p>
      <w:pPr>
        <w:pStyle w:val="ListBullet"/>
      </w:pPr>
      <w:r>
        <w:rPr>
          <w:rFonts w:ascii="Calibri" w:hAnsi="Calibri"/>
          <w:b/>
          <w:sz w:val="22"/>
        </w:rPr>
        <w:t>Marta</w:t>
      </w:r>
      <w:r>
        <w:rPr>
          <w:rFonts w:ascii="Calibri" w:hAnsi="Calibri"/>
          <w:sz w:val="22"/>
        </w:rPr>
        <w:t>: Green - on track at 82% of monthly goal, consistently strong performer</w:t>
      </w:r>
    </w:p>
    <w:p>
      <w:pPr>
        <w:pStyle w:val="ListBullet"/>
      </w:pPr>
      <w:r>
        <w:rPr>
          <w:rFonts w:ascii="Calibri" w:hAnsi="Calibri"/>
          <w:b/>
          <w:sz w:val="22"/>
        </w:rPr>
        <w:t>Alysia</w:t>
      </w:r>
      <w:r>
        <w:rPr>
          <w:rFonts w:ascii="Calibri" w:hAnsi="Calibri"/>
          <w:sz w:val="22"/>
        </w:rPr>
        <w:t>: Amber - at 74% of goal, within striking distance</w:t>
      </w:r>
    </w:p>
    <w:p>
      <w:pPr>
        <w:pStyle w:val="ListBullet"/>
      </w:pPr>
      <w:r>
        <w:rPr>
          <w:rFonts w:ascii="Calibri" w:hAnsi="Calibri"/>
          <w:b/>
          <w:sz w:val="22"/>
        </w:rPr>
        <w:t>Jenny</w:t>
      </w:r>
      <w:r>
        <w:rPr>
          <w:rFonts w:ascii="Calibri" w:hAnsi="Calibri"/>
          <w:sz w:val="22"/>
        </w:rPr>
        <w:t>: Amber - at 65% of goal, steady progress needed</w:t>
      </w:r>
    </w:p>
    <w:p>
      <w:pPr>
        <w:pStyle w:val="ListBullet"/>
      </w:pPr>
      <w:r>
        <w:rPr>
          <w:rFonts w:ascii="Calibri" w:hAnsi="Calibri"/>
          <w:b/>
          <w:sz w:val="22"/>
        </w:rPr>
        <w:t>Chanda</w:t>
      </w:r>
      <w:r>
        <w:rPr>
          <w:rFonts w:ascii="Calibri" w:hAnsi="Calibri"/>
          <w:sz w:val="22"/>
        </w:rPr>
        <w:t>: Red - at 60% of goal, needs acceleration</w:t>
      </w:r>
    </w:p>
    <w:p>
      <w:pPr>
        <w:pStyle w:val="ListBullet"/>
      </w:pPr>
      <w:r>
        <w:rPr>
          <w:rFonts w:ascii="Calibri" w:hAnsi="Calibri"/>
          <w:b/>
          <w:sz w:val="22"/>
        </w:rPr>
        <w:t>Jennifer</w:t>
      </w:r>
      <w:r>
        <w:rPr>
          <w:rFonts w:ascii="Calibri" w:hAnsi="Calibri"/>
          <w:sz w:val="22"/>
        </w:rPr>
        <w:t>: Red - at 53% of goal despite highest volume, efficiency opportunity</w:t>
      </w:r>
    </w:p>
    <w:p>
      <w:pPr>
        <w:pStyle w:val="ListBullet"/>
      </w:pPr>
      <w:r>
        <w:rPr>
          <w:rFonts w:ascii="Calibri" w:hAnsi="Calibri"/>
          <w:b/>
          <w:sz w:val="22"/>
        </w:rPr>
        <w:t>Kelsey</w:t>
      </w:r>
      <w:r>
        <w:rPr>
          <w:rFonts w:ascii="Calibri" w:hAnsi="Calibri"/>
          <w:sz w:val="22"/>
        </w:rPr>
        <w:t>: Red - at 52% of goal, below historical performance</w:t>
      </w:r>
    </w:p>
    <w:p>
      <w:pPr>
        <w:pStyle w:val="Heading2"/>
      </w:pPr>
      <w:r>
        <w:t>Lead Generation &amp; Client Trends — Advisors Only</w:t>
      </w:r>
    </w:p>
    <w:p>
      <w:r>
        <w:rPr>
          <w:rFonts w:ascii="Calibri" w:hAnsi="Calibri"/>
          <w:b/>
          <w:sz w:val="22"/>
        </w:rPr>
        <w:t>Week-over-week lead performance:</w:t>
      </w:r>
    </w:p>
    <w:p>
      <w:pPr>
        <w:pStyle w:val="ListBullet"/>
      </w:pPr>
      <w:r>
        <w:rPr>
          <w:rFonts w:ascii="Calibri" w:hAnsi="Calibri"/>
          <w:sz w:val="22"/>
        </w:rPr>
        <w:t>Alysia: 9 new leads (strong intake week)</w:t>
      </w:r>
    </w:p>
    <w:p>
      <w:pPr>
        <w:pStyle w:val="ListBullet"/>
      </w:pPr>
      <w:r>
        <w:rPr>
          <w:rFonts w:ascii="Calibri" w:hAnsi="Calibri"/>
          <w:sz w:val="22"/>
        </w:rPr>
        <w:t>Jennifer: 7 new leads (consistent with volume)</w:t>
      </w:r>
    </w:p>
    <w:p>
      <w:pPr>
        <w:pStyle w:val="ListBullet"/>
      </w:pPr>
      <w:r>
        <w:rPr>
          <w:rFonts w:ascii="Calibri" w:hAnsi="Calibri"/>
          <w:sz w:val="22"/>
        </w:rPr>
        <w:t>Marta: 6 new leads (solid pipeline building)</w:t>
      </w:r>
    </w:p>
    <w:p>
      <w:pPr>
        <w:pStyle w:val="ListBullet"/>
      </w:pPr>
      <w:r>
        <w:rPr>
          <w:rFonts w:ascii="Calibri" w:hAnsi="Calibri"/>
          <w:sz w:val="22"/>
        </w:rPr>
        <w:t>Jenny: 3 new leads (steady pace)</w:t>
      </w:r>
    </w:p>
    <w:p>
      <w:pPr>
        <w:pStyle w:val="ListBullet"/>
      </w:pPr>
      <w:r>
        <w:rPr>
          <w:rFonts w:ascii="Calibri" w:hAnsi="Calibri"/>
          <w:sz w:val="22"/>
        </w:rPr>
        <w:t>Kelsey: 3 new leads (maintaining flow)</w:t>
      </w:r>
    </w:p>
    <w:p>
      <w:pPr>
        <w:pStyle w:val="ListBullet"/>
      </w:pPr>
      <w:r>
        <w:rPr>
          <w:rFonts w:ascii="Calibri" w:hAnsi="Calibri"/>
          <w:sz w:val="22"/>
        </w:rPr>
        <w:t>Chanda: 2 new leads (below typical volume)</w:t>
      </w:r>
    </w:p>
    <w:p>
      <w:r>
        <w:rPr>
          <w:rFonts w:ascii="Calibri" w:hAnsi="Calibri"/>
          <w:b/>
          <w:sz w:val="22"/>
        </w:rPr>
        <w:t>Month-over-month trends</w:t>
      </w:r>
      <w:r>
        <w:rPr>
          <w:rFonts w:ascii="Calibri" w:hAnsi="Calibri"/>
          <w:sz w:val="22"/>
        </w:rPr>
        <w:t>: Data not provided for comparison this week.</w:t>
      </w:r>
    </w:p>
    <w:p>
      <w:pPr>
        <w:pStyle w:val="Heading2"/>
      </w:pPr>
      <w:r>
        <w:t>Referral Source Tracker — Advisors Only</w:t>
      </w:r>
    </w:p>
    <w:p>
      <w:r>
        <w:rPr>
          <w:rFonts w:ascii="Calibri" w:hAnsi="Calibri"/>
          <w:b/>
          <w:sz w:val="22"/>
        </w:rPr>
        <w:t>Hospital-Focused Networks:</w:t>
      </w:r>
    </w:p>
    <w:p>
      <w:pPr>
        <w:pStyle w:val="ListBullet"/>
      </w:pPr>
      <w:r>
        <w:rPr>
          <w:rFonts w:ascii="Calibri" w:hAnsi="Calibri"/>
          <w:b/>
          <w:sz w:val="22"/>
        </w:rPr>
        <w:t>Jennifer</w:t>
      </w:r>
      <w:r>
        <w:rPr>
          <w:rFonts w:ascii="Calibri" w:hAnsi="Calibri"/>
          <w:sz w:val="22"/>
        </w:rPr>
        <w:t>: Swedish 1st Hill, Cherry Hill, NW Medical Center (3 new leads from NWMC)</w:t>
      </w:r>
    </w:p>
    <w:p>
      <w:pPr>
        <w:pStyle w:val="ListBullet"/>
      </w:pPr>
      <w:r>
        <w:rPr>
          <w:rFonts w:ascii="Calibri" w:hAnsi="Calibri"/>
          <w:b/>
          <w:sz w:val="22"/>
        </w:rPr>
        <w:t>Jenny</w:t>
      </w:r>
      <w:r>
        <w:rPr>
          <w:rFonts w:ascii="Calibri" w:hAnsi="Calibri"/>
          <w:sz w:val="22"/>
        </w:rPr>
        <w:t>: Providence Mount St. Vincent, Auburn MultiCare, St. Francis Hospital</w:t>
      </w:r>
    </w:p>
    <w:p>
      <w:pPr>
        <w:pStyle w:val="ListBullet"/>
      </w:pPr>
      <w:r>
        <w:rPr>
          <w:rFonts w:ascii="Calibri" w:hAnsi="Calibri"/>
          <w:b/>
          <w:sz w:val="22"/>
        </w:rPr>
        <w:t>Kelsey</w:t>
      </w:r>
      <w:r>
        <w:rPr>
          <w:rFonts w:ascii="Calibri" w:hAnsi="Calibri"/>
          <w:sz w:val="22"/>
        </w:rPr>
        <w:t>: St. Clare, St. Joseph, Allenmore, Tacoma General - concentrated hospital strategy</w:t>
      </w:r>
    </w:p>
    <w:p>
      <w:pPr>
        <w:pStyle w:val="ListBullet"/>
      </w:pPr>
      <w:r>
        <w:rPr>
          <w:rFonts w:ascii="Calibri" w:hAnsi="Calibri"/>
          <w:b/>
          <w:sz w:val="22"/>
        </w:rPr>
        <w:t>Marta</w:t>
      </w:r>
      <w:r>
        <w:rPr>
          <w:rFonts w:ascii="Calibri" w:hAnsi="Calibri"/>
          <w:sz w:val="22"/>
        </w:rPr>
        <w:t>: Swedish Edmonds primary source</w:t>
      </w:r>
    </w:p>
    <w:p>
      <w:r>
        <w:rPr>
          <w:rFonts w:ascii="Calibri" w:hAnsi="Calibri"/>
          <w:b/>
          <w:sz w:val="22"/>
        </w:rPr>
        <w:t>Diversified Networks:</w:t>
      </w:r>
    </w:p>
    <w:p>
      <w:pPr>
        <w:pStyle w:val="ListBullet"/>
      </w:pPr>
      <w:r>
        <w:rPr>
          <w:rFonts w:ascii="Calibri" w:hAnsi="Calibri"/>
          <w:b/>
          <w:sz w:val="22"/>
        </w:rPr>
        <w:t>Chanda</w:t>
      </w:r>
      <w:r>
        <w:rPr>
          <w:rFonts w:ascii="Calibri" w:hAnsi="Calibri"/>
          <w:sz w:val="22"/>
        </w:rPr>
        <w:t>: St. Peters Hospital plus extended stay relationships</w:t>
      </w:r>
    </w:p>
    <w:p>
      <w:pPr>
        <w:pStyle w:val="ListBullet"/>
      </w:pPr>
      <w:r>
        <w:rPr>
          <w:rFonts w:ascii="Calibri" w:hAnsi="Calibri"/>
          <w:b/>
          <w:sz w:val="22"/>
        </w:rPr>
        <w:t>Alysia</w:t>
      </w:r>
      <w:r>
        <w:rPr>
          <w:rFonts w:ascii="Calibri" w:hAnsi="Calibri"/>
          <w:sz w:val="22"/>
        </w:rPr>
        <w:t>: Life Care of Kirkland (narrowed to 3 preferred sources), Kaiser Permanente</w:t>
      </w:r>
    </w:p>
    <w:p>
      <w:r>
        <w:rPr>
          <w:rFonts w:ascii="Calibri" w:hAnsi="Calibri"/>
          <w:b/>
          <w:sz w:val="22"/>
        </w:rPr>
        <w:t>Source Health Status:</w:t>
      </w:r>
    </w:p>
    <w:p>
      <w:pPr>
        <w:pStyle w:val="ListBullet"/>
      </w:pPr>
      <w:r>
        <w:rPr>
          <w:rFonts w:ascii="Calibri" w:hAnsi="Calibri"/>
          <w:b/>
          <w:sz w:val="22"/>
        </w:rPr>
        <w:t>Strong</w:t>
      </w:r>
      <w:r>
        <w:rPr>
          <w:rFonts w:ascii="Calibri" w:hAnsi="Calibri"/>
          <w:sz w:val="22"/>
        </w:rPr>
        <w:t>: Kelsey's SNF relationships (Birch Creek, Park Rose), Jennifer's hospital network</w:t>
      </w:r>
    </w:p>
    <w:p>
      <w:pPr>
        <w:pStyle w:val="ListBullet"/>
      </w:pPr>
      <w:r>
        <w:rPr>
          <w:rFonts w:ascii="Calibri" w:hAnsi="Calibri"/>
          <w:b/>
          <w:sz w:val="22"/>
        </w:rPr>
        <w:t>Growing</w:t>
      </w:r>
      <w:r>
        <w:rPr>
          <w:rFonts w:ascii="Calibri" w:hAnsi="Calibri"/>
          <w:sz w:val="22"/>
        </w:rPr>
        <w:t>: Alysia's Life Care relationship, Marta's new leadership connections</w:t>
      </w:r>
    </w:p>
    <w:p>
      <w:pPr>
        <w:pStyle w:val="ListBullet"/>
      </w:pPr>
      <w:r>
        <w:rPr>
          <w:rFonts w:ascii="Calibri" w:hAnsi="Calibri"/>
          <w:b/>
          <w:sz w:val="22"/>
        </w:rPr>
        <w:t>Needs Attention</w:t>
      </w:r>
      <w:r>
        <w:rPr>
          <w:rFonts w:ascii="Calibri" w:hAnsi="Calibri"/>
          <w:sz w:val="22"/>
        </w:rPr>
        <w:t>: Chanda's limited lead flow, broader outreach required</w:t>
      </w:r>
    </w:p>
    <w:p>
      <w:pPr>
        <w:pStyle w:val="Heading2"/>
      </w:pPr>
      <w:r>
        <w:t>Action Item Tracker</w:t>
      </w:r>
    </w:p>
    <w:p>
      <w:r>
        <w:rPr>
          <w:rFonts w:ascii="Calibri" w:hAnsi="Calibri"/>
          <w:b/>
          <w:sz w:val="22"/>
        </w:rPr>
        <w:t>High Priority:</w:t>
      </w:r>
    </w:p>
    <w:p>
      <w:pPr>
        <w:pStyle w:val="ListBullet"/>
      </w:pPr>
      <w:r>
        <w:rPr>
          <w:rFonts w:ascii="Calibri" w:hAnsi="Calibri"/>
          <w:sz w:val="22"/>
        </w:rPr>
        <w:t>Alysia: Close all current clients this month, maintain intensive Mary collaboration</w:t>
      </w:r>
    </w:p>
    <w:p>
      <w:pPr>
        <w:pStyle w:val="ListBullet"/>
      </w:pPr>
      <w:r>
        <w:rPr>
          <w:rFonts w:ascii="Calibri" w:hAnsi="Calibri"/>
          <w:sz w:val="22"/>
        </w:rPr>
        <w:t>Jennifer: Focus on hospital marketing efficiency given high volume/conversion gap</w:t>
      </w:r>
    </w:p>
    <w:p>
      <w:pPr>
        <w:pStyle w:val="ListBullet"/>
      </w:pPr>
      <w:r>
        <w:rPr>
          <w:rFonts w:ascii="Calibri" w:hAnsi="Calibri"/>
          <w:sz w:val="22"/>
        </w:rPr>
        <w:t>Kelsey: Begin Navigator App distribution to hospital and SNF partners</w:t>
      </w:r>
    </w:p>
    <w:p>
      <w:r>
        <w:rPr>
          <w:rFonts w:ascii="Calibri" w:hAnsi="Calibri"/>
          <w:b/>
          <w:sz w:val="22"/>
        </w:rPr>
        <w:t>Operational:</w:t>
      </w:r>
    </w:p>
    <w:p>
      <w:pPr>
        <w:pStyle w:val="ListBullet"/>
      </w:pPr>
      <w:r>
        <w:rPr>
          <w:rFonts w:ascii="Calibri" w:hAnsi="Calibri"/>
          <w:sz w:val="22"/>
        </w:rPr>
        <w:t>Rebecca: Schedule shadow day with Marta this week</w:t>
      </w:r>
    </w:p>
    <w:p>
      <w:pPr>
        <w:pStyle w:val="ListBullet"/>
      </w:pPr>
      <w:r>
        <w:rPr>
          <w:rFonts w:ascii="Calibri" w:hAnsi="Calibri"/>
          <w:sz w:val="22"/>
        </w:rPr>
        <w:t>Monika: Continue fire department outreach, new hire training Friday</w:t>
      </w:r>
    </w:p>
    <w:p>
      <w:pPr>
        <w:pStyle w:val="ListBullet"/>
      </w:pPr>
      <w:r>
        <w:rPr>
          <w:rFonts w:ascii="Calibri" w:hAnsi="Calibri"/>
          <w:sz w:val="22"/>
        </w:rPr>
        <w:t>Team: Navigator App rollout across all hospital and SNF relationships</w:t>
      </w:r>
    </w:p>
    <w:p>
      <w:r>
        <w:rPr>
          <w:rFonts w:ascii="Calibri" w:hAnsi="Calibri"/>
          <w:b/>
          <w:sz w:val="22"/>
        </w:rPr>
        <w:t>Follow-up Required:</w:t>
      </w:r>
    </w:p>
    <w:p>
      <w:pPr>
        <w:pStyle w:val="ListBullet"/>
      </w:pPr>
      <w:r>
        <w:rPr>
          <w:rFonts w:ascii="Calibri" w:hAnsi="Calibri"/>
          <w:sz w:val="22"/>
        </w:rPr>
        <w:t>Jenny: Schedule Ducks presentation with Doug/Shelby at Puyallup Activity Center</w:t>
      </w:r>
    </w:p>
    <w:p>
      <w:pPr>
        <w:pStyle w:val="ListBullet"/>
      </w:pPr>
      <w:r>
        <w:rPr>
          <w:rFonts w:ascii="Calibri" w:hAnsi="Calibri"/>
          <w:sz w:val="22"/>
        </w:rPr>
        <w:t>Jennifer: Healthy Living Fair participation 5/23-24</w:t>
      </w:r>
    </w:p>
    <w:p>
      <w:pPr>
        <w:pStyle w:val="ListBullet"/>
      </w:pPr>
      <w:r>
        <w:rPr>
          <w:rFonts w:ascii="Calibri" w:hAnsi="Calibri"/>
          <w:sz w:val="22"/>
        </w:rPr>
        <w:t>Marta: Coordinate joint marketing with Deb Packard via Eldernet</w:t>
      </w:r>
    </w:p>
    <w:p>
      <w:pPr>
        <w:pStyle w:val="Heading2"/>
      </w:pPr>
      <w:r>
        <w:t>Individual Advisor Reports</w:t>
      </w:r>
    </w:p>
    <w:p>
      <w:pPr>
        <w:pStyle w:val="Heading3"/>
      </w:pPr>
      <w:r>
        <w:t>Alysia Rodriguez-Burns</w:t>
      </w:r>
    </w:p>
    <w:p>
      <w:r>
        <w:rPr>
          <w:rFonts w:ascii="Calibri" w:hAnsi="Calibri"/>
          <w:b/>
          <w:sz w:val="22"/>
        </w:rPr>
        <w:t>Marketing:</w:t>
      </w:r>
      <w:r>
        <w:rPr>
          <w:rFonts w:ascii="Calibri" w:hAnsi="Calibri"/>
          <w:sz w:val="22"/>
        </w:rPr>
        <w:t xml:space="preserve"> Life Care of Kirkland success - narrowed to 3 preferred referral sources, strong recommendation from Ashley Angst. Kaiser Permanente outreach via LVM.</w:t>
      </w:r>
    </w:p>
    <w:p>
      <w:r>
        <w:rPr>
          <w:rFonts w:ascii="Calibri" w:hAnsi="Calibri"/>
          <w:b/>
          <w:sz w:val="22"/>
        </w:rPr>
        <w:t>Weekly Plan:</w:t>
      </w:r>
      <w:r>
        <w:rPr>
          <w:rFonts w:ascii="Calibri" w:hAnsi="Calibri"/>
          <w:sz w:val="22"/>
        </w:rPr>
        <w:t xml:space="preserve"> Monday: CCA call, outreach to Swedish Issaquah/Marianwood/Avamere, lunch with Deb Packard. Tuesday: Tour Bob Harper at AFHs. Wednesday: Kaiser Permanente Bellevue, Overlake, Hidden Valley outreach. Thursday: Marketing materials prep, client touchpoints. Friday: Life Care/Redmond Rehab/Bellevue Post Acute outreach.</w:t>
      </w:r>
    </w:p>
    <w:p>
      <w:r>
        <w:rPr>
          <w:rFonts w:ascii="Calibri" w:hAnsi="Calibri"/>
          <w:b/>
          <w:sz w:val="22"/>
        </w:rPr>
        <w:t>Celebrate:</w:t>
      </w:r>
      <w:r>
        <w:rPr>
          <w:rFonts w:ascii="Calibri" w:hAnsi="Calibri"/>
          <w:sz w:val="22"/>
        </w:rPr>
        <w:t xml:space="preserve"> Data not provided.</w:t>
      </w:r>
    </w:p>
    <w:p>
      <w:r>
        <w:rPr>
          <w:rFonts w:ascii="Calibri" w:hAnsi="Calibri"/>
          <w:b/>
          <w:sz w:val="22"/>
        </w:rPr>
        <w:t>Workload/Morale:</w:t>
      </w:r>
      <w:r>
        <w:rPr>
          <w:rFonts w:ascii="Calibri" w:hAnsi="Calibri"/>
          <w:sz w:val="22"/>
        </w:rPr>
        <w:t xml:space="preserve"> Good workload, good morale.</w:t>
      </w:r>
    </w:p>
    <w:p>
      <w:r>
        <w:rPr>
          <w:rFonts w:ascii="Calibri" w:hAnsi="Calibri"/>
          <w:b/>
          <w:sz w:val="22"/>
        </w:rPr>
        <w:t>Looking Ahead:</w:t>
      </w:r>
      <w:r>
        <w:rPr>
          <w:rFonts w:ascii="Calibri" w:hAnsi="Calibri"/>
          <w:sz w:val="22"/>
        </w:rPr>
        <w:t xml:space="preserve"> Focus on skilled nursing and hospital outreach, balance relationship building without overwhelming facilities. Close hot leads for month-end move-ins. Intensive collaboration with Mary for client closings.</w:t>
      </w:r>
    </w:p>
    <w:p>
      <w:r>
        <w:rPr>
          <w:rFonts w:ascii="Calibri" w:hAnsi="Calibri"/>
          <w:b/>
          <w:sz w:val="22"/>
        </w:rPr>
        <w:t>OOO:</w:t>
      </w:r>
      <w:r>
        <w:rPr>
          <w:rFonts w:ascii="Calibri" w:hAnsi="Calibri"/>
          <w:sz w:val="22"/>
        </w:rPr>
        <w:t xml:space="preserve"> 5/26-6/2 (phone forwarded to Mary)</w:t>
      </w:r>
    </w:p>
    <w:p>
      <w:pPr>
        <w:pStyle w:val="Heading3"/>
      </w:pPr>
      <w:r>
        <w:t>Chanda Hickman</w:t>
      </w:r>
    </w:p>
    <w:p>
      <w:r>
        <w:rPr>
          <w:rFonts w:ascii="Calibri" w:hAnsi="Calibri"/>
          <w:b/>
          <w:sz w:val="22"/>
        </w:rPr>
        <w:t>Marketing:</w:t>
      </w:r>
      <w:r>
        <w:rPr>
          <w:rFonts w:ascii="Calibri" w:hAnsi="Calibri"/>
          <w:sz w:val="22"/>
        </w:rPr>
        <w:t xml:space="preserve"> Progress with leads and relationship strengthening despite busy week with tours and CCA meeting. Two hospitalized patients providing visibility opportunities with St. Peters social workers for discharge planning.</w:t>
      </w:r>
    </w:p>
    <w:p>
      <w:r>
        <w:rPr>
          <w:rFonts w:ascii="Calibri" w:hAnsi="Calibri"/>
          <w:b/>
          <w:sz w:val="22"/>
        </w:rPr>
        <w:t>Weekly Plan:</w:t>
      </w:r>
      <w:r>
        <w:rPr>
          <w:rFonts w:ascii="Calibri" w:hAnsi="Calibri"/>
          <w:sz w:val="22"/>
        </w:rPr>
        <w:t xml:space="preserve"> Monday: AM calls and follow-ups. Tuesday: Home visit and Olympia marketing. Wednesday: Marketing and Lacey tour. Thursday: HCPC and Tacoma marketing. Friday: Client follow-ups.</w:t>
      </w:r>
    </w:p>
    <w:p>
      <w:r>
        <w:rPr>
          <w:rFonts w:ascii="Calibri" w:hAnsi="Calibri"/>
          <w:b/>
          <w:sz w:val="22"/>
        </w:rPr>
        <w:t>Celebrate:</w:t>
      </w:r>
      <w:r>
        <w:rPr>
          <w:rFonts w:ascii="Calibri" w:hAnsi="Calibri"/>
          <w:sz w:val="22"/>
        </w:rPr>
        <w:t xml:space="preserve"> Mother's Day gratitude.</w:t>
      </w:r>
    </w:p>
    <w:p>
      <w:r>
        <w:rPr>
          <w:rFonts w:ascii="Calibri" w:hAnsi="Calibri"/>
          <w:b/>
          <w:sz w:val="22"/>
        </w:rPr>
        <w:t>Workload/Morale:</w:t>
      </w:r>
      <w:r>
        <w:rPr>
          <w:rFonts w:ascii="Calibri" w:hAnsi="Calibri"/>
          <w:sz w:val="22"/>
        </w:rPr>
        <w:t xml:space="preserve"> Very busy week, anticipating deposits and move-ins. Feeling good overall.</w:t>
      </w:r>
    </w:p>
    <w:p>
      <w:r>
        <w:rPr>
          <w:rFonts w:ascii="Calibri" w:hAnsi="Calibri"/>
          <w:b/>
          <w:sz w:val="22"/>
        </w:rPr>
        <w:t>Looking Ahead:</w:t>
      </w:r>
      <w:r>
        <w:rPr>
          <w:rFonts w:ascii="Calibri" w:hAnsi="Calibri"/>
          <w:sz w:val="22"/>
        </w:rPr>
        <w:t xml:space="preserve"> Data not provided for specific forward-looking initiatives.</w:t>
      </w:r>
    </w:p>
    <w:p>
      <w:r>
        <w:rPr>
          <w:rFonts w:ascii="Calibri" w:hAnsi="Calibri"/>
          <w:b/>
          <w:sz w:val="22"/>
        </w:rPr>
        <w:t>OOO:</w:t>
      </w:r>
      <w:r>
        <w:rPr>
          <w:rFonts w:ascii="Calibri" w:hAnsi="Calibri"/>
          <w:sz w:val="22"/>
        </w:rPr>
        <w:t xml:space="preserve"> 4/14-4/17 (Kelsey coverage - appears to be past date)</w:t>
      </w:r>
    </w:p>
    <w:p>
      <w:pPr>
        <w:pStyle w:val="Heading3"/>
      </w:pPr>
      <w:r>
        <w:t>Jennifer James</w:t>
      </w:r>
    </w:p>
    <w:p>
      <w:r>
        <w:rPr>
          <w:rFonts w:ascii="Calibri" w:hAnsi="Calibri"/>
          <w:b/>
          <w:sz w:val="22"/>
        </w:rPr>
        <w:t>Marketing:</w:t>
      </w:r>
      <w:r>
        <w:rPr>
          <w:rFonts w:ascii="Calibri" w:hAnsi="Calibri"/>
          <w:sz w:val="22"/>
        </w:rPr>
        <w:t xml:space="preserve"> Current efforts working well, rewarding move-ins with positive outcomes. Weekend hospital rounds yielding good conversations. New website receiving positive feedback from Swedish contacts.</w:t>
      </w:r>
    </w:p>
    <w:p>
      <w:r>
        <w:rPr>
          <w:rFonts w:ascii="Calibri" w:hAnsi="Calibri"/>
          <w:b/>
          <w:sz w:val="22"/>
        </w:rPr>
        <w:t>Weekly Plan:</w:t>
      </w:r>
      <w:r>
        <w:rPr>
          <w:rFonts w:ascii="Calibri" w:hAnsi="Calibri"/>
          <w:sz w:val="22"/>
        </w:rPr>
        <w:t xml:space="preserve"> Monday: Full day touring. Tuesday: AM tour then marketing. Wednesday: Downtown marketing before south end meeting. Thursday: Monroe marketing day. Friday: Seattle hospital marketing.</w:t>
      </w:r>
    </w:p>
    <w:p>
      <w:r>
        <w:rPr>
          <w:rFonts w:ascii="Calibri" w:hAnsi="Calibri"/>
          <w:b/>
          <w:sz w:val="22"/>
        </w:rPr>
        <w:t>Celebrate:</w:t>
      </w:r>
      <w:r>
        <w:rPr>
          <w:rFonts w:ascii="Calibri" w:hAnsi="Calibri"/>
          <w:sz w:val="22"/>
        </w:rPr>
        <w:t xml:space="preserve"> Making revenue numbers.</w:t>
      </w:r>
    </w:p>
    <w:p>
      <w:r>
        <w:rPr>
          <w:rFonts w:ascii="Calibri" w:hAnsi="Calibri"/>
          <w:b/>
          <w:sz w:val="22"/>
        </w:rPr>
        <w:t>Workload/Morale:</w:t>
      </w:r>
      <w:r>
        <w:rPr>
          <w:rFonts w:ascii="Calibri" w:hAnsi="Calibri"/>
          <w:sz w:val="22"/>
        </w:rPr>
        <w:t xml:space="preserve"> Can handle increased workload. Cost of living pressures creating frustration, using train for downtown visits to manage parking/gas costs.</w:t>
      </w:r>
    </w:p>
    <w:p>
      <w:r>
        <w:rPr>
          <w:rFonts w:ascii="Calibri" w:hAnsi="Calibri"/>
          <w:b/>
          <w:sz w:val="22"/>
        </w:rPr>
        <w:t>Looking Ahead:</w:t>
      </w:r>
      <w:r>
        <w:rPr>
          <w:rFonts w:ascii="Calibri" w:hAnsi="Calibri"/>
          <w:sz w:val="22"/>
        </w:rPr>
        <w:t xml:space="preserve"> Intensive marketing week planned. Healthy Living Fair participation 5/23-24.</w:t>
      </w:r>
    </w:p>
    <w:p>
      <w:r>
        <w:rPr>
          <w:rFonts w:ascii="Calibri" w:hAnsi="Calibri"/>
          <w:b/>
          <w:sz w:val="22"/>
        </w:rPr>
        <w:t>OOO:</w:t>
      </w:r>
      <w:r>
        <w:rPr>
          <w:rFonts w:ascii="Calibri" w:hAnsi="Calibri"/>
          <w:sz w:val="22"/>
        </w:rPr>
        <w:t xml:space="preserve"> No dates specified.</w:t>
      </w:r>
    </w:p>
    <w:p>
      <w:pPr>
        <w:pStyle w:val="Heading3"/>
      </w:pPr>
      <w:r>
        <w:t>Jenny Krzemien</w:t>
      </w:r>
    </w:p>
    <w:p>
      <w:r>
        <w:rPr>
          <w:rFonts w:ascii="Calibri" w:hAnsi="Calibri"/>
          <w:b/>
          <w:sz w:val="22"/>
        </w:rPr>
        <w:t>Marketing:</w:t>
      </w:r>
      <w:r>
        <w:rPr>
          <w:rFonts w:ascii="Calibri" w:hAnsi="Calibri"/>
          <w:sz w:val="22"/>
        </w:rPr>
        <w:t xml:space="preserve"> Three referrals last week from Providence Mount St. Vincent, Auburn MultiCare, and 800 number. Strong week with home visits, CCA meeting, client meetings, HCPC networking event (180 attendees), and AFH tours.</w:t>
      </w:r>
    </w:p>
    <w:p>
      <w:r>
        <w:rPr>
          <w:rFonts w:ascii="Calibri" w:hAnsi="Calibri"/>
          <w:b/>
          <w:sz w:val="22"/>
        </w:rPr>
        <w:t>Weekly Plan:</w:t>
      </w:r>
      <w:r>
        <w:rPr>
          <w:rFonts w:ascii="Calibri" w:hAnsi="Calibri"/>
          <w:sz w:val="22"/>
        </w:rPr>
        <w:t xml:space="preserve"> Monday: Tukwila tours, client catch-up. Tuesday: Federal Way Resource Fair vendor participation, Wesley Lea Hill meeting. Wednesday: Puyallup outreach AM, colleague happy hour PM. Thursday: HCPC morning session. Friday: Tacoma study club.</w:t>
      </w:r>
    </w:p>
    <w:p>
      <w:r>
        <w:rPr>
          <w:rFonts w:ascii="Calibri" w:hAnsi="Calibri"/>
          <w:b/>
          <w:sz w:val="22"/>
        </w:rPr>
        <w:t>Celebrate:</w:t>
      </w:r>
      <w:r>
        <w:rPr>
          <w:rFonts w:ascii="Calibri" w:hAnsi="Calibri"/>
          <w:sz w:val="22"/>
        </w:rPr>
        <w:t xml:space="preserve"> Decent month performance.</w:t>
      </w:r>
    </w:p>
    <w:p>
      <w:r>
        <w:rPr>
          <w:rFonts w:ascii="Calibri" w:hAnsi="Calibri"/>
          <w:b/>
          <w:sz w:val="22"/>
        </w:rPr>
        <w:t>Workload/Morale:</w:t>
      </w:r>
      <w:r>
        <w:rPr>
          <w:rFonts w:ascii="Calibri" w:hAnsi="Calibri"/>
          <w:sz w:val="22"/>
        </w:rPr>
        <w:t xml:space="preserve"> Workload okay, morale fine.</w:t>
      </w:r>
    </w:p>
    <w:p>
      <w:r>
        <w:rPr>
          <w:rFonts w:ascii="Calibri" w:hAnsi="Calibri"/>
          <w:b/>
          <w:sz w:val="22"/>
        </w:rPr>
        <w:t>Looking Ahead:</w:t>
      </w:r>
      <w:r>
        <w:rPr>
          <w:rFonts w:ascii="Calibri" w:hAnsi="Calibri"/>
          <w:sz w:val="22"/>
        </w:rPr>
        <w:t xml:space="preserve"> St. Francis and Covington Hospital outreach focus. Organization and data management priority. Working on Ducks presentation scheduling with Puyallup Activity Center.</w:t>
      </w:r>
    </w:p>
    <w:p>
      <w:r>
        <w:rPr>
          <w:rFonts w:ascii="Calibri" w:hAnsi="Calibri"/>
          <w:b/>
          <w:sz w:val="22"/>
        </w:rPr>
        <w:t>OOO:</w:t>
      </w:r>
      <w:r>
        <w:rPr>
          <w:rFonts w:ascii="Calibri" w:hAnsi="Calibri"/>
          <w:sz w:val="22"/>
        </w:rPr>
        <w:t xml:space="preserve"> Multiple dates - 5/22-5/25, 5/29, 7/3, 7/10-7/13, 8/7-8/10 (phone forwarding arranged)</w:t>
      </w:r>
    </w:p>
    <w:p>
      <w:pPr>
        <w:pStyle w:val="Heading3"/>
      </w:pPr>
      <w:r>
        <w:t>Kelsey Jochum</w:t>
      </w:r>
    </w:p>
    <w:p>
      <w:r>
        <w:rPr>
          <w:rFonts w:ascii="Calibri" w:hAnsi="Calibri"/>
          <w:b/>
          <w:sz w:val="22"/>
        </w:rPr>
        <w:t>Marketing:</w:t>
      </w:r>
      <w:r>
        <w:rPr>
          <w:rFonts w:ascii="Calibri" w:hAnsi="Calibri"/>
          <w:sz w:val="22"/>
        </w:rPr>
        <w:t xml:space="preserve"> Strong referral pattern from St. Clare, St. Joseph, Birch Creek SNF, MultiCare services, and previous clients over past 6 months. Community partner outreach slower, planning restart with new sell sheets.</w:t>
      </w:r>
    </w:p>
    <w:p>
      <w:r>
        <w:rPr>
          <w:rFonts w:ascii="Calibri" w:hAnsi="Calibri"/>
          <w:b/>
          <w:sz w:val="22"/>
        </w:rPr>
        <w:t>Weekly Plan:</w:t>
      </w:r>
      <w:r>
        <w:rPr>
          <w:rFonts w:ascii="Calibri" w:hAnsi="Calibri"/>
          <w:sz w:val="22"/>
        </w:rPr>
        <w:t xml:space="preserve"> Monday: Tacoma hospital/ED rounds, St. Clare referral seeking, Birch Creek check-in. Tuesday: St. Joseph/Kaiser rounds, CHI rehab and Park Rose SNF outreach. Wednesday: Allenmore/Tacoma General rounds, Kaiser clinics, client AL tours. Thursday: HCPC networking, continued St. Clare/Birch Creek contact, SNF outreach expansion. Friday: Weekend prep hospital/ED check-ins.</w:t>
      </w:r>
    </w:p>
    <w:p>
      <w:r>
        <w:rPr>
          <w:rFonts w:ascii="Calibri" w:hAnsi="Calibri"/>
          <w:b/>
          <w:sz w:val="22"/>
        </w:rPr>
        <w:t>Celebrate:</w:t>
      </w:r>
      <w:r>
        <w:rPr>
          <w:rFonts w:ascii="Calibri" w:hAnsi="Calibri"/>
          <w:sz w:val="22"/>
        </w:rPr>
        <w:t xml:space="preserve"> Successful Navigator App introductions at Birch Creek SNF and St. Clare with QR code demonstrations and brochure distribution.</w:t>
      </w:r>
    </w:p>
    <w:p>
      <w:r>
        <w:rPr>
          <w:rFonts w:ascii="Calibri" w:hAnsi="Calibri"/>
          <w:b/>
          <w:sz w:val="22"/>
        </w:rPr>
        <w:t>Workload/Morale:</w:t>
      </w:r>
      <w:r>
        <w:rPr>
          <w:rFonts w:ascii="Calibri" w:hAnsi="Calibri"/>
          <w:sz w:val="22"/>
        </w:rPr>
        <w:t xml:space="preserve"> Good morale, managing hospital/SNF outreach and quick placement requests.</w:t>
      </w:r>
    </w:p>
    <w:p>
      <w:r>
        <w:rPr>
          <w:rFonts w:ascii="Calibri" w:hAnsi="Calibri"/>
          <w:b/>
          <w:sz w:val="22"/>
        </w:rPr>
        <w:t>Looking Ahead:</w:t>
      </w:r>
      <w:r>
        <w:rPr>
          <w:rFonts w:ascii="Calibri" w:hAnsi="Calibri"/>
          <w:sz w:val="22"/>
        </w:rPr>
        <w:t xml:space="preserve"> Navigator App sell sheet distribution to clinicians across hospitals, SNFs, clinics, home health, hospice. Edward Jones outreach planned for late May. Requires CRM update assistance for Tacoma area offices.</w:t>
      </w:r>
    </w:p>
    <w:p>
      <w:r>
        <w:rPr>
          <w:rFonts w:ascii="Calibri" w:hAnsi="Calibri"/>
          <w:b/>
          <w:sz w:val="22"/>
        </w:rPr>
        <w:t>OOO:</w:t>
      </w:r>
      <w:r>
        <w:rPr>
          <w:rFonts w:ascii="Calibri" w:hAnsi="Calibri"/>
          <w:sz w:val="22"/>
        </w:rPr>
        <w:t xml:space="preserve"> No dates specified.</w:t>
      </w:r>
    </w:p>
    <w:p>
      <w:pPr>
        <w:pStyle w:val="Heading3"/>
      </w:pPr>
      <w:r>
        <w:t>Marta Street</w:t>
      </w:r>
    </w:p>
    <w:p>
      <w:r>
        <w:rPr>
          <w:rFonts w:ascii="Calibri" w:hAnsi="Calibri"/>
          <w:b/>
          <w:sz w:val="22"/>
        </w:rPr>
        <w:t>Marketing:</w:t>
      </w:r>
      <w:r>
        <w:rPr>
          <w:rFonts w:ascii="Calibri" w:hAnsi="Calibri"/>
          <w:sz w:val="22"/>
        </w:rPr>
        <w:t xml:space="preserve"> Receiving positive feedback for quick response times. Swedish Edmonds communication maintained, weekend coverage coordinated.</w:t>
      </w:r>
    </w:p>
    <w:p>
      <w:r>
        <w:rPr>
          <w:rFonts w:ascii="Calibri" w:hAnsi="Calibri"/>
          <w:b/>
          <w:sz w:val="22"/>
        </w:rPr>
        <w:t>Weekly Plan:</w:t>
      </w:r>
      <w:r>
        <w:rPr>
          <w:rFonts w:ascii="Calibri" w:hAnsi="Calibri"/>
          <w:sz w:val="22"/>
        </w:rPr>
        <w:t xml:space="preserve"> Monday: Tour/intake. Tuesday: New leadership meetings at Sunrise Edmonds/Brookdale Alderwood. Wednesday: Tour with Penny. Thursday: Eldernet/joint marketing with Deb Packard. Friday: Marketing if no tours scheduled.</w:t>
      </w:r>
    </w:p>
    <w:p>
      <w:r>
        <w:rPr>
          <w:rFonts w:ascii="Calibri" w:hAnsi="Calibri"/>
          <w:b/>
          <w:sz w:val="22"/>
        </w:rPr>
        <w:t>Celebrate:</w:t>
      </w:r>
      <w:r>
        <w:rPr>
          <w:rFonts w:ascii="Calibri" w:hAnsi="Calibri"/>
          <w:sz w:val="22"/>
        </w:rPr>
        <w:t xml:space="preserve"> Lovely Mother's Day weekend.</w:t>
      </w:r>
    </w:p>
    <w:p>
      <w:r>
        <w:rPr>
          <w:rFonts w:ascii="Calibri" w:hAnsi="Calibri"/>
          <w:b/>
          <w:sz w:val="22"/>
        </w:rPr>
        <w:t>Workload/Morale:</w:t>
      </w:r>
      <w:r>
        <w:rPr>
          <w:rFonts w:ascii="Calibri" w:hAnsi="Calibri"/>
          <w:sz w:val="22"/>
        </w:rPr>
        <w:t xml:space="preserve"> Manageable workload, doing fine overall.</w:t>
      </w:r>
    </w:p>
    <w:p>
      <w:r>
        <w:rPr>
          <w:rFonts w:ascii="Calibri" w:hAnsi="Calibri"/>
          <w:b/>
          <w:sz w:val="22"/>
        </w:rPr>
        <w:t>Looking Ahead:</w:t>
      </w:r>
      <w:r>
        <w:rPr>
          <w:rFonts w:ascii="Calibri" w:hAnsi="Calibri"/>
          <w:sz w:val="22"/>
        </w:rPr>
        <w:t xml:space="preserve"> Rebecca shadowing coordination this week.</w:t>
      </w:r>
    </w:p>
    <w:p>
      <w:r>
        <w:rPr>
          <w:rFonts w:ascii="Calibri" w:hAnsi="Calibri"/>
          <w:b/>
          <w:sz w:val="22"/>
        </w:rPr>
        <w:t>OOO:</w:t>
      </w:r>
      <w:r>
        <w:rPr>
          <w:rFonts w:ascii="Calibri" w:hAnsi="Calibri"/>
          <w:sz w:val="22"/>
        </w:rPr>
        <w:t xml:space="preserve"> No dates specified.</w:t>
      </w:r>
    </w:p>
    <w:p>
      <w:pPr>
        <w:pStyle w:val="Heading2"/>
      </w:pPr>
      <w:r>
        <w:t>Individual Non Advisor Support Staff Reports</w:t>
      </w:r>
    </w:p>
    <w:p>
      <w:pPr>
        <w:pStyle w:val="Heading3"/>
      </w:pPr>
      <w:r>
        <w:t>Monika — Non Advisor Support Staff</w:t>
      </w:r>
    </w:p>
    <w:p>
      <w:r>
        <w:rPr>
          <w:rFonts w:ascii="Calibri" w:hAnsi="Calibri"/>
          <w:b/>
          <w:sz w:val="22"/>
        </w:rPr>
        <w:t>Marketing/Outreach:</w:t>
      </w:r>
      <w:r>
        <w:rPr>
          <w:rFonts w:ascii="Calibri" w:hAnsi="Calibri"/>
          <w:sz w:val="22"/>
        </w:rPr>
        <w:t xml:space="preserve"> Successful field marketing day with positive resource distribution. LinkedIn Sales Navigator trial ended without strong results, subscription cancelled.</w:t>
      </w:r>
    </w:p>
    <w:p>
      <w:r>
        <w:rPr>
          <w:rFonts w:ascii="Calibri" w:hAnsi="Calibri"/>
          <w:b/>
          <w:sz w:val="22"/>
        </w:rPr>
        <w:t>Weekly Plan:</w:t>
      </w:r>
      <w:r>
        <w:rPr>
          <w:rFonts w:ascii="Calibri" w:hAnsi="Calibri"/>
          <w:sz w:val="22"/>
        </w:rPr>
        <w:t xml:space="preserve"> Monday: CCA call, Alysia lead review, email distribution, Mary coordination, fire department outreach, LinkedIn check-in. Tuesday: Mary support, CRM work, fire department scheduling, Sales Navigator recruiting, advisor support. Wednesday: Team check-ins, new hire start. Thursday: Mary coordination, potential marketing. Friday: New hire training.</w:t>
      </w:r>
    </w:p>
    <w:p>
      <w:r>
        <w:rPr>
          <w:rFonts w:ascii="Calibri" w:hAnsi="Calibri"/>
          <w:b/>
          <w:sz w:val="22"/>
        </w:rPr>
        <w:t>Celebrate:</w:t>
      </w:r>
      <w:r>
        <w:rPr>
          <w:rFonts w:ascii="Calibri" w:hAnsi="Calibri"/>
          <w:sz w:val="22"/>
        </w:rPr>
        <w:t xml:space="preserve"> Great Mother's Day with family.</w:t>
      </w:r>
    </w:p>
    <w:p>
      <w:r>
        <w:rPr>
          <w:rFonts w:ascii="Calibri" w:hAnsi="Calibri"/>
          <w:b/>
          <w:sz w:val="22"/>
        </w:rPr>
        <w:t>Workload/Morale:</w:t>
      </w:r>
      <w:r>
        <w:rPr>
          <w:rFonts w:ascii="Calibri" w:hAnsi="Calibri"/>
          <w:sz w:val="22"/>
        </w:rPr>
        <w:t xml:space="preserve"> Great morale.</w:t>
      </w:r>
    </w:p>
    <w:p>
      <w:r>
        <w:rPr>
          <w:rFonts w:ascii="Calibri" w:hAnsi="Calibri"/>
          <w:b/>
          <w:sz w:val="22"/>
        </w:rPr>
        <w:t>Looking Ahead:</w:t>
      </w:r>
      <w:r>
        <w:rPr>
          <w:rFonts w:ascii="Calibri" w:hAnsi="Calibri"/>
          <w:sz w:val="22"/>
        </w:rPr>
        <w:t xml:space="preserve"> Focus on Mary's priority needs, fire department appointments, reports and data management, meeting setup coordination.</w:t>
      </w:r>
    </w:p>
    <w:p>
      <w:r>
        <w:rPr>
          <w:rFonts w:ascii="Calibri" w:hAnsi="Calibri"/>
          <w:b/>
          <w:sz w:val="22"/>
        </w:rPr>
        <w:t>OOO:</w:t>
      </w:r>
      <w:r>
        <w:rPr>
          <w:rFonts w:ascii="Calibri" w:hAnsi="Calibri"/>
          <w:sz w:val="22"/>
        </w:rPr>
        <w:t xml:space="preserve"> No dates specified.</w:t>
      </w:r>
    </w:p>
    <w:p>
      <w:pPr>
        <w:pStyle w:val="Heading3"/>
      </w:pPr>
      <w:r>
        <w:t>Rebecca Atterberry — Non Advisor Support Staff</w:t>
      </w:r>
    </w:p>
    <w:p>
      <w:r>
        <w:rPr>
          <w:rFonts w:ascii="Calibri" w:hAnsi="Calibri"/>
          <w:b/>
          <w:sz w:val="22"/>
        </w:rPr>
        <w:t>Weekly Plan:</w:t>
      </w:r>
      <w:r>
        <w:rPr>
          <w:rFonts w:ascii="Calibri" w:hAnsi="Calibri"/>
          <w:sz w:val="22"/>
        </w:rPr>
        <w:t xml:space="preserve"> Monday-Friday: Daily activities completion, continue working Shane's weekend list, SAA focus throughout week.</w:t>
      </w:r>
    </w:p>
    <w:p>
      <w:r>
        <w:rPr>
          <w:rFonts w:ascii="Calibri" w:hAnsi="Calibri"/>
          <w:b/>
          <w:sz w:val="22"/>
        </w:rPr>
        <w:t>Celebrate:</w:t>
      </w:r>
      <w:r>
        <w:rPr>
          <w:rFonts w:ascii="Calibri" w:hAnsi="Calibri"/>
          <w:sz w:val="22"/>
        </w:rPr>
        <w:t xml:space="preserve"> Data not provided.</w:t>
      </w:r>
    </w:p>
    <w:p>
      <w:r>
        <w:rPr>
          <w:rFonts w:ascii="Calibri" w:hAnsi="Calibri"/>
          <w:b/>
          <w:sz w:val="22"/>
        </w:rPr>
        <w:t>Workload/Morale:</w:t>
      </w:r>
      <w:r>
        <w:rPr>
          <w:rFonts w:ascii="Calibri" w:hAnsi="Calibri"/>
          <w:sz w:val="22"/>
        </w:rPr>
        <w:t xml:space="preserve"> OK workload, positive morale.</w:t>
      </w:r>
    </w:p>
    <w:p>
      <w:r>
        <w:rPr>
          <w:rFonts w:ascii="Calibri" w:hAnsi="Calibri"/>
          <w:b/>
          <w:sz w:val="22"/>
        </w:rPr>
        <w:t>Looking Ahead:</w:t>
      </w:r>
      <w:r>
        <w:rPr>
          <w:rFonts w:ascii="Calibri" w:hAnsi="Calibri"/>
          <w:sz w:val="22"/>
        </w:rPr>
        <w:t xml:space="preserve"> Scheduling shadow day with Marta this week.</w:t>
      </w:r>
    </w:p>
    <w:p>
      <w:r>
        <w:rPr>
          <w:rFonts w:ascii="Calibri" w:hAnsi="Calibri"/>
          <w:b/>
          <w:sz w:val="22"/>
        </w:rPr>
        <w:t>OOO:</w:t>
      </w:r>
      <w:r>
        <w:rPr>
          <w:rFonts w:ascii="Calibri" w:hAnsi="Calibri"/>
          <w:sz w:val="22"/>
        </w:rPr>
        <w:t xml:space="preserve"> 5/26-5/30</w:t>
      </w:r>
    </w:p>
    <w:p>
      <w:pPr>
        <w:pStyle w:val="Heading2"/>
      </w:pPr>
      <w:r>
        <w:t>Coverage Notes</w:t>
      </w:r>
    </w:p>
    <w:p>
      <w:pPr>
        <w:pStyle w:val="ListBullet"/>
      </w:pPr>
      <w:r>
        <w:rPr>
          <w:rFonts w:ascii="Calibri" w:hAnsi="Calibri"/>
          <w:b/>
          <w:sz w:val="22"/>
        </w:rPr>
        <w:t>Alysia</w:t>
      </w:r>
      <w:r>
        <w:rPr>
          <w:rFonts w:ascii="Calibri" w:hAnsi="Calibri"/>
          <w:sz w:val="22"/>
        </w:rPr>
        <w:t>: 5/26-6/2 (Mary coverage)</w:t>
      </w:r>
    </w:p>
    <w:p>
      <w:pPr>
        <w:pStyle w:val="ListBullet"/>
      </w:pPr>
      <w:r>
        <w:rPr>
          <w:rFonts w:ascii="Calibri" w:hAnsi="Calibri"/>
          <w:b/>
          <w:sz w:val="22"/>
        </w:rPr>
        <w:t>Rebecca</w:t>
      </w:r>
      <w:r>
        <w:rPr>
          <w:rFonts w:ascii="Calibri" w:hAnsi="Calibri"/>
          <w:sz w:val="22"/>
        </w:rPr>
        <w:t>: 5/26-5/30</w:t>
      </w:r>
    </w:p>
    <w:p>
      <w:pPr>
        <w:pStyle w:val="ListBullet"/>
      </w:pPr>
      <w:r>
        <w:rPr>
          <w:rFonts w:ascii="Calibri" w:hAnsi="Calibri"/>
          <w:b/>
          <w:sz w:val="22"/>
        </w:rPr>
        <w:t>Jenny</w:t>
      </w:r>
      <w:r>
        <w:rPr>
          <w:rFonts w:ascii="Calibri" w:hAnsi="Calibri"/>
          <w:sz w:val="22"/>
        </w:rPr>
        <w:t>: 5/22-5/25, 5/29, 7/3, 7/10-7/13, 8/7-8/10 (phone forwarding)</w:t>
      </w:r>
    </w:p>
    <w:p>
      <w:pPr>
        <w:pStyle w:val="Heading2"/>
      </w:pPr>
      <w:r>
        <w:t>Submitters Without Current Reports</w:t>
      </w:r>
    </w:p>
    <w:p>
      <w:r>
        <w:rPr>
          <w:rFonts w:ascii="Calibri" w:hAnsi="Calibri"/>
          <w:b/>
          <w:sz w:val="22"/>
        </w:rPr>
        <w:t>Non Advisor Support Staff Missing Reports:</w:t>
      </w:r>
    </w:p>
    <w:p>
      <w:pPr>
        <w:pStyle w:val="ListBullet"/>
      </w:pPr>
      <w:r>
        <w:rPr>
          <w:rFonts w:ascii="Calibri" w:hAnsi="Calibri"/>
          <w:sz w:val="22"/>
        </w:rPr>
        <w:t>Claudine (last submission date unknown)</w:t>
      </w:r>
    </w:p>
    <w:p>
      <w:pPr>
        <w:pStyle w:val="ListBullet"/>
      </w:pPr>
      <w:r>
        <w:rPr>
          <w:rFonts w:ascii="Calibri" w:hAnsi="Calibri"/>
          <w:sz w:val="22"/>
        </w:rPr>
        <w:t>Donna (last submission date unknown)</w:t>
      </w:r>
    </w:p>
    <w:p>
      <w:pPr>
        <w:pStyle w:val="ListBullet"/>
      </w:pPr>
      <w:r>
        <w:rPr>
          <w:rFonts w:ascii="Calibri" w:hAnsi="Calibri"/>
          <w:sz w:val="22"/>
        </w:rPr>
        <w:t>James (last submission date unknown)</w:t>
      </w:r>
    </w:p>
    <w:p>
      <w:pPr>
        <w:pStyle w:val="ListBullet"/>
      </w:pPr>
      <w:r>
        <w:rPr>
          <w:rFonts w:ascii="Calibri" w:hAnsi="Calibri"/>
          <w:sz w:val="22"/>
        </w:rPr>
        <w:t>Kevin (last submission date unknown)</w:t>
      </w:r>
    </w:p>
    <w:p>
      <w:r>
        <w:rPr>
          <w:rFonts w:ascii="Calibri" w:hAnsi="Calibri"/>
          <w:b/>
          <w:sz w:val="22"/>
        </w:rPr>
        <w:t>Note:</w:t>
      </w:r>
      <w:r>
        <w:rPr>
          <w:rFonts w:ascii="Calibri" w:hAnsi="Calibri"/>
          <w:sz w:val="22"/>
        </w:rPr>
        <w:t xml:space="preserve"> Jennifer James submitted 5/4/26 - data is one week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F549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