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CCA Team Weekly Report</w:t>
      </w:r>
    </w:p>
    <w:p>
      <w:pPr>
        <w:pStyle w:val="Heading2"/>
      </w:pPr>
      <w:r>
        <w:t>Week of April 7, 2026 | Prepared for Mary</w:t>
      </w:r>
    </w:p>
    <w:p>
      <w:pPr>
        <w:pStyle w:val="Heading2"/>
      </w:pPr>
      <w:r>
        <w:t>Key Trends &amp; Highlights</w:t>
      </w:r>
    </w:p>
    <w:p>
      <w:pPr>
        <w:pStyle w:val="ListBullet"/>
      </w:pPr>
      <w:r>
        <w:rPr>
          <w:rFonts w:ascii="Calibri" w:hAnsi="Calibri"/>
          <w:b/>
          <w:sz w:val="22"/>
        </w:rPr>
        <w:t>Revenue Performance</w:t>
      </w:r>
      <w:r>
        <w:rPr>
          <w:rFonts w:ascii="Calibri" w:hAnsi="Calibri"/>
          <w:sz w:val="22"/>
        </w:rPr>
        <w:t>: March closed strong with Jennifer James leading at $71,573 and Marta at $65,263 vs goals. April pacing shows Jennifer at 24% of $80K goal ($19,222 actual), Jenny at 39% of $40K goal ($15,500), and Kelsey at 35% of $40K goal ($13,833 projected).</w:t>
      </w:r>
    </w:p>
    <w:p>
      <w:pPr>
        <w:pStyle w:val="ListBullet"/>
      </w:pPr>
      <w:r>
        <w:rPr>
          <w:rFonts w:ascii="Calibri" w:hAnsi="Calibri"/>
          <w:b/>
          <w:sz w:val="22"/>
        </w:rPr>
        <w:t>Lead Pipeline</w:t>
      </w:r>
      <w:r>
        <w:rPr>
          <w:rFonts w:ascii="Calibri" w:hAnsi="Calibri"/>
          <w:sz w:val="22"/>
        </w:rPr>
        <w:t>: Jennifer James shows strongest intake volume with 11 new leads this week (20 total for April per QB), followed by Chanda with 7 new leads. Alysia reports only 2 new leads but QB shows 3 new intakes this week.</w:t>
      </w:r>
    </w:p>
    <w:p>
      <w:pPr>
        <w:pStyle w:val="ListBullet"/>
      </w:pPr>
      <w:r>
        <w:rPr>
          <w:rFonts w:ascii="Calibri" w:hAnsi="Calibri"/>
          <w:b/>
          <w:sz w:val="22"/>
        </w:rPr>
        <w:t>Client Portfolio Trends</w:t>
      </w:r>
      <w:r>
        <w:rPr>
          <w:rFonts w:ascii="Calibri" w:hAnsi="Calibri"/>
          <w:sz w:val="22"/>
        </w:rPr>
        <w:t>: Jennifer James maintains largest active client base at 22 clients, though QB shows 43 pipeline leads vs her reported count. Kelsey and Jenny show lower active client counts (5-6) but strong recent placement activity.</w:t>
      </w:r>
    </w:p>
    <w:p>
      <w:pPr>
        <w:pStyle w:val="ListBullet"/>
      </w:pPr>
      <w:r>
        <w:rPr>
          <w:rFonts w:ascii="Calibri" w:hAnsi="Calibri"/>
          <w:b/>
          <w:sz w:val="22"/>
        </w:rPr>
        <w:t>Referral Source Health</w:t>
      </w:r>
      <w:r>
        <w:rPr>
          <w:rFonts w:ascii="Calibri" w:hAnsi="Calibri"/>
          <w:sz w:val="22"/>
        </w:rPr>
        <w:t>: Hospital relationships remain strongest across the team. Jennifer James and Marta show most diversified networks with hospitals, clinics, and word-of-mouth referrals. Newer advisor Alysia shows limited referral sources (2 home health company clients per QB).</w:t>
      </w:r>
    </w:p>
    <w:p>
      <w:pPr>
        <w:pStyle w:val="ListBullet"/>
      </w:pPr>
      <w:r>
        <w:rPr>
          <w:rFonts w:ascii="Calibri" w:hAnsi="Calibri"/>
          <w:b/>
          <w:sz w:val="22"/>
        </w:rPr>
        <w:t>Team Participation</w:t>
      </w:r>
      <w:r>
        <w:rPr>
          <w:rFonts w:ascii="Calibri" w:hAnsi="Calibri"/>
          <w:sz w:val="22"/>
        </w:rPr>
        <w:t>: Two advisors (J. White, Karine) did not submit current reports. Monika's last submission from March 30 shows outdated data and requires follow-up.</w:t>
      </w:r>
    </w:p>
    <w:p>
      <w:pPr>
        <w:pStyle w:val="ListBullet"/>
      </w:pPr>
      <w:r>
        <w:rPr>
          <w:rFonts w:ascii="Calibri" w:hAnsi="Calibri"/>
          <w:b/>
          <w:sz w:val="22"/>
        </w:rPr>
        <w:t>Goal Attainment Momentum</w:t>
      </w:r>
      <w:r>
        <w:rPr>
          <w:rFonts w:ascii="Calibri" w:hAnsi="Calibri"/>
          <w:sz w:val="22"/>
        </w:rPr>
        <w:t>: March performers (Jenny $49,923, Marta $65,263, Jennifer $71,573) are building strong April pipelines, while newer advisors like Alysia need placement acceleration.</w:t>
      </w:r>
    </w:p>
    <w:p>
      <w:pPr>
        <w:pStyle w:val="Heading2"/>
      </w:pPr>
      <w:r>
        <w:t>Data Validation Summary</w:t>
      </w:r>
    </w:p>
    <w:p>
      <w:r>
        <w:rPr>
          <w:rFonts w:ascii="Calibri" w:hAnsi="Calibri"/>
          <w:b/>
          <w:sz w:val="22"/>
        </w:rPr>
        <w:t>[QB DISCREPANCIES IDENTIFIED]</w:t>
      </w:r>
    </w:p>
    <w:p>
      <w:pPr>
        <w:pStyle w:val="ListBullet"/>
      </w:pPr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>: Self-reported $30,250 last month vs QB actual $27,250 (11% difference)</w:t>
      </w:r>
    </w:p>
    <w:p>
      <w:pPr>
        <w:pStyle w:val="ListBullet"/>
      </w:pPr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>: Self-reported $49,923 vs QB actual $46,590 (7% difference)</w:t>
      </w:r>
    </w:p>
    <w:p>
      <w:pPr>
        <w:pStyle w:val="ListBullet"/>
      </w:pPr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>: Self-reported $35,742 vs QB actual $32,242 (11% difference)</w:t>
      </w:r>
    </w:p>
    <w:p>
      <w:pPr>
        <w:pStyle w:val="ListBullet"/>
      </w:pPr>
      <w:r>
        <w:rPr>
          <w:rFonts w:ascii="Calibri" w:hAnsi="Calibri"/>
          <w:b/>
          <w:sz w:val="22"/>
        </w:rPr>
        <w:t>Marta</w:t>
      </w:r>
      <w:r>
        <w:rPr>
          <w:rFonts w:ascii="Calibri" w:hAnsi="Calibri"/>
          <w:sz w:val="22"/>
        </w:rPr>
        <w:t>: Self-reported $65,263 vs QB actual $65,866 (minimal variance)</w:t>
      </w:r>
    </w:p>
    <w:p>
      <w:pPr>
        <w:pStyle w:val="ListBullet"/>
      </w:pPr>
      <w:r>
        <w:rPr>
          <w:rFonts w:ascii="Calibri" w:hAnsi="Calibri"/>
          <w:b/>
          <w:sz w:val="22"/>
        </w:rPr>
        <w:t>Active client counts generally align with QB pipeline data</w:t>
      </w:r>
    </w:p>
    <w:p>
      <w:pPr>
        <w:pStyle w:val="Heading2"/>
      </w:pPr>
      <w:r>
        <w:t>Revenue Snapshot (Week of April 7,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Advisor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Last Month Revenue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Month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Month Actual/Projected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Goal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Active Clients</w:t>
            </w:r>
          </w:p>
        </w:tc>
        <w:tc>
          <w:tcPr>
            <w:tcW w:type="dxa" w:w="1234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New Leads This Week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Alysia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$8,571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Chanda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$30,250*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$11,000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37%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Jennifer James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$71,573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$80,000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$19,222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24%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Jenny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$49,923*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$15,500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39%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Kelsey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$35,742*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$40,000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$13,833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Marta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$65,264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$55,000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$12,866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23%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**TEAM TOTAL**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**$260,853**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**$275,000**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**$62,421**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**23%**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**46**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18"/>
              </w:rPr>
              <w:t>**30**</w:t>
            </w:r>
          </w:p>
        </w:tc>
      </w:tr>
    </w:tbl>
    <w:p/>
    <w:p>
      <w:r>
        <w:rPr>
          <w:rFonts w:ascii="Calibri" w:hAnsi="Calibri"/>
          <w:sz w:val="22"/>
        </w:rPr>
        <w:t>*Self-reported figures differ from QB actuals</w:t>
      </w:r>
    </w:p>
    <w:p>
      <w:pPr>
        <w:pStyle w:val="Heading2"/>
      </w:pPr>
      <w:r>
        <w:t>Goal Attainment History</w:t>
      </w:r>
    </w:p>
    <w:p>
      <w:r>
        <w:rPr>
          <w:rFonts w:ascii="Calibri" w:hAnsi="Calibri"/>
          <w:b/>
          <w:sz w:val="22"/>
        </w:rPr>
        <w:t>March 2026 Performance:</w:t>
      </w:r>
    </w:p>
    <w:p>
      <w:pPr>
        <w:pStyle w:val="ListBullet"/>
      </w:pPr>
      <w:r>
        <w:rPr>
          <w:rFonts w:ascii="Calibri" w:hAnsi="Calibri"/>
          <w:b/>
          <w:sz w:val="22"/>
        </w:rPr>
        <w:t>Green</w:t>
      </w:r>
      <w:r>
        <w:rPr>
          <w:rFonts w:ascii="Calibri" w:hAnsi="Calibri"/>
          <w:sz w:val="22"/>
        </w:rPr>
        <w:t xml:space="preserve"> (Met/Exceeded): Jenny ($49,923 vs ~$40K), Marta ($65,264 vs $55K), Jennifer James ($71,573 vs $80K - 89%)</w:t>
      </w:r>
    </w:p>
    <w:p>
      <w:pPr>
        <w:pStyle w:val="ListBullet"/>
      </w:pPr>
      <w:r>
        <w:rPr>
          <w:rFonts w:ascii="Calibri" w:hAnsi="Calibri"/>
          <w:b/>
          <w:sz w:val="22"/>
        </w:rPr>
        <w:t>Amber</w:t>
      </w:r>
      <w:r>
        <w:rPr>
          <w:rFonts w:ascii="Calibri" w:hAnsi="Calibri"/>
          <w:sz w:val="22"/>
        </w:rPr>
        <w:t xml:space="preserve"> (Within 10%): Jennifer James (89% of goal)</w:t>
      </w:r>
    </w:p>
    <w:p>
      <w:pPr>
        <w:pStyle w:val="ListBullet"/>
      </w:pPr>
      <w:r>
        <w:rPr>
          <w:rFonts w:ascii="Calibri" w:hAnsi="Calibri"/>
          <w:b/>
          <w:sz w:val="22"/>
        </w:rPr>
        <w:t>Red</w:t>
      </w:r>
      <w:r>
        <w:rPr>
          <w:rFonts w:ascii="Calibri" w:hAnsi="Calibri"/>
          <w:sz w:val="22"/>
        </w:rPr>
        <w:t xml:space="preserve"> (Missed &gt;10%): Chanda ($27,250 vs $30K - 9% miss), Kelsey ($32,242 vs $40K - 19% miss), Alysia ($8,571 vs $30K - significant miss)</w:t>
      </w:r>
    </w:p>
    <w:p>
      <w:r>
        <w:rPr>
          <w:rFonts w:ascii="Calibri" w:hAnsi="Calibri"/>
          <w:b/>
          <w:sz w:val="22"/>
        </w:rPr>
        <w:t>April 2026 Pacing (Week 1):</w:t>
      </w:r>
    </w:p>
    <w:p>
      <w:r>
        <w:rPr>
          <w:rFonts w:ascii="Calibri" w:hAnsi="Calibri"/>
          <w:sz w:val="22"/>
        </w:rPr>
        <w:t>All advisors tracking behind monthly pace requirements for goal attainment.</w:t>
      </w:r>
    </w:p>
    <w:p>
      <w:pPr>
        <w:pStyle w:val="Heading2"/>
      </w:pPr>
      <w:r>
        <w:t>Lead Generation &amp; Client Trends</w:t>
      </w:r>
    </w:p>
    <w:p>
      <w:r>
        <w:rPr>
          <w:rFonts w:ascii="Calibri" w:hAnsi="Calibri"/>
          <w:b/>
          <w:sz w:val="22"/>
        </w:rPr>
        <w:t>Week-over-Week Intake Activity:</w:t>
      </w:r>
    </w:p>
    <w:p>
      <w:pPr>
        <w:pStyle w:val="ListBullet"/>
      </w:pPr>
      <w:r>
        <w:rPr>
          <w:rFonts w:ascii="Calibri" w:hAnsi="Calibri"/>
          <w:sz w:val="22"/>
        </w:rPr>
        <w:t>Jennifer James: 11 new leads (highest volume)</w:t>
      </w:r>
    </w:p>
    <w:p>
      <w:pPr>
        <w:pStyle w:val="ListBullet"/>
      </w:pPr>
      <w:r>
        <w:rPr>
          <w:rFonts w:ascii="Calibri" w:hAnsi="Calibri"/>
          <w:sz w:val="22"/>
        </w:rPr>
        <w:t>Chanda: 7 new leads</w:t>
      </w:r>
    </w:p>
    <w:p>
      <w:pPr>
        <w:pStyle w:val="ListBullet"/>
      </w:pPr>
      <w:r>
        <w:rPr>
          <w:rFonts w:ascii="Calibri" w:hAnsi="Calibri"/>
          <w:sz w:val="22"/>
        </w:rPr>
        <w:t>Marta: 5 new leads</w:t>
      </w:r>
    </w:p>
    <w:p>
      <w:pPr>
        <w:pStyle w:val="ListBullet"/>
      </w:pPr>
      <w:r>
        <w:rPr>
          <w:rFonts w:ascii="Calibri" w:hAnsi="Calibri"/>
          <w:sz w:val="22"/>
        </w:rPr>
        <w:t>Kelsey: 4 new leads</w:t>
      </w:r>
    </w:p>
    <w:p>
      <w:pPr>
        <w:pStyle w:val="ListBullet"/>
      </w:pPr>
      <w:r>
        <w:rPr>
          <w:rFonts w:ascii="Calibri" w:hAnsi="Calibri"/>
          <w:sz w:val="22"/>
        </w:rPr>
        <w:t>Alysia: 2 new leads (3 per QB)</w:t>
      </w:r>
    </w:p>
    <w:p>
      <w:pPr>
        <w:pStyle w:val="ListBullet"/>
      </w:pPr>
      <w:r>
        <w:rPr>
          <w:rFonts w:ascii="Calibri" w:hAnsi="Calibri"/>
          <w:sz w:val="22"/>
        </w:rPr>
        <w:t>Jenny: 1 new lead (9 per QB - significant variance)</w:t>
      </w:r>
    </w:p>
    <w:p>
      <w:r>
        <w:rPr>
          <w:rFonts w:ascii="Calibri" w:hAnsi="Calibri"/>
          <w:b/>
          <w:sz w:val="22"/>
        </w:rPr>
        <w:t>Monthly Trend Analysis:</w:t>
      </w:r>
    </w:p>
    <w:p>
      <w:r>
        <w:rPr>
          <w:rFonts w:ascii="Calibri" w:hAnsi="Calibri"/>
          <w:sz w:val="22"/>
        </w:rPr>
        <w:t>Strong placement momentum from March carrying forward, but lead generation needs acceleration across most advisors to maintain April goal pacing.</w:t>
      </w:r>
    </w:p>
    <w:p>
      <w:pPr>
        <w:pStyle w:val="Heading2"/>
      </w:pPr>
      <w:r>
        <w:t>Referral Source Tracker</w:t>
      </w:r>
    </w:p>
    <w:p>
      <w:r>
        <w:rPr>
          <w:rFonts w:ascii="Calibri" w:hAnsi="Calibri"/>
          <w:b/>
          <w:sz w:val="22"/>
        </w:rPr>
        <w:t>Jennifer James</w:t>
      </w:r>
      <w:r>
        <w:rPr>
          <w:rFonts w:ascii="Calibri" w:hAnsi="Calibri"/>
          <w:sz w:val="22"/>
        </w:rPr>
        <w:t xml:space="preserve"> - Most Diversified Network:</w:t>
      </w:r>
    </w:p>
    <w:p>
      <w:pPr>
        <w:pStyle w:val="ListBullet"/>
      </w:pPr>
      <w:r>
        <w:rPr>
          <w:rFonts w:ascii="Calibri" w:hAnsi="Calibri"/>
          <w:sz w:val="22"/>
        </w:rPr>
        <w:t>Hospitals (121 active clients in QB)</w:t>
      </w:r>
    </w:p>
    <w:p>
      <w:pPr>
        <w:pStyle w:val="ListBullet"/>
      </w:pPr>
      <w:r>
        <w:rPr>
          <w:rFonts w:ascii="Calibri" w:hAnsi="Calibri"/>
          <w:sz w:val="22"/>
        </w:rPr>
        <w:t>Clinics (25 active clients)</w:t>
      </w:r>
    </w:p>
    <w:p>
      <w:pPr>
        <w:pStyle w:val="ListBullet"/>
      </w:pPr>
      <w:r>
        <w:rPr>
          <w:rFonts w:ascii="Calibri" w:hAnsi="Calibri"/>
          <w:sz w:val="22"/>
        </w:rPr>
        <w:t>Word-of-mouth referrals (19 active clients)</w:t>
      </w:r>
    </w:p>
    <w:p>
      <w:pPr>
        <w:pStyle w:val="ListBullet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>: Strong/Growing - consistent daily outreach plan</w:t>
      </w:r>
    </w:p>
    <w:p>
      <w:r>
        <w:rPr>
          <w:rFonts w:ascii="Calibri" w:hAnsi="Calibri"/>
          <w:b/>
          <w:sz w:val="22"/>
        </w:rPr>
        <w:t>Marta</w:t>
      </w:r>
      <w:r>
        <w:rPr>
          <w:rFonts w:ascii="Calibri" w:hAnsi="Calibri"/>
          <w:sz w:val="22"/>
        </w:rPr>
        <w:t xml:space="preserve"> - Hospital-Focused with Emergency Services:</w:t>
      </w:r>
    </w:p>
    <w:p>
      <w:pPr>
        <w:pStyle w:val="ListBullet"/>
      </w:pPr>
      <w:r>
        <w:rPr>
          <w:rFonts w:ascii="Calibri" w:hAnsi="Calibri"/>
          <w:sz w:val="22"/>
        </w:rPr>
        <w:t>Hospitals (125 active clients in QB)</w:t>
      </w:r>
    </w:p>
    <w:p>
      <w:pPr>
        <w:pStyle w:val="ListBullet"/>
      </w:pPr>
      <w:r>
        <w:rPr>
          <w:rFonts w:ascii="Calibri" w:hAnsi="Calibri"/>
          <w:sz w:val="22"/>
        </w:rPr>
        <w:t>Fire/Police stations (31 active clients)</w:t>
      </w:r>
    </w:p>
    <w:p>
      <w:pPr>
        <w:pStyle w:val="ListBullet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>: Strong - Swedish Edmonds relationship maintained</w:t>
      </w:r>
    </w:p>
    <w:p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 xml:space="preserve"> - Balanced Hospital/SNF Network:</w:t>
      </w:r>
    </w:p>
    <w:p>
      <w:pPr>
        <w:pStyle w:val="ListBullet"/>
      </w:pPr>
      <w:r>
        <w:rPr>
          <w:rFonts w:ascii="Calibri" w:hAnsi="Calibri"/>
          <w:sz w:val="22"/>
        </w:rPr>
        <w:t>Hospitals (88 active clients in QB)</w:t>
      </w:r>
    </w:p>
    <w:p>
      <w:pPr>
        <w:pStyle w:val="ListBullet"/>
      </w:pPr>
      <w:r>
        <w:rPr>
          <w:rFonts w:ascii="Calibri" w:hAnsi="Calibri"/>
          <w:sz w:val="22"/>
        </w:rPr>
        <w:t>SNFs (81 active clients)</w:t>
      </w:r>
    </w:p>
    <w:p>
      <w:pPr>
        <w:pStyle w:val="ListBullet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>: Strong - networking events and established relationships</w:t>
      </w:r>
    </w:p>
    <w:p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 xml:space="preserve"> - SNF-Heavy Portfolio:</w:t>
      </w:r>
    </w:p>
    <w:p>
      <w:pPr>
        <w:pStyle w:val="ListBullet"/>
      </w:pPr>
      <w:r>
        <w:rPr>
          <w:rFonts w:ascii="Calibri" w:hAnsi="Calibri"/>
          <w:sz w:val="22"/>
        </w:rPr>
        <w:t>SNFs (55 active clients in QB)</w:t>
      </w:r>
    </w:p>
    <w:p>
      <w:pPr>
        <w:pStyle w:val="ListBullet"/>
      </w:pPr>
      <w:r>
        <w:rPr>
          <w:rFonts w:ascii="Calibri" w:hAnsi="Calibri"/>
          <w:sz w:val="22"/>
        </w:rPr>
        <w:t>Hospitals (49 active clients)</w:t>
      </w:r>
    </w:p>
    <w:p>
      <w:pPr>
        <w:pStyle w:val="ListBullet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>: Strong - MultiCare system relationships producing</w:t>
      </w:r>
    </w:p>
    <w:p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 xml:space="preserve"> - Hospital-Centric:</w:t>
      </w:r>
    </w:p>
    <w:p>
      <w:pPr>
        <w:pStyle w:val="ListBullet"/>
      </w:pPr>
      <w:r>
        <w:rPr>
          <w:rFonts w:ascii="Calibri" w:hAnsi="Calibri"/>
          <w:sz w:val="22"/>
        </w:rPr>
        <w:t>Hospitals (28 active clients in QB)</w:t>
      </w:r>
    </w:p>
    <w:p>
      <w:pPr>
        <w:pStyle w:val="ListBullet"/>
      </w:pPr>
      <w:r>
        <w:rPr>
          <w:rFonts w:ascii="Calibri" w:hAnsi="Calibri"/>
          <w:sz w:val="22"/>
        </w:rPr>
        <w:t>Kaiser St. Michaels requesting more business cards</w:t>
      </w:r>
    </w:p>
    <w:p>
      <w:pPr>
        <w:pStyle w:val="ListBullet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>: Growing - co-marketing with Envision Hospice</w:t>
      </w:r>
    </w:p>
    <w:p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 xml:space="preserve"> - Limited Network (Needs Development):</w:t>
      </w:r>
    </w:p>
    <w:p>
      <w:pPr>
        <w:pStyle w:val="ListBullet"/>
      </w:pPr>
      <w:r>
        <w:rPr>
          <w:rFonts w:ascii="Calibri" w:hAnsi="Calibri"/>
          <w:sz w:val="22"/>
        </w:rPr>
        <w:t>Home Health companies (2 active clients)</w:t>
      </w:r>
    </w:p>
    <w:p>
      <w:pPr>
        <w:pStyle w:val="ListBullet"/>
      </w:pP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>: Needs Attention - requires referral source diversification</w:t>
      </w:r>
    </w:p>
    <w:p>
      <w:pPr>
        <w:pStyle w:val="Heading2"/>
      </w:pPr>
      <w:r>
        <w:t>Action Item Tracker</w:t>
      </w:r>
    </w:p>
    <w:p>
      <w:r>
        <w:rPr>
          <w:rFonts w:ascii="Calibri" w:hAnsi="Calibri"/>
          <w:b/>
          <w:sz w:val="22"/>
        </w:rPr>
        <w:t>High Priority: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>: Focus on case management development with Mary, expand referral sources beyond home health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Follow-up Required</w:t>
      </w:r>
      <w:r>
        <w:rPr>
          <w:rFonts w:ascii="Calibri" w:hAnsi="Calibri"/>
          <w:sz w:val="22"/>
        </w:rPr>
        <w:t>: J. White and Karine - no current reports submitted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Monika</w:t>
      </w:r>
      <w:r>
        <w:rPr>
          <w:rFonts w:ascii="Calibri" w:hAnsi="Calibri"/>
          <w:sz w:val="22"/>
        </w:rPr>
        <w:t>: Update required - last submission March 30 with outdated territory information</w:t>
      </w:r>
    </w:p>
    <w:p>
      <w:r>
        <w:rPr>
          <w:rFonts w:ascii="Calibri" w:hAnsi="Calibri"/>
          <w:b/>
          <w:sz w:val="22"/>
        </w:rPr>
        <w:t>Medium Priority: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Kelsey</w:t>
      </w:r>
      <w:r>
        <w:rPr>
          <w:rFonts w:ascii="Calibri" w:hAnsi="Calibri"/>
          <w:sz w:val="22"/>
        </w:rPr>
        <w:t>: Plan targeted community outreach once new sell sheets are printed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Jenny</w:t>
      </w:r>
      <w:r>
        <w:rPr>
          <w:rFonts w:ascii="Calibri" w:hAnsi="Calibri"/>
          <w:sz w:val="22"/>
        </w:rPr>
        <w:t>: Edward Jones partnership planning with Mary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>: Continue Envision Hospice co-marketing development</w:t>
      </w:r>
    </w:p>
    <w:p>
      <w:r>
        <w:rPr>
          <w:rFonts w:ascii="Calibri" w:hAnsi="Calibri"/>
          <w:b/>
          <w:sz w:val="22"/>
        </w:rPr>
        <w:t>Administrative:</w:t>
      </w:r>
    </w:p>
    <w:p>
      <w:r>
        <w:rPr>
          <w:rFonts w:ascii="Calibri" w:hAnsi="Calibri"/>
          <w:sz w:val="22"/>
        </w:rPr>
        <w:t>1. Resolve data reporting discrepancies between advisor submissions and QB actuals</w:t>
      </w:r>
    </w:p>
    <w:p>
      <w:pPr>
        <w:pStyle w:val="Heading2"/>
      </w:pPr>
      <w:r>
        <w:t>Individual Advisor Reports</w:t>
      </w:r>
    </w:p>
    <w:p>
      <w:pPr>
        <w:pStyle w:val="Heading3"/>
      </w:pPr>
      <w:r>
        <w:t>Alysia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</w:t>
      </w:r>
      <w:r>
        <w:rPr>
          <w:rFonts w:ascii="Calibri" w:hAnsi="Calibri"/>
          <w:sz w:val="22"/>
        </w:rPr>
        <w:t>: Direct referral from Swedish Issaquah SW working well, prompt follow-up effective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</w:t>
      </w:r>
      <w:r>
        <w:rPr>
          <w:rFonts w:ascii="Calibri" w:hAnsi="Calibri"/>
          <w:sz w:val="22"/>
        </w:rPr>
        <w:t>: Hospital/clinic outreach (UW Factoria, Northshore Kaiser, Bellevue Overlake, Swedish Issaquah, Marianwood), Watermark campus tour, database management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</w:t>
      </w:r>
      <w:r>
        <w:rPr>
          <w:rFonts w:ascii="Calibri" w:hAnsi="Calibri"/>
          <w:sz w:val="22"/>
        </w:rPr>
        <w:t>: No items noted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</w:t>
      </w:r>
      <w:r>
        <w:rPr>
          <w:rFonts w:ascii="Calibri" w:hAnsi="Calibri"/>
          <w:sz w:val="22"/>
        </w:rPr>
        <w:t>: Good workload, excited and refreshed post-vacation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</w:t>
      </w:r>
      <w:r>
        <w:rPr>
          <w:rFonts w:ascii="Calibri" w:hAnsi="Calibri"/>
          <w:sz w:val="22"/>
        </w:rPr>
        <w:t>: Case management development with Mary, shadowing opportunities, better database maintenance</w:t>
      </w:r>
    </w:p>
    <w:p>
      <w:pPr>
        <w:pStyle w:val="ListBullet"/>
      </w:pPr>
      <w:r>
        <w:rPr>
          <w:rFonts w:ascii="Calibri" w:hAnsi="Calibri"/>
          <w:b/>
          <w:sz w:val="22"/>
        </w:rPr>
        <w:t>OOO</w:t>
      </w:r>
      <w:r>
        <w:rPr>
          <w:rFonts w:ascii="Calibri" w:hAnsi="Calibri"/>
          <w:sz w:val="22"/>
        </w:rPr>
        <w:t>: May 26-June 2 (800# coverage)</w:t>
      </w:r>
    </w:p>
    <w:p>
      <w:pPr>
        <w:pStyle w:val="Heading3"/>
      </w:pPr>
      <w:r>
        <w:t>Chanda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</w:t>
      </w:r>
      <w:r>
        <w:rPr>
          <w:rFonts w:ascii="Calibri" w:hAnsi="Calibri"/>
          <w:sz w:val="22"/>
        </w:rPr>
        <w:t>: Slower week allowed relationship strengthening, effective co-marketing with Envision Hospice, Kaiser St. Michaels requesting more business cards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</w:t>
      </w:r>
      <w:r>
        <w:rPr>
          <w:rFonts w:ascii="Calibri" w:hAnsi="Calibri"/>
          <w:sz w:val="22"/>
        </w:rPr>
        <w:t>: Daily follow-ups (Mon), CCA meeting (Tue), Tacoma marketing (Wed), Olympia marketing (Thu), follow-ups and data management (Fri)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</w:t>
      </w:r>
      <w:r>
        <w:rPr>
          <w:rFonts w:ascii="Calibri" w:hAnsi="Calibri"/>
          <w:sz w:val="22"/>
        </w:rPr>
        <w:t>: Becoming go-to resource for Kaiser St. Michaels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</w:t>
      </w:r>
      <w:r>
        <w:rPr>
          <w:rFonts w:ascii="Calibri" w:hAnsi="Calibri"/>
          <w:sz w:val="22"/>
        </w:rPr>
        <w:t>: Steady workload, good morale, focused on April goals despite upcoming vacation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</w:t>
      </w:r>
      <w:r>
        <w:rPr>
          <w:rFonts w:ascii="Calibri" w:hAnsi="Calibri"/>
          <w:sz w:val="22"/>
        </w:rPr>
        <w:t>: No specific proposals noted</w:t>
      </w:r>
    </w:p>
    <w:p>
      <w:pPr>
        <w:pStyle w:val="ListBullet"/>
      </w:pPr>
      <w:r>
        <w:rPr>
          <w:rFonts w:ascii="Calibri" w:hAnsi="Calibri"/>
          <w:b/>
          <w:sz w:val="22"/>
        </w:rPr>
        <w:t>OOO</w:t>
      </w:r>
      <w:r>
        <w:rPr>
          <w:rFonts w:ascii="Calibri" w:hAnsi="Calibri"/>
          <w:sz w:val="22"/>
        </w:rPr>
        <w:t>: April 14-17 (Kelsey coverage)</w:t>
      </w:r>
    </w:p>
    <w:p>
      <w:pPr>
        <w:pStyle w:val="Heading3"/>
      </w:pPr>
      <w:r>
        <w:t>Jennifer James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</w:t>
      </w:r>
      <w:r>
        <w:rPr>
          <w:rFonts w:ascii="Calibri" w:hAnsi="Calibri"/>
          <w:sz w:val="22"/>
        </w:rPr>
        <w:t>: Seeing positive results from increased marketing efforts, more leads and better returns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</w:t>
      </w:r>
      <w:r>
        <w:rPr>
          <w:rFonts w:ascii="Calibri" w:hAnsi="Calibri"/>
          <w:sz w:val="22"/>
        </w:rPr>
        <w:t>: Shoreline AL/SNF (Mon), downtown/First Hill (Mon), CCA meeting (Tue), downtown/Cherry Hill (Wed), Monroe marketing (Thu), hospital calls and senior centers (Fri)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</w:t>
      </w:r>
      <w:r>
        <w:rPr>
          <w:rFonts w:ascii="Calibri" w:hAnsi="Calibri"/>
          <w:sz w:val="22"/>
        </w:rPr>
        <w:t>: No specific items noted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</w:t>
      </w:r>
      <w:r>
        <w:rPr>
          <w:rFonts w:ascii="Calibri" w:hAnsi="Calibri"/>
          <w:sz w:val="22"/>
        </w:rPr>
        <w:t>: Fine workload, can handle more, keeping busy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</w:t>
      </w:r>
      <w:r>
        <w:rPr>
          <w:rFonts w:ascii="Calibri" w:hAnsi="Calibri"/>
          <w:sz w:val="22"/>
        </w:rPr>
        <w:t>: Focus on increased marketing activities</w:t>
      </w:r>
    </w:p>
    <w:p>
      <w:pPr>
        <w:pStyle w:val="ListBullet"/>
      </w:pPr>
      <w:r>
        <w:rPr>
          <w:rFonts w:ascii="Calibri" w:hAnsi="Calibri"/>
          <w:b/>
          <w:sz w:val="22"/>
        </w:rPr>
        <w:t>OOO</w:t>
      </w:r>
      <w:r>
        <w:rPr>
          <w:rFonts w:ascii="Calibri" w:hAnsi="Calibri"/>
          <w:sz w:val="22"/>
        </w:rPr>
        <w:t>: No dates listed</w:t>
      </w:r>
    </w:p>
    <w:p>
      <w:pPr>
        <w:pStyle w:val="Heading3"/>
      </w:pPr>
      <w:r>
        <w:t>Jenny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</w:t>
      </w:r>
      <w:r>
        <w:rPr>
          <w:rFonts w:ascii="Calibri" w:hAnsi="Calibri"/>
          <w:sz w:val="22"/>
        </w:rPr>
        <w:t>: Strong March close ($26K added on 3/31), extensive touring paying off despite high mileage costs, networking event at People's Retirement successful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</w:t>
      </w:r>
      <w:r>
        <w:rPr>
          <w:rFonts w:ascii="Calibri" w:hAnsi="Calibri"/>
          <w:sz w:val="22"/>
        </w:rPr>
        <w:t>: Zoom calls (Mon), CCA meeting (Tue), Brookdale networking breakfast and Sumner tour (Wed), HCPC (Thu), open for tours/outreach (Fri)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</w:t>
      </w:r>
      <w:r>
        <w:rPr>
          <w:rFonts w:ascii="Calibri" w:hAnsi="Calibri"/>
          <w:sz w:val="22"/>
        </w:rPr>
        <w:t>: Hit March goal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</w:t>
      </w:r>
      <w:r>
        <w:rPr>
          <w:rFonts w:ascii="Calibri" w:hAnsi="Calibri"/>
          <w:sz w:val="22"/>
        </w:rPr>
        <w:t>: Okay workload, fine morale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</w:t>
      </w:r>
      <w:r>
        <w:rPr>
          <w:rFonts w:ascii="Calibri" w:hAnsi="Calibri"/>
          <w:sz w:val="22"/>
        </w:rPr>
        <w:t>: Regular St. Francis and Auburn outreach, organization and data management, lunch with Mary Thursday</w:t>
      </w:r>
    </w:p>
    <w:p>
      <w:pPr>
        <w:pStyle w:val="ListBullet"/>
      </w:pPr>
      <w:r>
        <w:rPr>
          <w:rFonts w:ascii="Calibri" w:hAnsi="Calibri"/>
          <w:b/>
          <w:sz w:val="22"/>
        </w:rPr>
        <w:t>OOO</w:t>
      </w:r>
      <w:r>
        <w:rPr>
          <w:rFonts w:ascii="Calibri" w:hAnsi="Calibri"/>
          <w:sz w:val="22"/>
        </w:rPr>
        <w:t>: No dates listed</w:t>
      </w:r>
    </w:p>
    <w:p>
      <w:pPr>
        <w:pStyle w:val="Heading3"/>
      </w:pPr>
      <w:r>
        <w:t>Kelsey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</w:t>
      </w:r>
      <w:r>
        <w:rPr>
          <w:rFonts w:ascii="Calibri" w:hAnsi="Calibri"/>
          <w:sz w:val="22"/>
        </w:rPr>
        <w:t>: Good momentum from St. Clare Hospital, MultiCare Hospice, MultiCare neuro clinic SW, new TPN case from Park Rose SNF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</w:t>
      </w:r>
      <w:r>
        <w:rPr>
          <w:rFonts w:ascii="Calibri" w:hAnsi="Calibri"/>
          <w:sz w:val="22"/>
        </w:rPr>
        <w:t>: Tacoma hospital rounds (Mon), CCA meeting (Tue), Allenmore/Tacoma General rounds plus Seattle AL tours (Wed), HCPC networking and hospital rounds (Thu), weekend prep rounds (Fri)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</w:t>
      </w:r>
      <w:r>
        <w:rPr>
          <w:rFonts w:ascii="Calibri" w:hAnsi="Calibri"/>
          <w:sz w:val="22"/>
        </w:rPr>
        <w:t>: Client AB moving to memory care after extensive case management since October 2025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</w:t>
      </w:r>
      <w:r>
        <w:rPr>
          <w:rFonts w:ascii="Calibri" w:hAnsi="Calibri"/>
          <w:sz w:val="22"/>
        </w:rPr>
        <w:t>: Good morale, active outreach and placement focus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</w:t>
      </w:r>
      <w:r>
        <w:rPr>
          <w:rFonts w:ascii="Calibri" w:hAnsi="Calibri"/>
          <w:sz w:val="22"/>
        </w:rPr>
        <w:t>: Community partner outreach once new sell sheets ready, Edward Jones partnership planning with Mary</w:t>
      </w:r>
    </w:p>
    <w:p>
      <w:pPr>
        <w:pStyle w:val="ListBullet"/>
      </w:pPr>
      <w:r>
        <w:rPr>
          <w:rFonts w:ascii="Calibri" w:hAnsi="Calibri"/>
          <w:b/>
          <w:sz w:val="22"/>
        </w:rPr>
        <w:t>OOO</w:t>
      </w:r>
      <w:r>
        <w:rPr>
          <w:rFonts w:ascii="Calibri" w:hAnsi="Calibri"/>
          <w:sz w:val="22"/>
        </w:rPr>
        <w:t>: No dates listed</w:t>
      </w:r>
    </w:p>
    <w:p>
      <w:pPr>
        <w:pStyle w:val="Heading3"/>
      </w:pPr>
      <w:r>
        <w:t>Marta</w:t>
      </w:r>
    </w:p>
    <w:p>
      <w:pPr>
        <w:pStyle w:val="ListBullet"/>
      </w:pPr>
      <w:r>
        <w:rPr>
          <w:rFonts w:ascii="Calibri" w:hAnsi="Calibri"/>
          <w:b/>
          <w:sz w:val="22"/>
        </w:rPr>
        <w:t>Marketing</w:t>
      </w:r>
      <w:r>
        <w:rPr>
          <w:rFonts w:ascii="Calibri" w:hAnsi="Calibri"/>
          <w:sz w:val="22"/>
        </w:rPr>
        <w:t>: Limited information provided - checked in with Swedish Edmonds</w:t>
      </w:r>
    </w:p>
    <w:p>
      <w:pPr>
        <w:pStyle w:val="ListBullet"/>
      </w:pPr>
      <w:r>
        <w:rPr>
          <w:rFonts w:ascii="Calibri" w:hAnsi="Calibri"/>
          <w:b/>
          <w:sz w:val="22"/>
        </w:rPr>
        <w:t>Weekly Plan</w:t>
      </w:r>
      <w:r>
        <w:rPr>
          <w:rFonts w:ascii="Calibri" w:hAnsi="Calibri"/>
          <w:sz w:val="22"/>
        </w:rPr>
        <w:t>: Tours (Mon), team meeting (Tue), SNF/hospital check-ins (Wed), Eldernet (Thu), clinic marketing (Fri)</w:t>
      </w:r>
    </w:p>
    <w:p>
      <w:pPr>
        <w:pStyle w:val="ListBullet"/>
      </w:pPr>
      <w:r>
        <w:rPr>
          <w:rFonts w:ascii="Calibri" w:hAnsi="Calibri"/>
          <w:b/>
          <w:sz w:val="22"/>
        </w:rPr>
        <w:t>Celebrate</w:t>
      </w:r>
      <w:r>
        <w:rPr>
          <w:rFonts w:ascii="Calibri" w:hAnsi="Calibri"/>
          <w:sz w:val="22"/>
        </w:rPr>
        <w:t>: Hit March numbers</w:t>
      </w:r>
    </w:p>
    <w:p>
      <w:pPr>
        <w:pStyle w:val="ListBullet"/>
      </w:pPr>
      <w:r>
        <w:rPr>
          <w:rFonts w:ascii="Calibri" w:hAnsi="Calibri"/>
          <w:b/>
          <w:sz w:val="22"/>
        </w:rPr>
        <w:t>Workload/Morale</w:t>
      </w:r>
      <w:r>
        <w:rPr>
          <w:rFonts w:ascii="Calibri" w:hAnsi="Calibri"/>
          <w:sz w:val="22"/>
        </w:rPr>
        <w:t>: Steady workload, fine morale</w:t>
      </w:r>
    </w:p>
    <w:p>
      <w:pPr>
        <w:pStyle w:val="ListBullet"/>
      </w:pPr>
      <w:r>
        <w:rPr>
          <w:rFonts w:ascii="Calibri" w:hAnsi="Calibri"/>
          <w:b/>
          <w:sz w:val="22"/>
        </w:rPr>
        <w:t>Looking Ahead</w:t>
      </w:r>
      <w:r>
        <w:rPr>
          <w:rFonts w:ascii="Calibri" w:hAnsi="Calibri"/>
          <w:sz w:val="22"/>
        </w:rPr>
        <w:t>: Database cleanup efforts, no specific Mary collaboration noted</w:t>
      </w:r>
    </w:p>
    <w:p>
      <w:pPr>
        <w:pStyle w:val="ListBullet"/>
      </w:pPr>
      <w:r>
        <w:rPr>
          <w:rFonts w:ascii="Calibri" w:hAnsi="Calibri"/>
          <w:b/>
          <w:sz w:val="22"/>
        </w:rPr>
        <w:t>OOO</w:t>
      </w:r>
      <w:r>
        <w:rPr>
          <w:rFonts w:ascii="Calibri" w:hAnsi="Calibri"/>
          <w:sz w:val="22"/>
        </w:rPr>
        <w:t>: No dates listed</w:t>
      </w:r>
    </w:p>
    <w:p>
      <w:pPr>
        <w:pStyle w:val="Heading2"/>
      </w:pPr>
      <w:r>
        <w:t>Coverage Notes</w:t>
      </w:r>
    </w:p>
    <w:p>
      <w:pPr>
        <w:pStyle w:val="ListBullet"/>
      </w:pPr>
      <w:r>
        <w:rPr>
          <w:rFonts w:ascii="Calibri" w:hAnsi="Calibri"/>
          <w:b/>
          <w:sz w:val="22"/>
        </w:rPr>
        <w:t>Chanda</w:t>
      </w:r>
      <w:r>
        <w:rPr>
          <w:rFonts w:ascii="Calibri" w:hAnsi="Calibri"/>
          <w:sz w:val="22"/>
        </w:rPr>
        <w:t>: April 14-17, 2026 (Kelsey providing coverage)</w:t>
      </w:r>
    </w:p>
    <w:p>
      <w:pPr>
        <w:pStyle w:val="ListBullet"/>
      </w:pPr>
      <w:r>
        <w:rPr>
          <w:rFonts w:ascii="Calibri" w:hAnsi="Calibri"/>
          <w:b/>
          <w:sz w:val="22"/>
        </w:rPr>
        <w:t>Alysia</w:t>
      </w:r>
      <w:r>
        <w:rPr>
          <w:rFonts w:ascii="Calibri" w:hAnsi="Calibri"/>
          <w:sz w:val="22"/>
        </w:rPr>
        <w:t>: May 26-June 2, 2026 (Phone forwarded to 800# system)</w:t>
      </w:r>
    </w:p>
    <w:p>
      <w:pPr>
        <w:pStyle w:val="Heading2"/>
      </w:pPr>
      <w:r>
        <w:t>Advisors Without Current Reports</w:t>
      </w:r>
    </w:p>
    <w:p>
      <w:pPr>
        <w:pStyle w:val="ListBullet"/>
      </w:pPr>
      <w:r>
        <w:rPr>
          <w:rFonts w:ascii="Calibri" w:hAnsi="Calibri"/>
          <w:b/>
          <w:sz w:val="22"/>
        </w:rPr>
        <w:t>J. White</w:t>
      </w:r>
      <w:r>
        <w:rPr>
          <w:rFonts w:ascii="Calibri" w:hAnsi="Calibri"/>
          <w:sz w:val="22"/>
        </w:rPr>
        <w:t>: No submission for week of April 7, 2026</w:t>
      </w:r>
    </w:p>
    <w:p>
      <w:pPr>
        <w:pStyle w:val="ListBullet"/>
      </w:pPr>
      <w:r>
        <w:rPr>
          <w:rFonts w:ascii="Calibri" w:hAnsi="Calibri"/>
          <w:b/>
          <w:sz w:val="22"/>
        </w:rPr>
        <w:t>Karine</w:t>
      </w:r>
      <w:r>
        <w:rPr>
          <w:rFonts w:ascii="Calibri" w:hAnsi="Calibri"/>
          <w:sz w:val="22"/>
        </w:rPr>
        <w:t>: No submission for week of April 7, 2026</w:t>
      </w:r>
    </w:p>
    <w:p>
      <w:pPr>
        <w:pStyle w:val="ListBullet"/>
      </w:pPr>
      <w:r>
        <w:rPr>
          <w:rFonts w:ascii="Calibri" w:hAnsi="Calibri"/>
          <w:b/>
          <w:sz w:val="22"/>
        </w:rPr>
        <w:t>Monika</w:t>
      </w:r>
      <w:r>
        <w:rPr>
          <w:rFonts w:ascii="Calibri" w:hAnsi="Calibri"/>
          <w:sz w:val="22"/>
        </w:rPr>
        <w:t>: Last submission March 30, 2026 (outdated data, requires follow-up)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