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2383363"/>
        <w:docPartObj>
          <w:docPartGallery w:val="Cover Pages"/>
          <w:docPartUnique/>
        </w:docPartObj>
      </w:sdtPr>
      <w:sdtEndPr/>
      <w:sdtContent>
        <w:p w14:paraId="655EB666" w14:textId="335E2522" w:rsidR="00335C28" w:rsidRDefault="00335C28" w:rsidP="003A56D3">
          <w:pPr>
            <w:spacing w:line="480" w:lineRule="auto"/>
          </w:pPr>
        </w:p>
        <w:p w14:paraId="7CB8A3B9" w14:textId="77777777" w:rsidR="00E466E6" w:rsidRDefault="00335C28" w:rsidP="003A56D3">
          <w:pPr>
            <w:spacing w:line="480" w:lineRule="auto"/>
          </w:pPr>
          <w:r>
            <w:rPr>
              <w:noProof/>
            </w:rPr>
            <mc:AlternateContent>
              <mc:Choice Requires="wpg">
                <w:drawing>
                  <wp:anchor distT="0" distB="0" distL="114300" distR="114300" simplePos="0" relativeHeight="251659264" behindDoc="1" locked="0" layoutInCell="1" allowOverlap="1" wp14:anchorId="724D7EE8" wp14:editId="13EECD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8B9DA0" w14:textId="40D8D655" w:rsidR="00335C28" w:rsidRDefault="003343C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35C28">
                                        <w:rPr>
                                          <w:color w:val="FFFFFF" w:themeColor="background1"/>
                                          <w:sz w:val="72"/>
                                          <w:szCs w:val="72"/>
                                        </w:rPr>
                                        <w:t>U.S. Student Data Warehouse Development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4D7EE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8B9DA0" w14:textId="40D8D655" w:rsidR="00335C28" w:rsidRDefault="00335C2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 Student Data Warehouse Development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22146E3" wp14:editId="01A969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50FC2F" w14:textId="7B0420E3" w:rsidR="00335C28" w:rsidRDefault="00335C28">
                                    <w:pPr>
                                      <w:pStyle w:val="NoSpacing"/>
                                      <w:spacing w:before="40" w:after="40"/>
                                      <w:rPr>
                                        <w:caps/>
                                        <w:color w:val="5B9BD5" w:themeColor="accent5"/>
                                        <w:sz w:val="24"/>
                                        <w:szCs w:val="24"/>
                                      </w:rPr>
                                    </w:pPr>
                                    <w:r>
                                      <w:rPr>
                                        <w:caps/>
                                        <w:color w:val="5B9BD5" w:themeColor="accent5"/>
                                        <w:sz w:val="24"/>
                                        <w:szCs w:val="24"/>
                                      </w:rPr>
                                      <w:t>shane byrne</w:t>
                                    </w:r>
                                  </w:p>
                                </w:sdtContent>
                              </w:sdt>
                              <w:p w14:paraId="686E9B00" w14:textId="57D7FEB8" w:rsidR="00A461F0" w:rsidRDefault="00A461F0">
                                <w:pPr>
                                  <w:pStyle w:val="NoSpacing"/>
                                  <w:spacing w:before="40" w:after="40"/>
                                  <w:rPr>
                                    <w:caps/>
                                    <w:color w:val="5B9BD5" w:themeColor="accent5"/>
                                    <w:sz w:val="24"/>
                                    <w:szCs w:val="24"/>
                                  </w:rPr>
                                </w:pPr>
                                <w:r>
                                  <w:rPr>
                                    <w:caps/>
                                    <w:color w:val="5B9BD5" w:themeColor="accent5"/>
                                    <w:sz w:val="24"/>
                                    <w:szCs w:val="24"/>
                                  </w:rPr>
                                  <w:t>DAT390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22146E3"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850FC2F" w14:textId="7B0420E3" w:rsidR="00335C28" w:rsidRDefault="00335C28">
                              <w:pPr>
                                <w:pStyle w:val="NoSpacing"/>
                                <w:spacing w:before="40" w:after="40"/>
                                <w:rPr>
                                  <w:caps/>
                                  <w:color w:val="5B9BD5" w:themeColor="accent5"/>
                                  <w:sz w:val="24"/>
                                  <w:szCs w:val="24"/>
                                </w:rPr>
                              </w:pPr>
                              <w:r>
                                <w:rPr>
                                  <w:caps/>
                                  <w:color w:val="5B9BD5" w:themeColor="accent5"/>
                                  <w:sz w:val="24"/>
                                  <w:szCs w:val="24"/>
                                </w:rPr>
                                <w:t>shane byrne</w:t>
                              </w:r>
                            </w:p>
                          </w:sdtContent>
                        </w:sdt>
                        <w:p w14:paraId="686E9B00" w14:textId="57D7FEB8" w:rsidR="00A461F0" w:rsidRDefault="00A461F0">
                          <w:pPr>
                            <w:pStyle w:val="NoSpacing"/>
                            <w:spacing w:before="40" w:after="40"/>
                            <w:rPr>
                              <w:caps/>
                              <w:color w:val="5B9BD5" w:themeColor="accent5"/>
                              <w:sz w:val="24"/>
                              <w:szCs w:val="24"/>
                            </w:rPr>
                          </w:pPr>
                          <w:r>
                            <w:rPr>
                              <w:caps/>
                              <w:color w:val="5B9BD5" w:themeColor="accent5"/>
                              <w:sz w:val="24"/>
                              <w:szCs w:val="24"/>
                            </w:rPr>
                            <w:t>DAT390</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4ACB2E" wp14:editId="5F619B2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58936D52" w14:textId="66E542D3" w:rsidR="00335C28" w:rsidRDefault="00335C28">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4ACB2E"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58936D52" w14:textId="66E542D3" w:rsidR="00335C28" w:rsidRDefault="00335C28">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603C4BFD" w14:textId="77777777" w:rsidR="00E466E6" w:rsidRDefault="00E466E6" w:rsidP="003A56D3">
          <w:pPr>
            <w:spacing w:line="480" w:lineRule="auto"/>
          </w:pPr>
        </w:p>
        <w:p w14:paraId="0FAC559F" w14:textId="77777777" w:rsidR="00E466E6" w:rsidRDefault="00E466E6" w:rsidP="003A56D3">
          <w:pPr>
            <w:spacing w:line="480" w:lineRule="auto"/>
          </w:pPr>
        </w:p>
        <w:p w14:paraId="56D6A4F2" w14:textId="77777777" w:rsidR="00E466E6" w:rsidRDefault="00E466E6" w:rsidP="003A56D3">
          <w:pPr>
            <w:spacing w:line="480" w:lineRule="auto"/>
          </w:pPr>
        </w:p>
        <w:p w14:paraId="4751B1A4" w14:textId="77777777" w:rsidR="00E466E6" w:rsidRDefault="00E466E6" w:rsidP="003A56D3">
          <w:pPr>
            <w:spacing w:line="480" w:lineRule="auto"/>
          </w:pPr>
        </w:p>
        <w:p w14:paraId="61DFE19F" w14:textId="77777777" w:rsidR="00E466E6" w:rsidRDefault="00E466E6" w:rsidP="003A56D3">
          <w:pPr>
            <w:spacing w:line="480" w:lineRule="auto"/>
          </w:pPr>
        </w:p>
        <w:p w14:paraId="6CE666A3" w14:textId="77777777" w:rsidR="00E466E6" w:rsidRDefault="00E466E6" w:rsidP="003A56D3">
          <w:pPr>
            <w:spacing w:line="480" w:lineRule="auto"/>
          </w:pPr>
        </w:p>
        <w:p w14:paraId="37C48450" w14:textId="77777777" w:rsidR="00E466E6" w:rsidRDefault="00E466E6" w:rsidP="003A56D3">
          <w:pPr>
            <w:spacing w:line="480" w:lineRule="auto"/>
          </w:pPr>
        </w:p>
        <w:p w14:paraId="7F0362B7" w14:textId="77777777" w:rsidR="00E466E6" w:rsidRDefault="00E466E6" w:rsidP="003A56D3">
          <w:pPr>
            <w:spacing w:line="480" w:lineRule="auto"/>
          </w:pPr>
        </w:p>
        <w:p w14:paraId="4DC6B16E" w14:textId="77777777" w:rsidR="00E466E6" w:rsidRDefault="00E466E6" w:rsidP="003A56D3">
          <w:pPr>
            <w:spacing w:line="480" w:lineRule="auto"/>
          </w:pPr>
        </w:p>
        <w:p w14:paraId="208F7F1A" w14:textId="77777777" w:rsidR="00E466E6" w:rsidRDefault="00E466E6" w:rsidP="003A56D3">
          <w:pPr>
            <w:spacing w:line="480" w:lineRule="auto"/>
          </w:pPr>
        </w:p>
        <w:p w14:paraId="2DCCC983" w14:textId="77777777" w:rsidR="00E466E6" w:rsidRDefault="00E466E6" w:rsidP="003A56D3">
          <w:pPr>
            <w:spacing w:line="480" w:lineRule="auto"/>
          </w:pPr>
        </w:p>
        <w:p w14:paraId="65A86A24" w14:textId="77777777" w:rsidR="00E466E6" w:rsidRDefault="00E466E6" w:rsidP="003A56D3">
          <w:pPr>
            <w:spacing w:line="480" w:lineRule="auto"/>
          </w:pPr>
        </w:p>
        <w:p w14:paraId="64032339" w14:textId="77777777" w:rsidR="00E466E6" w:rsidRDefault="00E466E6" w:rsidP="003A56D3">
          <w:pPr>
            <w:spacing w:line="480" w:lineRule="auto"/>
          </w:pPr>
        </w:p>
        <w:p w14:paraId="13EFB151" w14:textId="77777777" w:rsidR="00E466E6" w:rsidRDefault="00E466E6" w:rsidP="003A56D3">
          <w:pPr>
            <w:spacing w:line="480" w:lineRule="auto"/>
          </w:pPr>
        </w:p>
        <w:p w14:paraId="51BAE55A" w14:textId="77777777" w:rsidR="00E466E6" w:rsidRDefault="00E466E6" w:rsidP="003A56D3">
          <w:pPr>
            <w:spacing w:line="480" w:lineRule="auto"/>
          </w:pPr>
        </w:p>
        <w:p w14:paraId="6078CB18" w14:textId="77777777" w:rsidR="00E466E6" w:rsidRDefault="00E466E6" w:rsidP="003A56D3">
          <w:pPr>
            <w:spacing w:line="480" w:lineRule="auto"/>
          </w:pPr>
        </w:p>
        <w:p w14:paraId="01BC6246" w14:textId="53D532C6" w:rsidR="003A56D3" w:rsidRPr="003A56D3" w:rsidRDefault="003A56D3" w:rsidP="003A56D3">
          <w:pPr>
            <w:spacing w:line="480" w:lineRule="auto"/>
            <w:jc w:val="center"/>
            <w:rPr>
              <w:b/>
              <w:bCs/>
            </w:rPr>
          </w:pPr>
          <w:r w:rsidRPr="003A56D3">
            <w:rPr>
              <w:b/>
              <w:bCs/>
            </w:rPr>
            <w:lastRenderedPageBreak/>
            <w:t>Transformation Process to Data Warehouse</w:t>
          </w:r>
        </w:p>
        <w:p w14:paraId="26B796A3" w14:textId="098534B4" w:rsidR="003A56D3" w:rsidRDefault="003A56D3" w:rsidP="003A56D3">
          <w:pPr>
            <w:spacing w:line="480" w:lineRule="auto"/>
          </w:pPr>
          <w:r>
            <w:tab/>
            <w:t>Logically the initial step would be to determine what is the object the data warehouse seeks to address and render solutions towards</w:t>
          </w:r>
          <w:r w:rsidR="009F4C9A">
            <w:t xml:space="preserve">. Presumably the organization charged with manifesting this data warehouse is doing so with the explicit purpose of solving a task. With this one must ask themselves what is needed to solve the </w:t>
          </w:r>
          <w:proofErr w:type="gramStart"/>
          <w:r w:rsidR="009F4C9A">
            <w:t>aforementioned task</w:t>
          </w:r>
          <w:proofErr w:type="gramEnd"/>
          <w:r w:rsidR="009F4C9A">
            <w:t xml:space="preserve">. </w:t>
          </w:r>
        </w:p>
        <w:p w14:paraId="56439DE7" w14:textId="3552CAC2" w:rsidR="009F4C9A" w:rsidRDefault="009F4C9A" w:rsidP="003A56D3">
          <w:pPr>
            <w:spacing w:line="480" w:lineRule="auto"/>
          </w:pPr>
          <w:r>
            <w:tab/>
          </w:r>
          <w:r w:rsidR="00C664EF">
            <w:t>Quantitative</w:t>
          </w:r>
          <w:r>
            <w:t xml:space="preserve"> measurements would be the underline data placed with in the data</w:t>
          </w:r>
          <w:r w:rsidR="00C664EF">
            <w:t xml:space="preserve"> </w:t>
          </w:r>
          <w:r>
            <w:t xml:space="preserve">warehouse. This being which schools </w:t>
          </w:r>
          <w:r w:rsidR="00C664EF">
            <w:t xml:space="preserve">are being granted the quantity of loans per program as well as age range to which schools students </w:t>
          </w:r>
          <w:proofErr w:type="gramStart"/>
          <w:r w:rsidR="00C664EF">
            <w:t>have to</w:t>
          </w:r>
          <w:proofErr w:type="gramEnd"/>
          <w:r w:rsidR="00C664EF">
            <w:t xml:space="preserve"> take out loans to supplement the cost of the tuition after governmental financial assistance. </w:t>
          </w:r>
        </w:p>
        <w:p w14:paraId="44393FC8" w14:textId="6C8BA123" w:rsidR="00C664EF" w:rsidRDefault="00C664EF" w:rsidP="003A56D3">
          <w:pPr>
            <w:spacing w:line="480" w:lineRule="auto"/>
          </w:pPr>
          <w:r>
            <w:tab/>
            <w:t xml:space="preserve">The next logical step is to collect and analyze information. Analysis of the data sources can help in this. </w:t>
          </w:r>
          <w:r w:rsidR="00493824">
            <w:t xml:space="preserve">Also, it would behoove one to put in place tools to gather and arrange data to present it in a format that is understandable for any individual reading it. Data warehouses can automate processes for the purpose of reporting but if they are not organized properly this can add unnecessary difficulties to the overall process. </w:t>
          </w:r>
        </w:p>
        <w:p w14:paraId="43B1B240" w14:textId="646C651A" w:rsidR="00493824" w:rsidRDefault="00493824" w:rsidP="003A56D3">
          <w:pPr>
            <w:spacing w:line="480" w:lineRule="auto"/>
          </w:pPr>
          <w:r>
            <w:tab/>
            <w:t>Next logical step would be to construct a conceptual data model of the data warehouse. This would be designed off the key parameters of what the warehouse is storing. In the example of the school this would be the loan data, location data, student age data, as well as any data pertaining to the cost per program and cost of governmental assistance.</w:t>
          </w:r>
        </w:p>
        <w:p w14:paraId="2D6F86FD" w14:textId="7E81B8DB" w:rsidR="00493824" w:rsidRDefault="00493824" w:rsidP="003A56D3">
          <w:pPr>
            <w:spacing w:line="480" w:lineRule="auto"/>
          </w:pPr>
          <w:r>
            <w:tab/>
            <w:t xml:space="preserve">The next logical step would be to locate the data sources and establish data transformations. This would ensure any future collected data is being fed into the data warehouse which in turn would ensure that any data being retrieved is still relevant and not old information. Ensure data is properly scrubbed so it is relevant. </w:t>
          </w:r>
          <w:r w:rsidR="003B3E5E">
            <w:t>Even missing data can be sometimes extrapolated from other data (for example a zip code can be derived using an address and city).</w:t>
          </w:r>
        </w:p>
        <w:p w14:paraId="61D1E766" w14:textId="4347F3C6" w:rsidR="003B3E5E" w:rsidRDefault="003B3E5E" w:rsidP="003A56D3">
          <w:pPr>
            <w:spacing w:line="480" w:lineRule="auto"/>
          </w:pPr>
          <w:r>
            <w:lastRenderedPageBreak/>
            <w:tab/>
            <w:t>The next logical step is to track the data. Dara warehouses require vast amount of detail to function properly. As data ages, it can be condensed and summarized to make room for new data prevalent to the topic at hand.</w:t>
          </w:r>
        </w:p>
        <w:p w14:paraId="3A5FC0C8" w14:textId="77777777" w:rsidR="003B3E5E" w:rsidRDefault="003B3E5E" w:rsidP="003A56D3">
          <w:pPr>
            <w:spacing w:line="480" w:lineRule="auto"/>
          </w:pPr>
        </w:p>
        <w:p w14:paraId="4699A95E" w14:textId="77777777" w:rsidR="003A56D3" w:rsidRDefault="003A56D3" w:rsidP="003A56D3">
          <w:pPr>
            <w:spacing w:line="480" w:lineRule="auto"/>
          </w:pPr>
        </w:p>
        <w:p w14:paraId="649DEA96" w14:textId="15402069" w:rsidR="00E466E6" w:rsidRDefault="003343CD" w:rsidP="003A56D3">
          <w:pPr>
            <w:spacing w:line="480" w:lineRule="auto"/>
          </w:pPr>
        </w:p>
      </w:sdtContent>
    </w:sdt>
    <w:p w14:paraId="64E0219D" w14:textId="05766A51" w:rsidR="00E466E6" w:rsidRDefault="00E466E6" w:rsidP="003A56D3">
      <w:pPr>
        <w:spacing w:line="480" w:lineRule="auto"/>
      </w:pPr>
    </w:p>
    <w:p w14:paraId="2AD95695" w14:textId="76D63262" w:rsidR="00E466E6" w:rsidRDefault="00E466E6" w:rsidP="003A56D3">
      <w:pPr>
        <w:spacing w:line="480" w:lineRule="auto"/>
      </w:pPr>
    </w:p>
    <w:p w14:paraId="1257BF82" w14:textId="4B5A92E7" w:rsidR="00462288" w:rsidRDefault="00462288" w:rsidP="003A56D3">
      <w:pPr>
        <w:spacing w:line="480" w:lineRule="auto"/>
      </w:pPr>
    </w:p>
    <w:p w14:paraId="6CC275FE" w14:textId="7B357573" w:rsidR="00462288" w:rsidRDefault="00462288" w:rsidP="003A56D3">
      <w:pPr>
        <w:spacing w:line="480" w:lineRule="auto"/>
      </w:pPr>
    </w:p>
    <w:p w14:paraId="4CE7B76F" w14:textId="7075047F" w:rsidR="00462288" w:rsidRDefault="00462288" w:rsidP="003A56D3">
      <w:pPr>
        <w:spacing w:line="480" w:lineRule="auto"/>
      </w:pPr>
    </w:p>
    <w:p w14:paraId="543A80E9" w14:textId="63703F63" w:rsidR="00462288" w:rsidRDefault="00462288" w:rsidP="003A56D3">
      <w:pPr>
        <w:spacing w:line="480" w:lineRule="auto"/>
      </w:pPr>
    </w:p>
    <w:p w14:paraId="643CA383" w14:textId="0559BDAC" w:rsidR="00462288" w:rsidRDefault="00462288" w:rsidP="003A56D3">
      <w:pPr>
        <w:spacing w:line="480" w:lineRule="auto"/>
      </w:pPr>
    </w:p>
    <w:p w14:paraId="5ECE243B" w14:textId="2550E6D8" w:rsidR="00462288" w:rsidRDefault="00462288" w:rsidP="003A56D3">
      <w:pPr>
        <w:spacing w:line="480" w:lineRule="auto"/>
      </w:pPr>
    </w:p>
    <w:p w14:paraId="2BB4A62A" w14:textId="4C576DDA" w:rsidR="00462288" w:rsidRDefault="00462288" w:rsidP="003A56D3">
      <w:pPr>
        <w:spacing w:line="480" w:lineRule="auto"/>
      </w:pPr>
    </w:p>
    <w:p w14:paraId="511E20CE" w14:textId="77777777" w:rsidR="00462288" w:rsidRDefault="00462288" w:rsidP="003A56D3">
      <w:pPr>
        <w:spacing w:line="480" w:lineRule="auto"/>
      </w:pPr>
    </w:p>
    <w:p w14:paraId="6DF012A2" w14:textId="2E07B9FA" w:rsidR="00E466E6" w:rsidRDefault="00E466E6" w:rsidP="003A56D3">
      <w:pPr>
        <w:spacing w:line="480" w:lineRule="auto"/>
      </w:pPr>
    </w:p>
    <w:p w14:paraId="79767FA9" w14:textId="520C8069" w:rsidR="00E466E6" w:rsidRDefault="00E466E6" w:rsidP="003A56D3">
      <w:pPr>
        <w:spacing w:line="480" w:lineRule="auto"/>
      </w:pPr>
    </w:p>
    <w:p w14:paraId="44A72C76" w14:textId="5C618F6B" w:rsidR="00E466E6" w:rsidRDefault="00E466E6" w:rsidP="003A56D3">
      <w:pPr>
        <w:spacing w:line="480" w:lineRule="auto"/>
      </w:pPr>
    </w:p>
    <w:p w14:paraId="25C7F2EF" w14:textId="1440673E" w:rsidR="00E466E6" w:rsidRPr="003A56D3" w:rsidRDefault="00E466E6" w:rsidP="003A56D3">
      <w:pPr>
        <w:spacing w:line="480" w:lineRule="auto"/>
        <w:jc w:val="center"/>
        <w:rPr>
          <w:b/>
          <w:bCs/>
        </w:rPr>
      </w:pPr>
      <w:r w:rsidRPr="003A56D3">
        <w:rPr>
          <w:b/>
          <w:bCs/>
        </w:rPr>
        <w:lastRenderedPageBreak/>
        <w:t>References</w:t>
      </w:r>
    </w:p>
    <w:p w14:paraId="25C7615A" w14:textId="4B8A8101" w:rsidR="00E466E6" w:rsidRDefault="00E466E6" w:rsidP="003A56D3">
      <w:pPr>
        <w:pStyle w:val="ListParagraph"/>
        <w:numPr>
          <w:ilvl w:val="0"/>
          <w:numId w:val="1"/>
        </w:numPr>
        <w:spacing w:line="480" w:lineRule="auto"/>
      </w:pPr>
      <w:r w:rsidRPr="00E466E6">
        <w:t>Coronel, C., Morris, S.  (20160126). Database Systems: Design, Implementation, &amp; Management, 12th Edition [VitalSource Bookshelf version].  Retrieved from vbk://9781337509596</w:t>
      </w:r>
    </w:p>
    <w:p w14:paraId="754C8ED8" w14:textId="6AC64481" w:rsidR="003A56D3" w:rsidRPr="003343CD" w:rsidRDefault="003A56D3" w:rsidP="003A56D3">
      <w:pPr>
        <w:pStyle w:val="ListParagraph"/>
        <w:numPr>
          <w:ilvl w:val="0"/>
          <w:numId w:val="1"/>
        </w:numPr>
        <w:spacing w:line="480" w:lineRule="auto"/>
      </w:pPr>
      <w:r>
        <w:rPr>
          <w:rFonts w:ascii="Arial" w:hAnsi="Arial" w:cs="Arial"/>
          <w:color w:val="333333"/>
          <w:sz w:val="21"/>
          <w:szCs w:val="21"/>
          <w:shd w:val="clear" w:color="auto" w:fill="FFFFFF"/>
        </w:rPr>
        <w:t xml:space="preserve">Walls, D. (1999). 7 Steps to Data Warehousing. Retrieved from </w:t>
      </w:r>
      <w:hyperlink r:id="rId7" w:history="1">
        <w:r w:rsidR="003343CD" w:rsidRPr="0028579B">
          <w:rPr>
            <w:rStyle w:val="Hyperlink"/>
            <w:rFonts w:ascii="Arial" w:hAnsi="Arial" w:cs="Arial"/>
            <w:sz w:val="21"/>
            <w:szCs w:val="21"/>
            <w:shd w:val="clear" w:color="auto" w:fill="FFFFFF"/>
          </w:rPr>
          <w:t>https://www.itprotoday.com/sql-server/7-steps-data-warehousing</w:t>
        </w:r>
      </w:hyperlink>
    </w:p>
    <w:p w14:paraId="533EE852" w14:textId="2F6386E7" w:rsidR="003343CD" w:rsidRDefault="003343CD" w:rsidP="003343CD">
      <w:pPr>
        <w:pStyle w:val="ListParagraph"/>
        <w:numPr>
          <w:ilvl w:val="0"/>
          <w:numId w:val="1"/>
        </w:numPr>
        <w:spacing w:line="480" w:lineRule="auto"/>
      </w:pPr>
      <w:r w:rsidRPr="00E466E6">
        <w:t>Coronel, C., Morris, S.  (20160126). Database Systems: Design, Implementation, &amp; Management, 12th Edition [VitalSource Bookshelf version].  Retrieved from vbk://9781337509596</w:t>
      </w:r>
      <w:r>
        <w:t xml:space="preserve"> </w:t>
      </w:r>
    </w:p>
    <w:p w14:paraId="433FD4DA" w14:textId="77777777" w:rsidR="003343CD" w:rsidRDefault="003343CD" w:rsidP="003A56D3">
      <w:pPr>
        <w:pStyle w:val="ListParagraph"/>
        <w:numPr>
          <w:ilvl w:val="0"/>
          <w:numId w:val="1"/>
        </w:numPr>
        <w:spacing w:line="480" w:lineRule="auto"/>
      </w:pPr>
      <w:bookmarkStart w:id="0" w:name="_GoBack"/>
      <w:bookmarkEnd w:id="0"/>
    </w:p>
    <w:p w14:paraId="08920822" w14:textId="654EC73C" w:rsidR="00E466E6" w:rsidRDefault="00E466E6" w:rsidP="003A56D3">
      <w:pPr>
        <w:spacing w:line="480" w:lineRule="auto"/>
      </w:pPr>
    </w:p>
    <w:p w14:paraId="1A3E3330" w14:textId="5F3E804B" w:rsidR="00E466E6" w:rsidRDefault="00E466E6" w:rsidP="003A56D3">
      <w:pPr>
        <w:spacing w:line="480" w:lineRule="auto"/>
      </w:pPr>
    </w:p>
    <w:p w14:paraId="7BCC9E80" w14:textId="73E98BDC" w:rsidR="00E466E6" w:rsidRDefault="00E466E6" w:rsidP="003A56D3">
      <w:pPr>
        <w:spacing w:line="480" w:lineRule="auto"/>
      </w:pPr>
    </w:p>
    <w:p w14:paraId="61A75E65" w14:textId="6CDD430C" w:rsidR="00E466E6" w:rsidRDefault="00E466E6" w:rsidP="003A56D3">
      <w:pPr>
        <w:spacing w:line="480" w:lineRule="auto"/>
      </w:pPr>
    </w:p>
    <w:p w14:paraId="7F6214F2" w14:textId="70CA9633" w:rsidR="00E466E6" w:rsidRDefault="00E466E6" w:rsidP="003A56D3">
      <w:pPr>
        <w:spacing w:line="480" w:lineRule="auto"/>
      </w:pPr>
    </w:p>
    <w:p w14:paraId="26F12055" w14:textId="0B7235D3" w:rsidR="00E466E6" w:rsidRDefault="00E466E6" w:rsidP="003A56D3">
      <w:pPr>
        <w:spacing w:line="480" w:lineRule="auto"/>
      </w:pPr>
    </w:p>
    <w:p w14:paraId="37878411" w14:textId="77777777" w:rsidR="00E466E6" w:rsidRDefault="00E466E6" w:rsidP="003A56D3">
      <w:pPr>
        <w:spacing w:line="480" w:lineRule="auto"/>
      </w:pPr>
    </w:p>
    <w:sectPr w:rsidR="00E466E6" w:rsidSect="00335C2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44E1E" w14:textId="77777777" w:rsidR="00E466E6" w:rsidRDefault="00E466E6" w:rsidP="00E466E6">
      <w:pPr>
        <w:spacing w:after="0" w:line="240" w:lineRule="auto"/>
      </w:pPr>
      <w:r>
        <w:separator/>
      </w:r>
    </w:p>
  </w:endnote>
  <w:endnote w:type="continuationSeparator" w:id="0">
    <w:p w14:paraId="6C8ADBE3" w14:textId="77777777" w:rsidR="00E466E6" w:rsidRDefault="00E466E6" w:rsidP="00E4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53ADE" w14:textId="24D4474F" w:rsidR="00E466E6" w:rsidRDefault="00E466E6">
    <w:pPr>
      <w:pStyle w:val="Footer"/>
    </w:pPr>
    <w:r w:rsidRPr="00E466E6">
      <w:t xml:space="preserve">(Coronel, 20160126) </w:t>
    </w:r>
    <w:r w:rsidR="003A56D3">
      <w:t xml:space="preserve"> </w:t>
    </w:r>
    <w:r w:rsidR="003A56D3">
      <w:rPr>
        <w:rFonts w:ascii="Arial" w:hAnsi="Arial" w:cs="Arial"/>
        <w:color w:val="333333"/>
        <w:sz w:val="21"/>
        <w:szCs w:val="21"/>
        <w:shd w:val="clear" w:color="auto" w:fill="FFFFFF"/>
      </w:rPr>
      <w:t>(Walls, 1999).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3A40C" w14:textId="77777777" w:rsidR="00E466E6" w:rsidRDefault="00E466E6" w:rsidP="00E466E6">
      <w:pPr>
        <w:spacing w:after="0" w:line="240" w:lineRule="auto"/>
      </w:pPr>
      <w:r>
        <w:separator/>
      </w:r>
    </w:p>
  </w:footnote>
  <w:footnote w:type="continuationSeparator" w:id="0">
    <w:p w14:paraId="3253E8BC" w14:textId="77777777" w:rsidR="00E466E6" w:rsidRDefault="00E466E6" w:rsidP="00E46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43BC0"/>
    <w:multiLevelType w:val="hybridMultilevel"/>
    <w:tmpl w:val="0FE2A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28"/>
    <w:rsid w:val="001F31F9"/>
    <w:rsid w:val="003343CD"/>
    <w:rsid w:val="00335C28"/>
    <w:rsid w:val="003A56D3"/>
    <w:rsid w:val="003B3E5E"/>
    <w:rsid w:val="003B454D"/>
    <w:rsid w:val="00462288"/>
    <w:rsid w:val="00493824"/>
    <w:rsid w:val="00885AAE"/>
    <w:rsid w:val="009F4C9A"/>
    <w:rsid w:val="00A461F0"/>
    <w:rsid w:val="00C664EF"/>
    <w:rsid w:val="00E4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5327"/>
  <w15:chartTrackingRefBased/>
  <w15:docId w15:val="{B53948E7-B909-4C10-909B-D8D6A59C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C28"/>
    <w:pPr>
      <w:spacing w:after="0" w:line="240" w:lineRule="auto"/>
    </w:pPr>
    <w:rPr>
      <w:rFonts w:eastAsiaTheme="minorEastAsia"/>
    </w:rPr>
  </w:style>
  <w:style w:type="character" w:customStyle="1" w:styleId="NoSpacingChar">
    <w:name w:val="No Spacing Char"/>
    <w:basedOn w:val="DefaultParagraphFont"/>
    <w:link w:val="NoSpacing"/>
    <w:uiPriority w:val="1"/>
    <w:rsid w:val="00335C28"/>
    <w:rPr>
      <w:rFonts w:eastAsiaTheme="minorEastAsia"/>
    </w:rPr>
  </w:style>
  <w:style w:type="paragraph" w:styleId="ListParagraph">
    <w:name w:val="List Paragraph"/>
    <w:basedOn w:val="Normal"/>
    <w:uiPriority w:val="34"/>
    <w:qFormat/>
    <w:rsid w:val="00E466E6"/>
    <w:pPr>
      <w:ind w:left="720"/>
      <w:contextualSpacing/>
    </w:pPr>
  </w:style>
  <w:style w:type="paragraph" w:styleId="Header">
    <w:name w:val="header"/>
    <w:basedOn w:val="Normal"/>
    <w:link w:val="HeaderChar"/>
    <w:uiPriority w:val="99"/>
    <w:unhideWhenUsed/>
    <w:rsid w:val="00E4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6E6"/>
  </w:style>
  <w:style w:type="paragraph" w:styleId="Footer">
    <w:name w:val="footer"/>
    <w:basedOn w:val="Normal"/>
    <w:link w:val="FooterChar"/>
    <w:uiPriority w:val="99"/>
    <w:unhideWhenUsed/>
    <w:rsid w:val="00E4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6E6"/>
  </w:style>
  <w:style w:type="character" w:styleId="Hyperlink">
    <w:name w:val="Hyperlink"/>
    <w:basedOn w:val="DefaultParagraphFont"/>
    <w:uiPriority w:val="99"/>
    <w:unhideWhenUsed/>
    <w:rsid w:val="003343CD"/>
    <w:rPr>
      <w:color w:val="0563C1" w:themeColor="hyperlink"/>
      <w:u w:val="single"/>
    </w:rPr>
  </w:style>
  <w:style w:type="character" w:styleId="UnresolvedMention">
    <w:name w:val="Unresolved Mention"/>
    <w:basedOn w:val="DefaultParagraphFont"/>
    <w:uiPriority w:val="99"/>
    <w:semiHidden/>
    <w:unhideWhenUsed/>
    <w:rsid w:val="00334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tprotoday.com/sql-server/7-steps-data-ware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 Student Data Warehouse Development</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Student Data Warehouse Development</dc:title>
  <dc:subject/>
  <dc:creator>shane byrne</dc:creator>
  <cp:keywords/>
  <dc:description/>
  <cp:lastModifiedBy>shane byrne</cp:lastModifiedBy>
  <cp:revision>7</cp:revision>
  <dcterms:created xsi:type="dcterms:W3CDTF">2019-10-07T23:44:00Z</dcterms:created>
  <dcterms:modified xsi:type="dcterms:W3CDTF">2019-10-15T03:12:00Z</dcterms:modified>
</cp:coreProperties>
</file>