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b/>
          <w:bCs/>
          <w:color w:val="C9A84A"/>
          <w:sz w:val="18"/>
          <w:szCs w:val="18"/>
        </w:rPr>
        <w:t xml:space="preserve">I   </w:t>
      </w:r>
      <w:r>
        <w:rPr>
          <w:b/>
          <w:bCs/>
          <w:color w:val="0A0A0A"/>
          <w:sz w:val="28"/>
          <w:szCs w:val="28"/>
        </w:rPr>
        <w:t xml:space="preserve">BENEATH THE OFFER</w:t>
      </w:r>
    </w:p>
    <w:p>
      <w:pPr>
        <w:spacing w:after="60" w:before="0"/>
        <w:jc w:val="center"/>
      </w:pPr>
      <w:r>
        <w:rPr>
          <w:i/>
          <w:iCs/>
          <w:color w:val="8A8073"/>
          <w:sz w:val="18"/>
          <w:szCs w:val="18"/>
        </w:rPr>
        <w:t xml:space="preserve">Many founders can’t describe what sits beneath what they sell. Can you?</w:t>
      </w:r>
    </w:p>
    <w:p>
      <w:pPr>
        <w:pBdr>
          <w:bottom w:val="single" w:color="C9A84A" w:sz="12" w:space="1"/>
        </w:pBdr>
        <w:spacing w:after="80" w:before="0"/>
      </w:pPr>
      <w:r>
        <w:t xml:space="preserve"/>
      </w:r>
    </w:p>
    <w:p>
      <w:pPr>
        <w:spacing w:after="20" w:before="0"/>
        <w:jc w:val="center"/>
      </w:pPr>
      <w:r>
        <w:rPr>
          <w:b/>
          <w:bCs/>
          <w:color w:val="0A0A0A"/>
          <w:sz w:val="18"/>
          <w:szCs w:val="18"/>
        </w:rPr>
        <w:t xml:space="preserve">Your offers: </w:t>
      </w:r>
      <w:r>
        <w:rPr>
          <w:color w:val="1C1C1C"/>
          <w:sz w:val="18"/>
          <w:szCs w:val="18"/>
        </w:rPr>
        <w:t xml:space="preserve">what you sell.   </w:t>
      </w:r>
      <w:r>
        <w:rPr>
          <w:b/>
          <w:bCs/>
          <w:color w:val="0A0A0A"/>
          <w:sz w:val="18"/>
          <w:szCs w:val="18"/>
        </w:rPr>
        <w:t xml:space="preserve">Your method: </w:t>
      </w:r>
      <w:r>
        <w:rPr>
          <w:color w:val="1C1C1C"/>
          <w:sz w:val="18"/>
          <w:szCs w:val="18"/>
        </w:rPr>
        <w:t xml:space="preserve">the thinking underneath.</w:t>
      </w:r>
    </w:p>
    <w:p>
      <w:pPr>
        <w:spacing w:after="120" w:before="0"/>
        <w:jc w:val="center"/>
      </w:pPr>
      <w:r>
        <w:rPr>
          <w:i/>
          <w:iCs/>
          <w:color w:val="8A8073"/>
          <w:sz w:val="16"/>
          <w:szCs w:val="16"/>
        </w:rPr>
        <w:t xml:space="preserve">You cannot transfer what you have not separated.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C0B8A8" w:sz="4"/>
              <w:left w:val="single" w:color="C0B8A8" w:sz="4"/>
              <w:bottom w:val="single" w:color="C0B8A8" w:sz="4"/>
              <w:right w:val="single" w:color="C0B8A8" w:sz="4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0"/>
            </w:pPr>
            <w:r>
              <w:rPr>
                <w:b/>
                <w:bCs/>
                <w:color w:val="C9A84A"/>
                <w:sz w:val="18"/>
                <w:szCs w:val="18"/>
              </w:rPr>
              <w:t xml:space="preserve">I</w:t>
            </w:r>
          </w:p>
          <w:p>
            <w:pPr>
              <w:spacing w:after="20" w:before="0"/>
            </w:pPr>
            <w:r>
              <w:rPr>
                <w:b/>
                <w:bCs/>
                <w:color w:val="0A0A0A"/>
                <w:sz w:val="28"/>
                <w:szCs w:val="28"/>
              </w:rPr>
              <w:t xml:space="preserve">WHAT</w:t>
            </w:r>
          </w:p>
          <w:p>
            <w:pPr>
              <w:spacing w:after="60" w:before="0"/>
            </w:pPr>
            <w:r>
              <w:rPr>
                <w:i/>
                <w:iCs/>
                <w:color w:val="8A8073"/>
                <w:sz w:val="16"/>
                <w:szCs w:val="16"/>
              </w:rPr>
              <w:t xml:space="preserve">is the outcome your method produces?</w:t>
            </w:r>
          </w:p>
          <w:p>
            <w:pPr>
              <w:pBdr>
                <w:bottom w:val="single" w:color="C0B8A8" w:sz="4" w:space="1"/>
              </w:pBdr>
              <w:spacing w:after="0" w:before="440"/>
            </w:pPr>
            <w:r>
              <w:t xml:space="preserve"/>
            </w:r>
          </w:p>
          <w:p>
            <w:pPr>
              <w:pBdr>
                <w:bottom w:val="single" w:color="C0B8A8" w:sz="4" w:space="1"/>
              </w:pBdr>
              <w:spacing w:after="0" w:before="440"/>
            </w:pPr>
            <w:r>
              <w:t xml:space="preserve"/>
            </w:r>
          </w:p>
          <w:p>
            <w:pPr>
              <w:pBdr>
                <w:bottom w:val="single" w:color="C0B8A8" w:sz="4" w:space="1"/>
              </w:pBdr>
              <w:spacing w:after="0" w:before="440"/>
            </w:pPr>
            <w:r>
              <w:t xml:space="preserve"/>
            </w:r>
          </w:p>
        </w:tc>
        <w:tc>
          <w:tcPr>
            <w:tcW w:type="dxa" w:w="5400"/>
            <w:tcBorders>
              <w:top w:val="single" w:color="C0B8A8" w:sz="4"/>
              <w:left w:val="single" w:color="C0B8A8" w:sz="4"/>
              <w:bottom w:val="single" w:color="C0B8A8" w:sz="4"/>
              <w:right w:val="single" w:color="C0B8A8" w:sz="4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0"/>
            </w:pPr>
            <w:r>
              <w:rPr>
                <w:b/>
                <w:bCs/>
                <w:color w:val="C9A84A"/>
                <w:sz w:val="18"/>
                <w:szCs w:val="18"/>
              </w:rPr>
              <w:t xml:space="preserve">II</w:t>
            </w:r>
          </w:p>
          <w:p>
            <w:pPr>
              <w:spacing w:after="20" w:before="0"/>
            </w:pPr>
            <w:r>
              <w:rPr>
                <w:b/>
                <w:bCs/>
                <w:color w:val="0A0A0A"/>
                <w:sz w:val="28"/>
                <w:szCs w:val="28"/>
              </w:rPr>
              <w:t xml:space="preserve">WHO</w:t>
            </w:r>
          </w:p>
          <w:p>
            <w:pPr>
              <w:spacing w:after="60" w:before="0"/>
            </w:pPr>
            <w:r>
              <w:rPr>
                <w:i/>
                <w:iCs/>
                <w:color w:val="8A8073"/>
                <w:sz w:val="16"/>
                <w:szCs w:val="16"/>
              </w:rPr>
              <w:t xml:space="preserve">is that outcome for?</w:t>
            </w:r>
          </w:p>
          <w:p>
            <w:pPr>
              <w:pBdr>
                <w:bottom w:val="single" w:color="C0B8A8" w:sz="4" w:space="1"/>
              </w:pBdr>
              <w:spacing w:after="0" w:before="440"/>
            </w:pPr>
            <w:r>
              <w:t xml:space="preserve"/>
            </w:r>
          </w:p>
          <w:p>
            <w:pPr>
              <w:pBdr>
                <w:bottom w:val="single" w:color="C0B8A8" w:sz="4" w:space="1"/>
              </w:pBdr>
              <w:spacing w:after="0" w:before="440"/>
            </w:pPr>
            <w:r>
              <w:t xml:space="preserve"/>
            </w:r>
          </w:p>
          <w:p>
            <w:pPr>
              <w:pBdr>
                <w:bottom w:val="single" w:color="C0B8A8" w:sz="4" w:space="1"/>
              </w:pBdr>
              <w:spacing w:after="0" w:before="440"/>
            </w:pPr>
            <w:r>
              <w:t xml:space="preserve"/>
            </w:r>
          </w:p>
        </w:tc>
      </w:tr>
      <w:tr>
        <w:tc>
          <w:tcPr>
            <w:tcW w:type="dxa" w:w="5400"/>
            <w:tcBorders>
              <w:top w:val="single" w:color="C0B8A8" w:sz="4"/>
              <w:left w:val="single" w:color="C0B8A8" w:sz="4"/>
              <w:bottom w:val="single" w:color="C0B8A8" w:sz="4"/>
              <w:right w:val="single" w:color="C0B8A8" w:sz="4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0"/>
            </w:pPr>
            <w:r>
              <w:rPr>
                <w:b/>
                <w:bCs/>
                <w:color w:val="C9A84A"/>
                <w:sz w:val="18"/>
                <w:szCs w:val="18"/>
              </w:rPr>
              <w:t xml:space="preserve">III</w:t>
            </w:r>
          </w:p>
          <w:p>
            <w:pPr>
              <w:spacing w:after="20" w:before="0"/>
            </w:pPr>
            <w:r>
              <w:rPr>
                <w:b/>
                <w:bCs/>
                <w:color w:val="0A0A0A"/>
                <w:sz w:val="28"/>
                <w:szCs w:val="28"/>
              </w:rPr>
              <w:t xml:space="preserve">WHY</w:t>
            </w:r>
          </w:p>
          <w:p>
            <w:pPr>
              <w:spacing w:after="60" w:before="0"/>
            </w:pPr>
            <w:r>
              <w:rPr>
                <w:i/>
                <w:iCs/>
                <w:color w:val="8A8073"/>
                <w:sz w:val="16"/>
                <w:szCs w:val="16"/>
              </w:rPr>
              <w:t xml:space="preserve">does that outcome matter?</w:t>
            </w:r>
          </w:p>
          <w:p>
            <w:pPr>
              <w:pBdr>
                <w:bottom w:val="single" w:color="C0B8A8" w:sz="4" w:space="1"/>
              </w:pBdr>
              <w:spacing w:after="0" w:before="440"/>
            </w:pPr>
            <w:r>
              <w:t xml:space="preserve"/>
            </w:r>
          </w:p>
          <w:p>
            <w:pPr>
              <w:pBdr>
                <w:bottom w:val="single" w:color="C0B8A8" w:sz="4" w:space="1"/>
              </w:pBdr>
              <w:spacing w:after="0" w:before="440"/>
            </w:pPr>
            <w:r>
              <w:t xml:space="preserve"/>
            </w:r>
          </w:p>
          <w:p>
            <w:pPr>
              <w:pBdr>
                <w:bottom w:val="single" w:color="C0B8A8" w:sz="4" w:space="1"/>
              </w:pBdr>
              <w:spacing w:after="0" w:before="440"/>
            </w:pPr>
            <w:r>
              <w:t xml:space="preserve"/>
            </w:r>
          </w:p>
        </w:tc>
        <w:tc>
          <w:tcPr>
            <w:tcW w:type="dxa" w:w="5400"/>
            <w:tcBorders>
              <w:top w:val="single" w:color="C0B8A8" w:sz="4"/>
              <w:left w:val="single" w:color="C0B8A8" w:sz="4"/>
              <w:bottom w:val="single" w:color="C0B8A8" w:sz="4"/>
              <w:right w:val="single" w:color="C0B8A8" w:sz="4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0"/>
            </w:pPr>
            <w:r>
              <w:rPr>
                <w:b/>
                <w:bCs/>
                <w:color w:val="C9A84A"/>
                <w:sz w:val="18"/>
                <w:szCs w:val="18"/>
              </w:rPr>
              <w:t xml:space="preserve">IV</w:t>
            </w:r>
          </w:p>
          <w:p>
            <w:pPr>
              <w:spacing w:after="20" w:before="0"/>
            </w:pPr>
            <w:r>
              <w:rPr>
                <w:b/>
                <w:bCs/>
                <w:color w:val="0A0A0A"/>
                <w:sz w:val="28"/>
                <w:szCs w:val="28"/>
              </w:rPr>
              <w:t xml:space="preserve">HOW</w:t>
            </w:r>
          </w:p>
          <w:p>
            <w:pPr>
              <w:spacing w:after="60" w:before="0"/>
            </w:pPr>
            <w:r>
              <w:rPr>
                <w:i/>
                <w:iCs/>
                <w:color w:val="8A8073"/>
                <w:sz w:val="16"/>
                <w:szCs w:val="16"/>
              </w:rPr>
              <w:t xml:space="preserve">does your method produce that outcome?</w:t>
            </w:r>
          </w:p>
          <w:p>
            <w:pPr>
              <w:pBdr>
                <w:bottom w:val="single" w:color="C0B8A8" w:sz="4" w:space="1"/>
              </w:pBdr>
              <w:spacing w:after="0" w:before="440"/>
            </w:pPr>
            <w:r>
              <w:t xml:space="preserve"/>
            </w:r>
          </w:p>
          <w:p>
            <w:pPr>
              <w:pBdr>
                <w:bottom w:val="single" w:color="C0B8A8" w:sz="4" w:space="1"/>
              </w:pBdr>
              <w:spacing w:after="0" w:before="440"/>
            </w:pPr>
            <w:r>
              <w:t xml:space="preserve"/>
            </w:r>
          </w:p>
          <w:p>
            <w:pPr>
              <w:pBdr>
                <w:bottom w:val="single" w:color="C0B8A8" w:sz="4" w:space="1"/>
              </w:pBdr>
              <w:spacing w:after="0" w:before="440"/>
            </w:pPr>
            <w:r>
              <w:t xml:space="preserve"/>
            </w:r>
          </w:p>
        </w:tc>
      </w:tr>
    </w:tbl>
    <w:p>
      <w:pPr>
        <w:spacing w:after="40" w:before="280"/>
        <w:jc w:val="center"/>
      </w:pPr>
      <w:r>
        <w:rPr>
          <w:b/>
          <w:bCs/>
          <w:color w:val="C9A84A"/>
          <w:sz w:val="16"/>
          <w:szCs w:val="16"/>
        </w:rPr>
        <w:t xml:space="preserve">THE SPLIT   </w:t>
      </w:r>
      <w:r>
        <w:rPr>
          <w:i/>
          <w:iCs/>
          <w:color w:val="8A8073"/>
          <w:sz w:val="16"/>
          <w:szCs w:val="16"/>
        </w:rPr>
        <w:t xml:space="preserve">Most founders can describe the right column. Can you describe the left?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C0B8A8" w:sz="4"/>
              <w:left w:val="single" w:color="C0B8A8" w:sz="4"/>
              <w:bottom w:val="single" w:color="C0B8A8" w:sz="4"/>
              <w:right w:val="single" w:color="C0B8A8" w:sz="4"/>
            </w:tcBorders>
            <w:shd w:fill="F5F1E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0"/>
            </w:pPr>
            <w:r>
              <w:rPr>
                <w:b/>
                <w:bCs/>
                <w:color w:val="C9A84A"/>
                <w:sz w:val="16"/>
                <w:szCs w:val="16"/>
              </w:rPr>
              <w:t xml:space="preserve">YOUR METHOD (IP)</w:t>
            </w:r>
          </w:p>
          <w:p>
            <w:pPr>
              <w:spacing w:after="40" w:before="0"/>
            </w:pPr>
            <w:r>
              <w:rPr>
                <w:i/>
                <w:iCs/>
                <w:color w:val="8A8073"/>
                <w:sz w:val="15"/>
                <w:szCs w:val="15"/>
              </w:rPr>
              <w:t xml:space="preserve">The thinking. Frameworks, sequences, judgments.</w:t>
            </w:r>
          </w:p>
          <w:p>
            <w:pPr>
              <w:pBdr>
                <w:bottom w:val="single" w:color="C0B8A8" w:sz="4" w:space="1"/>
              </w:pBdr>
              <w:spacing w:after="0" w:before="440"/>
            </w:pPr>
            <w:r>
              <w:t xml:space="preserve"/>
            </w:r>
          </w:p>
          <w:p>
            <w:pPr>
              <w:pBdr>
                <w:bottom w:val="single" w:color="C0B8A8" w:sz="4" w:space="1"/>
              </w:pBdr>
              <w:spacing w:after="0" w:before="440"/>
            </w:pPr>
            <w:r>
              <w:t xml:space="preserve"/>
            </w:r>
          </w:p>
          <w:p>
            <w:pPr>
              <w:pBdr>
                <w:bottom w:val="single" w:color="C0B8A8" w:sz="4" w:space="1"/>
              </w:pBdr>
              <w:spacing w:after="0" w:before="440"/>
            </w:pPr>
            <w:r>
              <w:t xml:space="preserve"/>
            </w:r>
          </w:p>
        </w:tc>
        <w:tc>
          <w:tcPr>
            <w:tcW w:type="dxa" w:w="5400"/>
            <w:tcBorders>
              <w:top w:val="single" w:color="C0B8A8" w:sz="4"/>
              <w:left w:val="single" w:color="C0B8A8" w:sz="4"/>
              <w:bottom w:val="single" w:color="C0B8A8" w:sz="4"/>
              <w:right w:val="single" w:color="C0B8A8" w:sz="4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0"/>
            </w:pPr>
            <w:r>
              <w:rPr>
                <w:b/>
                <w:bCs/>
                <w:color w:val="0A0A0A"/>
                <w:sz w:val="16"/>
                <w:szCs w:val="16"/>
              </w:rPr>
              <w:t xml:space="preserve">YOUR OFFERS (Products &amp; Services)</w:t>
            </w:r>
          </w:p>
          <w:p>
            <w:pPr>
              <w:spacing w:after="40" w:before="0"/>
            </w:pPr>
            <w:r>
              <w:rPr>
                <w:i/>
                <w:iCs/>
                <w:color w:val="8A8073"/>
                <w:sz w:val="15"/>
                <w:szCs w:val="15"/>
              </w:rPr>
              <w:t xml:space="preserve">The delivery. Programs, packages, retainers.</w:t>
            </w:r>
          </w:p>
          <w:p>
            <w:pPr>
              <w:pBdr>
                <w:bottom w:val="single" w:color="C0B8A8" w:sz="4" w:space="1"/>
              </w:pBdr>
              <w:spacing w:after="0" w:before="440"/>
            </w:pPr>
            <w:r>
              <w:t xml:space="preserve"/>
            </w:r>
          </w:p>
          <w:p>
            <w:pPr>
              <w:pBdr>
                <w:bottom w:val="single" w:color="C0B8A8" w:sz="4" w:space="1"/>
              </w:pBdr>
              <w:spacing w:after="0" w:before="440"/>
            </w:pPr>
            <w:r>
              <w:t xml:space="preserve"/>
            </w:r>
          </w:p>
          <w:p>
            <w:pPr>
              <w:pBdr>
                <w:bottom w:val="single" w:color="C0B8A8" w:sz="4" w:space="1"/>
              </w:pBdr>
              <w:spacing w:after="0" w:before="440"/>
            </w:pPr>
            <w:r>
              <w:t xml:space="preserve"/>
            </w:r>
          </w:p>
        </w:tc>
      </w:tr>
    </w:tbl>
    <w:p>
      <w:pPr>
        <w:pBdr>
          <w:bottom w:val="single" w:color="C9A84A" w:sz="8" w:space="1"/>
        </w:pBdr>
        <w:spacing w:after="20" w:before="280"/>
      </w:pPr>
      <w:r>
        <w:rPr>
          <w:b/>
          <w:bCs/>
          <w:color w:val="C9A84A"/>
          <w:sz w:val="15"/>
          <w:szCs w:val="15"/>
        </w:rPr>
        <w:t xml:space="preserve">NEXT</w:t>
      </w:r>
    </w:p>
    <w:p>
      <w:pPr>
        <w:spacing w:after="20" w:before="40"/>
      </w:pPr>
      <w:r>
        <w:rPr>
          <w:b/>
          <w:bCs/>
          <w:color w:val="C9A84A"/>
          <w:sz w:val="16"/>
          <w:szCs w:val="16"/>
        </w:rPr>
        <w:t xml:space="preserve">I.  </w:t>
      </w:r>
      <w:r>
        <w:rPr>
          <w:color w:val="1C1C1C"/>
          <w:sz w:val="16"/>
          <w:szCs w:val="16"/>
        </w:rPr>
        <w:t xml:space="preserve">Read your answers aloud. Time yourself — aim for under two minutes.</w:t>
      </w:r>
    </w:p>
    <w:p>
      <w:pPr>
        <w:spacing w:after="20" w:before="0"/>
      </w:pPr>
      <w:r>
        <w:rPr>
          <w:b/>
          <w:bCs/>
          <w:color w:val="C9A84A"/>
          <w:sz w:val="16"/>
          <w:szCs w:val="16"/>
        </w:rPr>
        <w:t xml:space="preserve">II. </w:t>
      </w:r>
      <w:r>
        <w:rPr>
          <w:color w:val="1C1C1C"/>
          <w:sz w:val="16"/>
          <w:szCs w:val="16"/>
        </w:rPr>
        <w:t xml:space="preserve">Send this page to Shane: </w:t>
      </w:r>
      <w:r>
        <w:rPr>
          <w:b/>
          <w:bCs/>
          <w:color w:val="0A0A0A"/>
          <w:sz w:val="16"/>
          <w:szCs w:val="16"/>
        </w:rPr>
        <w:t xml:space="preserve">shane.gring@certainly.coop</w:t>
      </w:r>
    </w:p>
    <w:p>
      <w:pPr>
        <w:spacing w:after="60" w:before="0"/>
      </w:pPr>
      <w:r>
        <w:rPr>
          <w:b/>
          <w:bCs/>
          <w:color w:val="C9A84A"/>
          <w:sz w:val="16"/>
          <w:szCs w:val="16"/>
        </w:rPr>
        <w:t xml:space="preserve">III.</w:t>
      </w:r>
      <w:r>
        <w:rPr>
          <w:color w:val="1C1C1C"/>
          <w:sz w:val="16"/>
          <w:szCs w:val="16"/>
        </w:rPr>
        <w:t xml:space="preserve">  Request a Method Audit: </w:t>
      </w:r>
      <w:r>
        <w:rPr>
          <w:b/>
          <w:bCs/>
          <w:color w:val="0A0A0A"/>
          <w:sz w:val="16"/>
          <w:szCs w:val="16"/>
        </w:rPr>
        <w:t xml:space="preserve">method-lab.ai</w:t>
      </w:r>
    </w:p>
    <w:p>
      <w:pPr>
        <w:spacing w:after="0" w:before="80"/>
        <w:jc w:val="center"/>
      </w:pPr>
      <w:r>
        <w:rPr>
          <w:color w:val="8A8073"/>
          <w:sz w:val="13"/>
          <w:szCs w:val="13"/>
        </w:rPr>
        <w:t xml:space="preserve">METHOD LAB by CERTAINLY  ·  method-lab.ai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2026-04-24T19:00:05.344Z</dcterms:created>
  <dcterms:modified xsi:type="dcterms:W3CDTF">2026-04-24T19:00:05.345Z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