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B838" w14:textId="11C34B5F" w:rsidR="00A9176E" w:rsidRDefault="00927CBA">
      <w:r>
        <w:tab/>
        <w:t xml:space="preserve">When it comes to securing MongoDB users there are a few best practices to follow. </w:t>
      </w:r>
      <w:proofErr w:type="gramStart"/>
      <w:r w:rsidR="00212576">
        <w:t>One</w:t>
      </w:r>
      <w:proofErr w:type="gramEnd"/>
      <w:r w:rsidR="00212576">
        <w:t xml:space="preserve"> best</w:t>
      </w:r>
      <w:r>
        <w:t xml:space="preserve"> </w:t>
      </w:r>
      <w:proofErr w:type="gramStart"/>
      <w:r>
        <w:t>practices</w:t>
      </w:r>
      <w:proofErr w:type="gramEnd"/>
      <w:r>
        <w:t xml:space="preserve"> include MongoDB Authentication. MongoDB will support a few ways to authenticate like SCRAM, x.509 Certificate, LDAP proxy, and even Kerberos authentication. Another best practice for securing a user with MongoDB Authorization. You can also use role-based access cont</w:t>
      </w:r>
      <w:r w:rsidR="00BE008E">
        <w:t xml:space="preserve">rol to restrict access to certain parts of the DB, such as admin roles, user roles etc. </w:t>
      </w:r>
      <w:r w:rsidR="00212576">
        <w:t>(Satori Cyber, 2023)</w:t>
      </w:r>
    </w:p>
    <w:p w14:paraId="47CB8AF4" w14:textId="6D414FB8" w:rsidR="00927CBA" w:rsidRDefault="00927CBA">
      <w:r>
        <w:tab/>
        <w:t xml:space="preserve">There are also a few best practices for MongoDB Queries. Which includes Authorization, </w:t>
      </w:r>
      <w:r w:rsidR="00212576">
        <w:t>auditing,</w:t>
      </w:r>
      <w:r>
        <w:t xml:space="preserve"> and encryption.</w:t>
      </w:r>
      <w:r w:rsidR="00BE008E">
        <w:t xml:space="preserve"> You can protect queries with </w:t>
      </w:r>
      <w:r w:rsidR="00212576">
        <w:t>role-based</w:t>
      </w:r>
      <w:r w:rsidR="00BE008E">
        <w:t xml:space="preserve"> access control, by restricting what some users are able to do with queries, like users being able to search, and admins creating and deleting data.</w:t>
      </w:r>
      <w:r w:rsidR="00212576" w:rsidRPr="00212576">
        <w:t xml:space="preserve"> </w:t>
      </w:r>
      <w:r w:rsidR="00212576">
        <w:t>(Satori Cyber, 2023)</w:t>
      </w:r>
    </w:p>
    <w:p w14:paraId="65B465F7" w14:textId="77090543" w:rsidR="00BE008E" w:rsidRDefault="00BE008E">
      <w:r>
        <w:tab/>
        <w:t xml:space="preserve">There is also a best practice for securing MongoDB data. One good way to secure the data inside your MongoDB is by encrypting your data. If there is a data breach encryption can reduce the damage done by unauthorized users </w:t>
      </w:r>
      <w:proofErr w:type="gramStart"/>
      <w:r>
        <w:t>with</w:t>
      </w:r>
      <w:proofErr w:type="gramEnd"/>
      <w:r>
        <w:t xml:space="preserve"> making data that is sensitive not able to read unless the user has decryption keys. </w:t>
      </w:r>
      <w:r w:rsidR="00212576">
        <w:t>(Satori Cyber, 2023)</w:t>
      </w:r>
      <w:r>
        <w:t xml:space="preserve">. You can encrypt the data at rest, which is “where your data is stored” </w:t>
      </w:r>
      <w:r w:rsidR="00212576">
        <w:t>(Satori Cyber, 2023)</w:t>
      </w:r>
      <w:r>
        <w:t>. And you can also encrypt your data in transit which is the data being sent to the database.</w:t>
      </w:r>
    </w:p>
    <w:p w14:paraId="11AA46EE" w14:textId="066B4BE7" w:rsidR="00212576" w:rsidRDefault="00212576">
      <w:r>
        <w:tab/>
        <w:t xml:space="preserve">MongoDB has a recommended password policy. MongoDB recommends that their account must have at least eight characters, contain a unique character such as numbers or symbols, not have your email or atlas user, must be different that previous passwords and different from common passwords. </w:t>
      </w:r>
      <w:r>
        <w:t>(</w:t>
      </w:r>
      <w:r>
        <w:rPr>
          <w:i/>
          <w:iCs/>
        </w:rPr>
        <w:t>Manage Your MongoDB Atlas Account — MongoDB Atlas</w:t>
      </w:r>
      <w:r>
        <w:t>, n.d.)</w:t>
      </w:r>
    </w:p>
    <w:p w14:paraId="583E444E" w14:textId="67CF3BDA" w:rsidR="00BE008E" w:rsidRDefault="00BE008E">
      <w:r>
        <w:tab/>
      </w:r>
    </w:p>
    <w:p w14:paraId="594A3323" w14:textId="77777777" w:rsidR="00212576" w:rsidRDefault="00212576"/>
    <w:p w14:paraId="131EFA61" w14:textId="77777777" w:rsidR="00212576" w:rsidRDefault="00212576"/>
    <w:p w14:paraId="65F35E7F" w14:textId="05BA947C" w:rsidR="00212576" w:rsidRDefault="00212576">
      <w:r>
        <w:t>References:</w:t>
      </w:r>
    </w:p>
    <w:p w14:paraId="5170AE1F" w14:textId="77777777" w:rsidR="00212576" w:rsidRDefault="00212576" w:rsidP="0021257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Manage Your MongoDB Atlas Account — MongoDB Atlas</w:t>
      </w:r>
      <w:r>
        <w:t xml:space="preserve">. (n.d.). MongoDB. Retrieved April 24, 2023, from </w:t>
      </w:r>
      <w:proofErr w:type="gramStart"/>
      <w:r>
        <w:t>https://www.mongodb.com/docs/atlas/security/manage-your-mongodb-atlas-account/</w:t>
      </w:r>
      <w:proofErr w:type="gramEnd"/>
    </w:p>
    <w:p w14:paraId="7816467E" w14:textId="77777777" w:rsidR="00212576" w:rsidRDefault="00212576" w:rsidP="0021257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Satori Cyber. (2023, April 22). </w:t>
      </w:r>
      <w:r>
        <w:rPr>
          <w:i/>
          <w:iCs/>
        </w:rPr>
        <w:t>11 MongoDB Security Features and Best Practices</w:t>
      </w:r>
      <w:r>
        <w:t xml:space="preserve">. Satori. Retrieved April 24, 2023, from </w:t>
      </w:r>
      <w:proofErr w:type="gramStart"/>
      <w:r>
        <w:t>https://satoricyber.com/mongodb-security/11-mongodb-security-features-and-best-practices/</w:t>
      </w:r>
      <w:proofErr w:type="gramEnd"/>
    </w:p>
    <w:p w14:paraId="4612954A" w14:textId="77777777" w:rsidR="00212576" w:rsidRDefault="00212576"/>
    <w:sectPr w:rsidR="002125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CBFE" w14:textId="77777777" w:rsidR="009E2CE7" w:rsidRDefault="009E2CE7" w:rsidP="00927CBA">
      <w:pPr>
        <w:spacing w:after="0" w:line="240" w:lineRule="auto"/>
      </w:pPr>
      <w:r>
        <w:separator/>
      </w:r>
    </w:p>
  </w:endnote>
  <w:endnote w:type="continuationSeparator" w:id="0">
    <w:p w14:paraId="59C33C61" w14:textId="77777777" w:rsidR="009E2CE7" w:rsidRDefault="009E2CE7" w:rsidP="0092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57503" w14:textId="77777777" w:rsidR="009E2CE7" w:rsidRDefault="009E2CE7" w:rsidP="00927CBA">
      <w:pPr>
        <w:spacing w:after="0" w:line="240" w:lineRule="auto"/>
      </w:pPr>
      <w:r>
        <w:separator/>
      </w:r>
    </w:p>
  </w:footnote>
  <w:footnote w:type="continuationSeparator" w:id="0">
    <w:p w14:paraId="619F4E47" w14:textId="77777777" w:rsidR="009E2CE7" w:rsidRDefault="009E2CE7" w:rsidP="00927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6F67" w14:textId="5D3023ED" w:rsidR="00927CBA" w:rsidRDefault="00927CBA" w:rsidP="00927CBA">
    <w:pPr>
      <w:pStyle w:val="Header"/>
      <w:jc w:val="center"/>
    </w:pPr>
    <w:r>
      <w:t>Discussion 7.1 Database Security</w:t>
    </w:r>
  </w:p>
  <w:p w14:paraId="7C77E9B5" w14:textId="69EB1671" w:rsidR="00927CBA" w:rsidRDefault="00927CBA" w:rsidP="00927CBA">
    <w:pPr>
      <w:pStyle w:val="Header"/>
      <w:jc w:val="center"/>
    </w:pPr>
    <w:r>
      <w:t>Shane Hingtgen</w:t>
    </w:r>
  </w:p>
  <w:p w14:paraId="06E9E351" w14:textId="206CF6B7" w:rsidR="00927CBA" w:rsidRDefault="00927CBA" w:rsidP="00927CBA">
    <w:pPr>
      <w:pStyle w:val="Header"/>
      <w:jc w:val="center"/>
    </w:pPr>
    <w:r>
      <w:t>4/24/23</w:t>
    </w:r>
  </w:p>
  <w:p w14:paraId="5F4D68E1" w14:textId="43B27A20" w:rsidR="00927CBA" w:rsidRDefault="00927CBA" w:rsidP="00927CBA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BA"/>
    <w:rsid w:val="00212576"/>
    <w:rsid w:val="006237C9"/>
    <w:rsid w:val="00927CBA"/>
    <w:rsid w:val="009E2CE7"/>
    <w:rsid w:val="00A9176E"/>
    <w:rsid w:val="00BE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7733"/>
  <w15:chartTrackingRefBased/>
  <w15:docId w15:val="{F9758081-9CA4-40A0-9FF7-1BC9A317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BA"/>
  </w:style>
  <w:style w:type="paragraph" w:styleId="Footer">
    <w:name w:val="footer"/>
    <w:basedOn w:val="Normal"/>
    <w:link w:val="FooterChar"/>
    <w:uiPriority w:val="99"/>
    <w:unhideWhenUsed/>
    <w:rsid w:val="0092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BA"/>
  </w:style>
  <w:style w:type="paragraph" w:styleId="NormalWeb">
    <w:name w:val="Normal (Web)"/>
    <w:basedOn w:val="Normal"/>
    <w:uiPriority w:val="99"/>
    <w:semiHidden/>
    <w:unhideWhenUsed/>
    <w:rsid w:val="00212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2023-04-24T22:14:00Z</dcterms:created>
  <dcterms:modified xsi:type="dcterms:W3CDTF">2023-04-24T22:38:00Z</dcterms:modified>
</cp:coreProperties>
</file>