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053D1E42" w:rsidR="003569D6" w:rsidRDefault="00AA4CD5" w:rsidP="00AA4CD5">
      <w:pPr>
        <w:pStyle w:val="Heading1"/>
      </w:pPr>
      <w:r>
        <w:t xml:space="preserve">Instructions </w:t>
      </w:r>
      <w:r w:rsidR="00E74F80">
        <w:t>–</w:t>
      </w:r>
      <w:r>
        <w:t xml:space="preserve"> </w:t>
      </w:r>
      <w:r w:rsidR="009E2AD0">
        <w:t>Assignm</w:t>
      </w:r>
      <w:r w:rsidR="00E74F80">
        <w:t>e</w:t>
      </w:r>
      <w:r w:rsidR="009E2AD0">
        <w:t>nt</w:t>
      </w:r>
      <w:r>
        <w:t xml:space="preserve"> </w:t>
      </w:r>
      <w:r w:rsidR="00A826D6">
        <w:t>3.</w:t>
      </w:r>
      <w:r w:rsidR="000D285B">
        <w:t>4 – Guarding Routes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F4C09" w14:textId="017353E1" w:rsidR="000D285B" w:rsidRDefault="000D285B" w:rsidP="000D28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profile-app, part 4</w:t>
      </w:r>
    </w:p>
    <w:p w14:paraId="406585B4" w14:textId="77777777" w:rsidR="000D285B" w:rsidRPr="000D285B" w:rsidRDefault="000D285B" w:rsidP="000D2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4A022" w14:textId="11C70F41" w:rsidR="000D285B" w:rsidRDefault="000D285B" w:rsidP="000D285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0D285B">
        <w:rPr>
          <w:rFonts w:ascii="Arial" w:eastAsia="Times New Roman" w:hAnsi="Arial" w:cs="Arial"/>
          <w:b/>
          <w:bCs/>
          <w:color w:val="000000"/>
        </w:rPr>
        <w:t>Instructions</w:t>
      </w:r>
    </w:p>
    <w:p w14:paraId="1CA0ECC8" w14:textId="77777777" w:rsidR="000D285B" w:rsidRPr="000D285B" w:rsidRDefault="000D285B" w:rsidP="000D28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DFE7EE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Make a copy of the secure-profile-app from Exercise 3.3 and add it to your week-3 directory </w:t>
      </w:r>
    </w:p>
    <w:p w14:paraId="70D17C69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Rename the application to enhanced-secure-profile-app</w:t>
      </w:r>
    </w:p>
    <w:p w14:paraId="2F9EB804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Delete the </w:t>
      </w:r>
      <w:proofErr w:type="spellStart"/>
      <w:r w:rsidRPr="000D285B">
        <w:rPr>
          <w:rFonts w:ascii="Arial" w:eastAsia="Times New Roman" w:hAnsi="Arial" w:cs="Arial"/>
          <w:color w:val="000000"/>
        </w:rPr>
        <w:t>node_modules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directory </w:t>
      </w:r>
    </w:p>
    <w:p w14:paraId="77062C45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Delete the package-</w:t>
      </w:r>
      <w:proofErr w:type="spellStart"/>
      <w:r w:rsidRPr="000D285B">
        <w:rPr>
          <w:rFonts w:ascii="Arial" w:eastAsia="Times New Roman" w:hAnsi="Arial" w:cs="Arial"/>
          <w:color w:val="000000"/>
        </w:rPr>
        <w:t>lock.json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file</w:t>
      </w:r>
    </w:p>
    <w:p w14:paraId="42DD4376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0D285B">
        <w:rPr>
          <w:rFonts w:ascii="Arial" w:eastAsia="Times New Roman" w:hAnsi="Arial" w:cs="Arial"/>
          <w:color w:val="000000"/>
        </w:rPr>
        <w:t>angular.json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file and find and replace all “secure-profile-app” entries with “enhanced-secure-profile-app” </w:t>
      </w:r>
    </w:p>
    <w:p w14:paraId="3D71CB07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0D285B">
        <w:rPr>
          <w:rFonts w:ascii="Arial" w:eastAsia="Times New Roman" w:hAnsi="Arial" w:cs="Arial"/>
          <w:color w:val="000000"/>
        </w:rPr>
        <w:t>package.json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file and change the name to “enhanced-secure-profile-app” </w:t>
      </w:r>
    </w:p>
    <w:p w14:paraId="5186981E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0D285B">
        <w:rPr>
          <w:rFonts w:ascii="Arial" w:eastAsia="Times New Roman" w:hAnsi="Arial" w:cs="Arial"/>
          <w:color w:val="000000"/>
        </w:rPr>
        <w:t>npm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install and ng serve </w:t>
      </w:r>
    </w:p>
    <w:p w14:paraId="3386A92A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You are doing this to test the application and confirm there are no errors</w:t>
      </w:r>
    </w:p>
    <w:p w14:paraId="50148A2C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Generate a new Angular guard and name it sign-in</w:t>
      </w:r>
    </w:p>
    <w:p w14:paraId="3F0592A0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ng g </w:t>
      </w:r>
      <w:proofErr w:type="spellStart"/>
      <w:r w:rsidRPr="000D285B">
        <w:rPr>
          <w:rFonts w:ascii="Arial" w:eastAsia="Times New Roman" w:hAnsi="Arial" w:cs="Arial"/>
          <w:color w:val="000000"/>
        </w:rPr>
        <w:t>g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sign-in</w:t>
      </w:r>
    </w:p>
    <w:p w14:paraId="53D6D964" w14:textId="77777777" w:rsidR="000D285B" w:rsidRPr="000D285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Select the default “</w:t>
      </w:r>
      <w:proofErr w:type="spellStart"/>
      <w:r w:rsidRPr="000D285B">
        <w:rPr>
          <w:rFonts w:ascii="Arial" w:eastAsia="Times New Roman" w:hAnsi="Arial" w:cs="Arial"/>
          <w:color w:val="000000"/>
        </w:rPr>
        <w:t>CanActivate</w:t>
      </w:r>
      <w:proofErr w:type="spellEnd"/>
      <w:r w:rsidRPr="000D285B">
        <w:rPr>
          <w:rFonts w:ascii="Arial" w:eastAsia="Times New Roman" w:hAnsi="Arial" w:cs="Arial"/>
          <w:color w:val="000000"/>
        </w:rPr>
        <w:t>” option </w:t>
      </w:r>
    </w:p>
    <w:p w14:paraId="745EC64A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sign-</w:t>
      </w:r>
      <w:proofErr w:type="spellStart"/>
      <w:r w:rsidRPr="000D285B">
        <w:rPr>
          <w:rFonts w:ascii="Arial" w:eastAsia="Times New Roman" w:hAnsi="Arial" w:cs="Arial"/>
          <w:color w:val="000000"/>
        </w:rPr>
        <w:t>in.guard.ts</w:t>
      </w:r>
      <w:proofErr w:type="spellEnd"/>
    </w:p>
    <w:p w14:paraId="72E9F379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Add an import statement for </w:t>
      </w:r>
      <w:proofErr w:type="spellStart"/>
      <w:r w:rsidRPr="000D285B">
        <w:rPr>
          <w:rFonts w:ascii="Arial" w:eastAsia="Times New Roman" w:hAnsi="Arial" w:cs="Arial"/>
          <w:color w:val="000000"/>
        </w:rPr>
        <w:t>Angular’s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built-in Router </w:t>
      </w:r>
    </w:p>
    <w:p w14:paraId="142E6D0F" w14:textId="77777777" w:rsidR="000D285B" w:rsidRPr="000D285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Import { Router } from ‘@angular/router’;</w:t>
      </w:r>
    </w:p>
    <w:p w14:paraId="541A94EA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Add the Router to the </w:t>
      </w:r>
      <w:proofErr w:type="gramStart"/>
      <w:r w:rsidRPr="000D285B">
        <w:rPr>
          <w:rFonts w:ascii="Arial" w:eastAsia="Times New Roman" w:hAnsi="Arial" w:cs="Arial"/>
          <w:color w:val="000000"/>
        </w:rPr>
        <w:t>guards</w:t>
      </w:r>
      <w:proofErr w:type="gramEnd"/>
      <w:r w:rsidRPr="000D285B">
        <w:rPr>
          <w:rFonts w:ascii="Arial" w:eastAsia="Times New Roman" w:hAnsi="Arial" w:cs="Arial"/>
          <w:color w:val="000000"/>
        </w:rPr>
        <w:t xml:space="preserve"> constructor (note: you will need to create a constructor)</w:t>
      </w:r>
    </w:p>
    <w:p w14:paraId="1ACFC541" w14:textId="77777777" w:rsidR="000D285B" w:rsidRPr="000D285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constructor(private route: Router)</w:t>
      </w:r>
    </w:p>
    <w:p w14:paraId="2FCF05D6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In the body of the </w:t>
      </w:r>
      <w:proofErr w:type="spellStart"/>
      <w:r w:rsidRPr="000D285B">
        <w:rPr>
          <w:rFonts w:ascii="Arial" w:eastAsia="Times New Roman" w:hAnsi="Arial" w:cs="Arial"/>
          <w:color w:val="000000"/>
        </w:rPr>
        <w:t>canActivate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() function add a variable for </w:t>
      </w:r>
      <w:proofErr w:type="spellStart"/>
      <w:r w:rsidRPr="000D285B">
        <w:rPr>
          <w:rFonts w:ascii="Arial" w:eastAsia="Times New Roman" w:hAnsi="Arial" w:cs="Arial"/>
          <w:color w:val="000000"/>
        </w:rPr>
        <w:t>isLoggedIn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and assign it the returned value from the </w:t>
      </w:r>
      <w:proofErr w:type="spellStart"/>
      <w:r w:rsidRPr="000D285B">
        <w:rPr>
          <w:rFonts w:ascii="Arial" w:eastAsia="Times New Roman" w:hAnsi="Arial" w:cs="Arial"/>
          <w:color w:val="000000"/>
        </w:rPr>
        <w:t>queryParams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function </w:t>
      </w:r>
    </w:p>
    <w:p w14:paraId="341FB790" w14:textId="77777777" w:rsidR="000D285B" w:rsidRPr="000D285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let </w:t>
      </w:r>
      <w:proofErr w:type="spellStart"/>
      <w:r w:rsidRPr="000D285B">
        <w:rPr>
          <w:rFonts w:ascii="Arial" w:eastAsia="Times New Roman" w:hAnsi="Arial" w:cs="Arial"/>
          <w:color w:val="000000"/>
        </w:rPr>
        <w:t>isLoggedIn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D285B">
        <w:rPr>
          <w:rFonts w:ascii="Arial" w:eastAsia="Times New Roman" w:hAnsi="Arial" w:cs="Arial"/>
          <w:color w:val="000000"/>
        </w:rPr>
        <w:t>next.queryParams.isLoggedIn</w:t>
      </w:r>
      <w:proofErr w:type="spellEnd"/>
    </w:p>
    <w:p w14:paraId="3FD1DA77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0D285B">
        <w:rPr>
          <w:rFonts w:ascii="Arial" w:eastAsia="Times New Roman" w:hAnsi="Arial" w:cs="Arial"/>
          <w:color w:val="000000"/>
        </w:rPr>
        <w:t>isLoggedIn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equals true, return true</w:t>
      </w:r>
    </w:p>
    <w:p w14:paraId="70B6E82F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0D285B">
        <w:rPr>
          <w:rFonts w:ascii="Arial" w:eastAsia="Times New Roman" w:hAnsi="Arial" w:cs="Arial"/>
          <w:color w:val="000000"/>
        </w:rPr>
        <w:t>isLoggedIn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equals false, navigate users back to the sign-in page </w:t>
      </w:r>
    </w:p>
    <w:p w14:paraId="33F654ED" w14:textId="77777777" w:rsidR="000D285B" w:rsidRPr="000D285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D285B">
        <w:rPr>
          <w:rFonts w:ascii="Arial" w:eastAsia="Times New Roman" w:hAnsi="Arial" w:cs="Arial"/>
          <w:color w:val="000000"/>
        </w:rPr>
        <w:t>this.router.navigate</w:t>
      </w:r>
      <w:proofErr w:type="spellEnd"/>
      <w:r w:rsidRPr="000D285B">
        <w:rPr>
          <w:rFonts w:ascii="Arial" w:eastAsia="Times New Roman" w:hAnsi="Arial" w:cs="Arial"/>
          <w:color w:val="000000"/>
        </w:rPr>
        <w:t>([‘/]);</w:t>
      </w:r>
    </w:p>
    <w:p w14:paraId="0C24D9B3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D285B">
        <w:rPr>
          <w:rFonts w:ascii="Arial" w:eastAsia="Times New Roman" w:hAnsi="Arial" w:cs="Arial"/>
          <w:color w:val="000000"/>
        </w:rPr>
        <w:t>home.component.ts</w:t>
      </w:r>
      <w:proofErr w:type="spellEnd"/>
    </w:p>
    <w:p w14:paraId="7CC05415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Remove the </w:t>
      </w:r>
      <w:proofErr w:type="spellStart"/>
      <w:r w:rsidRPr="000D285B">
        <w:rPr>
          <w:rFonts w:ascii="Arial" w:eastAsia="Times New Roman" w:hAnsi="Arial" w:cs="Arial"/>
          <w:color w:val="000000"/>
        </w:rPr>
        <w:t>isLoggedIn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variable and the variable assignment code from the </w:t>
      </w:r>
      <w:proofErr w:type="gramStart"/>
      <w:r w:rsidRPr="000D285B">
        <w:rPr>
          <w:rFonts w:ascii="Arial" w:eastAsia="Times New Roman" w:hAnsi="Arial" w:cs="Arial"/>
          <w:color w:val="000000"/>
        </w:rPr>
        <w:t>components</w:t>
      </w:r>
      <w:proofErr w:type="gramEnd"/>
      <w:r w:rsidRPr="000D285B">
        <w:rPr>
          <w:rFonts w:ascii="Arial" w:eastAsia="Times New Roman" w:hAnsi="Arial" w:cs="Arial"/>
          <w:color w:val="000000"/>
        </w:rPr>
        <w:t xml:space="preserve"> constructor </w:t>
      </w:r>
    </w:p>
    <w:p w14:paraId="7966A256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home.component.html</w:t>
      </w:r>
    </w:p>
    <w:p w14:paraId="716EAF0E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Remove the *</w:t>
      </w:r>
      <w:proofErr w:type="spellStart"/>
      <w:r w:rsidRPr="000D285B">
        <w:rPr>
          <w:rFonts w:ascii="Arial" w:eastAsia="Times New Roman" w:hAnsi="Arial" w:cs="Arial"/>
          <w:color w:val="000000"/>
        </w:rPr>
        <w:t>ngIf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statement and the #showError &lt;ng-template&gt;</w:t>
      </w:r>
    </w:p>
    <w:p w14:paraId="3E3EA8FE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D285B">
        <w:rPr>
          <w:rFonts w:ascii="Arial" w:eastAsia="Times New Roman" w:hAnsi="Arial" w:cs="Arial"/>
          <w:color w:val="000000"/>
        </w:rPr>
        <w:t>app.routing.ts</w:t>
      </w:r>
      <w:proofErr w:type="spellEnd"/>
    </w:p>
    <w:p w14:paraId="04E5EA53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0D285B">
        <w:rPr>
          <w:rFonts w:ascii="Arial" w:eastAsia="Times New Roman" w:hAnsi="Arial" w:cs="Arial"/>
          <w:color w:val="000000"/>
        </w:rPr>
        <w:t>SignInGuard</w:t>
      </w:r>
      <w:proofErr w:type="spellEnd"/>
    </w:p>
    <w:p w14:paraId="035B21A9" w14:textId="77777777" w:rsidR="000D285B" w:rsidRPr="000D285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D285B">
        <w:rPr>
          <w:rFonts w:ascii="Arial" w:eastAsia="Times New Roman" w:hAnsi="Arial" w:cs="Arial"/>
          <w:color w:val="000000"/>
        </w:rPr>
        <w:t>SigninGuard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 } from ‘./sign-</w:t>
      </w:r>
      <w:proofErr w:type="spellStart"/>
      <w:r w:rsidRPr="000D285B">
        <w:rPr>
          <w:rFonts w:ascii="Arial" w:eastAsia="Times New Roman" w:hAnsi="Arial" w:cs="Arial"/>
          <w:color w:val="000000"/>
        </w:rPr>
        <w:t>in.guard</w:t>
      </w:r>
      <w:proofErr w:type="spellEnd"/>
      <w:r w:rsidRPr="000D285B">
        <w:rPr>
          <w:rFonts w:ascii="Arial" w:eastAsia="Times New Roman" w:hAnsi="Arial" w:cs="Arial"/>
          <w:color w:val="000000"/>
        </w:rPr>
        <w:t>’;</w:t>
      </w:r>
    </w:p>
    <w:p w14:paraId="5A270A03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Under the /home path, add an entry for “</w:t>
      </w:r>
      <w:proofErr w:type="spellStart"/>
      <w:r w:rsidRPr="000D285B">
        <w:rPr>
          <w:rFonts w:ascii="Arial" w:eastAsia="Times New Roman" w:hAnsi="Arial" w:cs="Arial"/>
          <w:color w:val="000000"/>
        </w:rPr>
        <w:t>canActivate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” and </w:t>
      </w:r>
      <w:proofErr w:type="spellStart"/>
      <w:r w:rsidRPr="000D285B">
        <w:rPr>
          <w:rFonts w:ascii="Arial" w:eastAsia="Times New Roman" w:hAnsi="Arial" w:cs="Arial"/>
          <w:color w:val="000000"/>
        </w:rPr>
        <w:t>passin</w:t>
      </w:r>
      <w:proofErr w:type="spellEnd"/>
      <w:r w:rsidRPr="000D285B">
        <w:rPr>
          <w:rFonts w:ascii="Arial" w:eastAsia="Times New Roman" w:hAnsi="Arial" w:cs="Arial"/>
          <w:color w:val="000000"/>
        </w:rPr>
        <w:t xml:space="preserve">-in the </w:t>
      </w:r>
      <w:proofErr w:type="spellStart"/>
      <w:r w:rsidRPr="000D285B">
        <w:rPr>
          <w:rFonts w:ascii="Arial" w:eastAsia="Times New Roman" w:hAnsi="Arial" w:cs="Arial"/>
          <w:color w:val="000000"/>
        </w:rPr>
        <w:t>SignInGuard</w:t>
      </w:r>
      <w:proofErr w:type="spellEnd"/>
    </w:p>
    <w:p w14:paraId="26B80915" w14:textId="77777777" w:rsidR="000D285B" w:rsidRPr="000D285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D285B">
        <w:rPr>
          <w:rFonts w:ascii="Arial" w:eastAsia="Times New Roman" w:hAnsi="Arial" w:cs="Arial"/>
          <w:color w:val="000000"/>
        </w:rPr>
        <w:t>canActivate</w:t>
      </w:r>
      <w:proofErr w:type="spellEnd"/>
      <w:r w:rsidRPr="000D285B">
        <w:rPr>
          <w:rFonts w:ascii="Arial" w:eastAsia="Times New Roman" w:hAnsi="Arial" w:cs="Arial"/>
          <w:color w:val="000000"/>
        </w:rPr>
        <w:t>: [</w:t>
      </w:r>
      <w:proofErr w:type="spellStart"/>
      <w:r w:rsidRPr="000D285B">
        <w:rPr>
          <w:rFonts w:ascii="Arial" w:eastAsia="Times New Roman" w:hAnsi="Arial" w:cs="Arial"/>
          <w:color w:val="000000"/>
        </w:rPr>
        <w:t>SignInGuard</w:t>
      </w:r>
      <w:proofErr w:type="spellEnd"/>
      <w:r w:rsidRPr="000D285B">
        <w:rPr>
          <w:rFonts w:ascii="Arial" w:eastAsia="Times New Roman" w:hAnsi="Arial" w:cs="Arial"/>
          <w:color w:val="000000"/>
        </w:rPr>
        <w:t>]</w:t>
      </w:r>
    </w:p>
    <w:p w14:paraId="7D4124FF" w14:textId="77777777" w:rsidR="000D285B" w:rsidRPr="000D285B" w:rsidRDefault="000D285B" w:rsidP="000D285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Run and test the application </w:t>
      </w:r>
    </w:p>
    <w:p w14:paraId="47353795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First test the application by selecting the Submit button </w:t>
      </w:r>
    </w:p>
    <w:p w14:paraId="5FA22D2A" w14:textId="77777777" w:rsidR="000D285B" w:rsidRPr="000D285B" w:rsidRDefault="000D285B" w:rsidP="000D285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 xml:space="preserve">Next, test the application by changing the browsers URL to </w:t>
      </w:r>
      <w:hyperlink r:id="rId5" w:history="1">
        <w:r w:rsidRPr="000D285B">
          <w:rPr>
            <w:rFonts w:ascii="Arial" w:eastAsia="Times New Roman" w:hAnsi="Arial" w:cs="Arial"/>
            <w:color w:val="1155CC"/>
            <w:u w:val="single"/>
          </w:rPr>
          <w:t>http://localhost:4200/home</w:t>
        </w:r>
      </w:hyperlink>
    </w:p>
    <w:p w14:paraId="6BAB7C85" w14:textId="77777777" w:rsidR="000D285B" w:rsidRPr="000D285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t>Notice in the second test the application automatically redirects users to the sign-in component.  This is because we now have a Guard in place protecting unauthorized users from accessing the HomeComponent </w:t>
      </w:r>
    </w:p>
    <w:p w14:paraId="2CD4F979" w14:textId="77777777" w:rsidR="000D285B" w:rsidRPr="000D285B" w:rsidRDefault="000D285B" w:rsidP="000D285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285B">
        <w:rPr>
          <w:rFonts w:ascii="Arial" w:eastAsia="Times New Roman" w:hAnsi="Arial" w:cs="Arial"/>
          <w:color w:val="000000"/>
        </w:rPr>
        <w:lastRenderedPageBreak/>
        <w:t xml:space="preserve">These are the building blocks to enforcing authorization (what users can see in your application).  In WEB 450 we expand on this principle by incorporating a database </w:t>
      </w:r>
    </w:p>
    <w:p w14:paraId="4FE1EE27" w14:textId="4700F04B" w:rsidR="00AA4CD5" w:rsidRPr="00231236" w:rsidRDefault="00AA4CD5" w:rsidP="000D2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4CD5" w:rsidRPr="0023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2"/>
  </w:num>
  <w:num w:numId="8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D285B"/>
    <w:rsid w:val="000D2C69"/>
    <w:rsid w:val="00136547"/>
    <w:rsid w:val="00231236"/>
    <w:rsid w:val="00441C0C"/>
    <w:rsid w:val="006C05DD"/>
    <w:rsid w:val="009E2AD0"/>
    <w:rsid w:val="00A60B59"/>
    <w:rsid w:val="00A826D6"/>
    <w:rsid w:val="00AA4CD5"/>
    <w:rsid w:val="00E7452F"/>
    <w:rsid w:val="00E74F80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4</cp:revision>
  <dcterms:created xsi:type="dcterms:W3CDTF">2020-06-18T17:02:00Z</dcterms:created>
  <dcterms:modified xsi:type="dcterms:W3CDTF">2020-06-18T17:02:00Z</dcterms:modified>
</cp:coreProperties>
</file>