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https://dbdiagram.io/d/647f3675722eb774947d0238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Les données seront collectées de deux côtés. Premièrement par la borne qui récupère des informations, qui seront envoyées à l’API chaque jour afin de construire des statistiques.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Et par les utilisateurs qui postent les vidéos qu’ils veulent afficher sur les bornes.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Les données traitables par l’API seront conservées dans une base de données.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Tandis que les vidéos et les ordres à envoyer aux bornes seront conservées en filesystem.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Toutes les sauvegardes seront conservées dans un cloud.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L’analyse des données sera faite par une application tier développée en Python.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 partage des données se fera grâce au réseau ordonné par plusieurs fichiers d’opération ainsi que des échanges journaliers entre l’API et les bornes.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L’archivage des données se fera chaque semaine et seront conservés jusqu’à 3 semaines pour les sauvegarder et indéfiniment pour les installations.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