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2A17C" w14:textId="77777777" w:rsidR="007E15F2" w:rsidRDefault="00BA420D">
      <w:pPr>
        <w:spacing w:after="60"/>
        <w:jc w:val="center"/>
      </w:pPr>
      <w:r>
        <w:rPr>
          <w:b/>
          <w:sz w:val="23"/>
        </w:rPr>
        <w:t>CAT II – PROJECT WORK</w:t>
      </w:r>
    </w:p>
    <w:p w14:paraId="5A99F9D2" w14:textId="77777777" w:rsidR="007E15F2" w:rsidRDefault="00BA420D">
      <w:pPr>
        <w:spacing w:before="40" w:after="240"/>
        <w:jc w:val="center"/>
      </w:pPr>
      <w:r>
        <w:rPr>
          <w:b/>
          <w:sz w:val="24"/>
          <w:u w:val="single"/>
        </w:rPr>
        <w:t>REAL-TIME EVERYDAY OBJECT DETECTION AND VOICE-ASSISTED INTERACTION USING FINE-TUNED YOLO11 AND OPEN-VOCABULARY YOLO-WORLD</w:t>
      </w:r>
    </w:p>
    <w:p w14:paraId="6011DD15" w14:textId="77777777" w:rsidR="007E15F2" w:rsidRDefault="00BA420D">
      <w:pPr>
        <w:keepNext/>
        <w:spacing w:before="240" w:after="80"/>
      </w:pPr>
      <w:r>
        <w:rPr>
          <w:b/>
          <w:sz w:val="23"/>
          <w:u w:val="single"/>
        </w:rPr>
        <w:t>1. ABSTRACT</w:t>
      </w:r>
    </w:p>
    <w:p w14:paraId="285B48C5" w14:textId="77777777" w:rsidR="007E15F2" w:rsidRDefault="00BA420D">
      <w:pPr>
        <w:spacing w:after="80"/>
        <w:jc w:val="both"/>
      </w:pPr>
      <w:r>
        <w:t xml:space="preserve">Real-time object detection systems deployed on edge workstations frequently struggle to identify everyday personal and workspace items (such as scissors, chargers, writing tools, and keys) because standard convolutional detectors are constrained by closed-set training taxonomies such as the 80-category Microsoft Common Objects in Context (COCO) benchmark. This project researches, designs, fine-tunes, and evaluates an end-to-end multimodal machine learning solution combining two complementary paradigms: (1) </w:t>
      </w:r>
      <w:r>
        <w:t>an advanced supervised fine-tuned YOLO11m architecture specialized on an expanded 16-class everyday objects dataset, and (2) a zero-shot open-vocabulary Vision-Language Model (YOLO-World v2) utilizing reparameterizable text-vision cross-attention. A standard COCO-pretrained YOLO11n model serves as the primary comparative baseline. Hyperparameter optimization is conducted using Bayesian Tree-structured Parzen Estimators (TPE) with Optuna across learning rate schedules, momentum, weight decay, and box/classif</w:t>
      </w:r>
      <w:r>
        <w:t>ication loss gains. High-dimensional feature embeddings extracted from convolutional backbones are analyzed using Principal Component Analysis (PCA) and t-Distributed Stochastic Neighbor Embedding (t-SNE) manifold projections. Empirical evaluation on rigorous test scenes demonstrates that fine-tuning YOLO11m yields an exceptional 98.0% precision, 80.2% recall, 83.7% mAP@50, and 79.5% mAP@50–95 at an ultra-low inference latency of 13.5 ms on a consumer edge NVIDIA GeForce RTX 4050 GPU, outperforming the base</w:t>
      </w:r>
      <w:r>
        <w:t>line by +73.3% in precision and eliminating spurious background false positives. Grounded bounding box extractions are linked to a local deterministic knowledge base and browser-based Web Speech API push-to-talk voice assistant. The entire solution is production-containerized using Docker and Docker Compose with dual-service exposure via a high-throughput FastAPI REST API and a minimalist obsidian-dark Gradio workstation interface, with cloud deployment configurations established for GitHub and Hugging Face</w:t>
      </w:r>
      <w:r>
        <w:t>.</w:t>
      </w:r>
    </w:p>
    <w:p w14:paraId="510374BF" w14:textId="77777777" w:rsidR="007E15F2" w:rsidRDefault="00BA420D">
      <w:pPr>
        <w:keepNext/>
        <w:spacing w:before="240" w:after="80"/>
      </w:pPr>
      <w:r>
        <w:rPr>
          <w:b/>
          <w:sz w:val="23"/>
          <w:u w:val="single"/>
        </w:rPr>
        <w:t>2. INTRODUCTION</w:t>
      </w:r>
    </w:p>
    <w:p w14:paraId="0CA2B2A9" w14:textId="77777777" w:rsidR="007E15F2" w:rsidRDefault="00BA420D">
      <w:pPr>
        <w:keepNext/>
        <w:spacing w:before="160" w:after="60"/>
      </w:pPr>
      <w:r>
        <w:rPr>
          <w:b/>
        </w:rPr>
        <w:t>2.1 Context and Motivation</w:t>
      </w:r>
    </w:p>
    <w:p w14:paraId="58ACA6C1" w14:textId="77777777" w:rsidR="007E15F2" w:rsidRDefault="00BA420D">
      <w:pPr>
        <w:spacing w:after="80"/>
        <w:jc w:val="both"/>
      </w:pPr>
      <w:r>
        <w:t>Vision-based interactive assistants and assistive robotics require fast, accurate identification of unstructured physical objects within human working environments. While deep convolutional neural networks (CNNs) and vision transformers have established remarkable milestones on standardized public benchmarks, practical deployments in homes, laboratories, and offices face severe operational limitations when encountering common articles outside standard vocabularies. Everyday personal items such as writing im</w:t>
      </w:r>
      <w:r>
        <w:t>plements (pens, pencils), security keys, power adapters, chargers, earbuds, prescription eyeglasses, and desktop stationery are absent from standard benchmark vocabularies like COCO. Consequently, standard off-the-shelf models either fail to register these objects (false negatives) or misclassify them into inappropriate surrogate classes (e.g., mislabeling scissors or pen as knife or toothbrush).</w:t>
      </w:r>
    </w:p>
    <w:p w14:paraId="72861E24" w14:textId="77777777" w:rsidR="007E15F2" w:rsidRDefault="00BA420D">
      <w:pPr>
        <w:spacing w:after="80"/>
        <w:jc w:val="both"/>
      </w:pPr>
      <w:r>
        <w:t>Furthermore, visual detection alone provides incomplete assistance: users in hands-free or assistive contexts require auditory interaction, object disambiguation, and grounded explanations regarding item care, safety, and operational usage. Modern machine learning workflows must therefore bridge visual perception with conversational question answering, maintain sub-50 ms edge inference latency, and provide containerized reproducibility for edge and cloud deployment.</w:t>
      </w:r>
    </w:p>
    <w:p w14:paraId="1E3F37BA" w14:textId="77777777" w:rsidR="007E15F2" w:rsidRDefault="00BA420D">
      <w:pPr>
        <w:keepNext/>
        <w:spacing w:before="160" w:after="60"/>
      </w:pPr>
      <w:r>
        <w:rPr>
          <w:b/>
        </w:rPr>
        <w:t>2.2 Problem Formulation</w:t>
      </w:r>
    </w:p>
    <w:p w14:paraId="7A499CBB" w14:textId="77777777" w:rsidR="007E15F2" w:rsidRDefault="00BA420D">
      <w:pPr>
        <w:spacing w:after="80"/>
        <w:jc w:val="both"/>
      </w:pPr>
      <w:r>
        <w:t>Let an input RGB image frame captured from an edge camera be denoted by X in R^(H x W x 3). An object detection model parameterized by weights theta maps the input image to a set of K candidate bounding box predictions:</w:t>
      </w:r>
    </w:p>
    <w:p w14:paraId="750E9AAE" w14:textId="77777777" w:rsidR="007E15F2" w:rsidRDefault="00BA420D">
      <w:pPr>
        <w:spacing w:before="80" w:after="80"/>
        <w:jc w:val="center"/>
      </w:pPr>
      <w:r>
        <w:rPr>
          <w:i/>
        </w:rPr>
        <w:t xml:space="preserve">    Y_hat = {(b_hat_k, c_hat_k, s_hat_k)}_k=1^K</w:t>
      </w:r>
      <w:r>
        <w:rPr>
          <w:b/>
          <w:sz w:val="20"/>
        </w:rPr>
        <w:t xml:space="preserve">          (1)</w:t>
      </w:r>
    </w:p>
    <w:p w14:paraId="4C510304" w14:textId="77777777" w:rsidR="007E15F2" w:rsidRDefault="00BA420D">
      <w:pPr>
        <w:spacing w:after="80"/>
        <w:jc w:val="both"/>
      </w:pPr>
      <w:r>
        <w:lastRenderedPageBreak/>
        <w:t>where b_hat_k = [x1, y1, x2, y2] represents normalized box boundary coordinates in [0, 1]^4, c_hat_k denotes the predicted category index from target vocabulary C, and s_hat_k in [0, 1] represents the associated confidence score. In closed-set detection, |C| = 80 is static. In open-vocabulary detection, C_prompt = {t1, t2, ..., tM} is dynamic, parameterized by user-defined natural language prompts encoded via text projection matrix W_text in R^(M x D). Given ground truth Y = {(bj, cj)}, the optimization obj</w:t>
      </w:r>
      <w:r>
        <w:t>ective minimizes a composite loss function:</w:t>
      </w:r>
    </w:p>
    <w:p w14:paraId="5AED8964" w14:textId="77777777" w:rsidR="007E15F2" w:rsidRDefault="00BA420D">
      <w:pPr>
        <w:spacing w:before="80" w:after="80"/>
        <w:jc w:val="center"/>
      </w:pPr>
      <w:r>
        <w:rPr>
          <w:i/>
        </w:rPr>
        <w:t xml:space="preserve">    L_total(theta) = lambda_box * L_CIoU(b, b_hat) + lambda_dfl * L_DFL(b, b_hat) + lambda_cls * L_BCE(c, s_hat)</w:t>
      </w:r>
      <w:r>
        <w:rPr>
          <w:b/>
          <w:sz w:val="20"/>
        </w:rPr>
        <w:t xml:space="preserve">          (2)</w:t>
      </w:r>
    </w:p>
    <w:p w14:paraId="65BCB278" w14:textId="77777777" w:rsidR="007E15F2" w:rsidRDefault="00BA420D">
      <w:pPr>
        <w:keepNext/>
        <w:spacing w:before="160" w:after="60"/>
      </w:pPr>
      <w:r>
        <w:rPr>
          <w:b/>
        </w:rPr>
        <w:t>2.3 Project Objectives</w:t>
      </w:r>
    </w:p>
    <w:p w14:paraId="13178A13" w14:textId="77777777" w:rsidR="007E15F2" w:rsidRDefault="00BA420D">
      <w:pPr>
        <w:spacing w:after="80"/>
        <w:jc w:val="both"/>
      </w:pPr>
      <w:r>
        <w:t>The objectives of this project are:</w:t>
      </w:r>
    </w:p>
    <w:p w14:paraId="0918C4A3" w14:textId="77777777" w:rsidR="007E15F2" w:rsidRDefault="00BA420D">
      <w:pPr>
        <w:pStyle w:val="ListBullet"/>
        <w:spacing w:before="40" w:after="40"/>
        <w:jc w:val="both"/>
      </w:pPr>
      <w:r>
        <w:rPr>
          <w:b/>
        </w:rPr>
        <w:t xml:space="preserve">Theory: </w:t>
      </w:r>
      <w:r>
        <w:t>Formulate and analyze the loss dynamics of single-stage bounding box regression (Complete IoU, Distribution Focal Loss) and the Bayesian Tree-structured Parzen Estimator (TPE) algorithm for hyperparameter optimization.</w:t>
      </w:r>
    </w:p>
    <w:p w14:paraId="163C4A81" w14:textId="77777777" w:rsidR="007E15F2" w:rsidRDefault="00BA420D">
      <w:pPr>
        <w:pStyle w:val="ListBullet"/>
        <w:spacing w:before="40" w:after="40"/>
        <w:jc w:val="both"/>
      </w:pPr>
      <w:r>
        <w:rPr>
          <w:b/>
        </w:rPr>
        <w:t xml:space="preserve">Dual-Paradigm Architecture: </w:t>
      </w:r>
      <w:r>
        <w:t>Design and implement a modular vision pipeline supporting both targeted fine-tuned convolutional modeling (YOLO11m) and zero-shot open-vocabulary vision-language grounding (YOLO-World v2).</w:t>
      </w:r>
    </w:p>
    <w:p w14:paraId="2202ED90" w14:textId="77777777" w:rsidR="007E15F2" w:rsidRDefault="00BA420D">
      <w:pPr>
        <w:pStyle w:val="ListBullet"/>
        <w:spacing w:before="40" w:after="40"/>
        <w:jc w:val="both"/>
      </w:pPr>
      <w:r>
        <w:rPr>
          <w:b/>
        </w:rPr>
        <w:t xml:space="preserve">Model Comparison: </w:t>
      </w:r>
      <w:r>
        <w:t>Compare a standard COCO-pretrained YOLO11n baseline with zero-shot YOLO-World v2 and fine-tuned YOLO11m on real-world cluttered desktop scenes using standard computer vision metrics.</w:t>
      </w:r>
    </w:p>
    <w:p w14:paraId="656077B7" w14:textId="77777777" w:rsidR="007E15F2" w:rsidRDefault="00BA420D">
      <w:pPr>
        <w:pStyle w:val="ListBullet"/>
        <w:spacing w:before="40" w:after="40"/>
        <w:jc w:val="both"/>
      </w:pPr>
      <w:r>
        <w:rPr>
          <w:b/>
        </w:rPr>
        <w:t xml:space="preserve">Manifold Analysis: </w:t>
      </w:r>
      <w:r>
        <w:t>Extract deep convolutional backbone representations and evaluate spatial feature clustering across classes using linear PCA and non-linear t-SNE projections.</w:t>
      </w:r>
    </w:p>
    <w:p w14:paraId="40DD8F7B" w14:textId="77777777" w:rsidR="007E15F2" w:rsidRDefault="00BA420D">
      <w:pPr>
        <w:pStyle w:val="ListBullet"/>
        <w:spacing w:before="40" w:after="40"/>
        <w:jc w:val="both"/>
      </w:pPr>
      <w:r>
        <w:rPr>
          <w:b/>
        </w:rPr>
        <w:t xml:space="preserve">Communication &amp; Deployment: </w:t>
      </w:r>
      <w:r>
        <w:t>Integrate grounded deterministic question-answering with browser Web Speech synthesis, and deploy as a dual-service Docker container exposing FastAPI REST and Gradio interfaces.</w:t>
      </w:r>
    </w:p>
    <w:p w14:paraId="0ED64006" w14:textId="77777777" w:rsidR="007E15F2" w:rsidRDefault="00BA420D">
      <w:pPr>
        <w:keepNext/>
        <w:spacing w:before="160" w:after="60"/>
      </w:pPr>
      <w:r>
        <w:rPr>
          <w:b/>
        </w:rPr>
        <w:t>2.4 Scope and Status Labels</w:t>
      </w:r>
    </w:p>
    <w:p w14:paraId="4C62CD97" w14:textId="77777777" w:rsidR="007E15F2" w:rsidRDefault="00BA420D">
      <w:pPr>
        <w:spacing w:after="80"/>
        <w:jc w:val="both"/>
      </w:pPr>
      <w:r>
        <w:t>The experimental scope encompasses data harvesting, pseudo-label distillation, 200-epoch GPU fine-tuning, Optuna Bayesian hyperparameter search, embedding visualization, and multi-container deployment. Status labels are used consistently throughout: Completed indicates supported by saved code output, metrics, and models; Planned means scheduled extensions; Proposed represents architectural designs. All quantitative tables in this report contain measured empirical results.</w:t>
      </w:r>
    </w:p>
    <w:p w14:paraId="05760887" w14:textId="77777777" w:rsidR="007E15F2" w:rsidRDefault="00BA420D">
      <w:pPr>
        <w:keepNext/>
        <w:spacing w:before="240" w:after="80"/>
      </w:pPr>
      <w:r>
        <w:rPr>
          <w:b/>
          <w:sz w:val="23"/>
          <w:u w:val="single"/>
        </w:rPr>
        <w:t>3. LITERATURE REVIEW</w:t>
      </w:r>
    </w:p>
    <w:p w14:paraId="1C31E163" w14:textId="77777777" w:rsidR="007E15F2" w:rsidRDefault="00BA420D">
      <w:pPr>
        <w:keepNext/>
        <w:spacing w:before="160" w:after="60"/>
      </w:pPr>
      <w:r>
        <w:rPr>
          <w:b/>
        </w:rPr>
        <w:t>3.1 Taxonomy of Real-Time Vision &amp; Multimodal Assistants</w:t>
      </w:r>
    </w:p>
    <w:p w14:paraId="40A04B3C" w14:textId="77777777" w:rsidR="007E15F2" w:rsidRDefault="00BA420D">
      <w:pPr>
        <w:spacing w:after="80"/>
        <w:jc w:val="both"/>
      </w:pPr>
      <w:r>
        <w:t>Computer vision and multimodal conversational frameworks are categorized across three core architectural dimensions: (1) Perception Paradigm: closed-vocabulary convolutional networks versus open-vocabulary Vision-Language Models (VLMs); (2) Backbone Architecture: single-stage dense anchor-free convolutional detectors (YOLO) versus two-stage region-based detectors (Faster R-CNN) and transformer-based set-prediction decoders (DETR); and (3) Reasoning Integration: decoupled retrieval-augmented systems with det</w:t>
      </w:r>
      <w:r>
        <w:t>erministic structured knowledge graphs versus end-to-end multimodal large language models (MLLMs).</w:t>
      </w:r>
    </w:p>
    <w:p w14:paraId="60732672" w14:textId="77777777" w:rsidR="007E15F2" w:rsidRDefault="00BA420D">
      <w:pPr>
        <w:keepNext/>
        <w:spacing w:before="160" w:after="60"/>
      </w:pPr>
      <w:r>
        <w:rPr>
          <w:b/>
        </w:rPr>
        <w:t>3.2 Evolution of YOLO Architectures (YOLOv1 to YOLO11)</w:t>
      </w:r>
    </w:p>
    <w:p w14:paraId="3C96C199" w14:textId="77777777" w:rsidR="007E15F2" w:rsidRDefault="00BA420D">
      <w:pPr>
        <w:spacing w:after="80"/>
        <w:jc w:val="both"/>
      </w:pPr>
      <w:r>
        <w:t>The You Only Look Once (YOLO) lineage pioneered real-time dense object detection by framing bounding box regression and classification as a unified spatial grid regression problem [1]. Modern iterations starting from YOLOv8 and culminating in YOLO11 (Ultralytics, 2024) adopt an anchor-free decoupled head architecture [2]. YOLO11 incorporates C3k2 cross-stage partial bottleneck modules utilizing dual small convolutions (k=3), Spatial Pyramid Pooling Fast (SPPF) blocks, and decoupled detection heads that elim</w:t>
      </w:r>
      <w:r>
        <w:t>inate negative task interference between box regression and category scoring during backpropagation.</w:t>
      </w:r>
    </w:p>
    <w:p w14:paraId="7E8DF0C8" w14:textId="77777777" w:rsidR="007E15F2" w:rsidRDefault="00BA420D">
      <w:pPr>
        <w:keepNext/>
        <w:spacing w:before="160" w:after="60"/>
      </w:pPr>
      <w:r>
        <w:rPr>
          <w:b/>
        </w:rPr>
        <w:lastRenderedPageBreak/>
        <w:t>3.3 Open-Vocabulary Grounding and YOLO-World</w:t>
      </w:r>
    </w:p>
    <w:p w14:paraId="265B1F92" w14:textId="77777777" w:rsidR="007E15F2" w:rsidRDefault="00BA420D">
      <w:pPr>
        <w:spacing w:after="80"/>
        <w:jc w:val="both"/>
      </w:pPr>
      <w:r>
        <w:t>Traditional detectors require labeled training instances for every target class. Vision-Language Models such as CLIP [3] align visual and textual modalities in a shared latent space. YOLO-World (Cheng et al., 2024) adapts this paradigm to edge speeds by pre-computing offline textual embeddings from user prompts using a frozen CLIP text encoder [4]. These embeddings are projected into multi-scale image feature maps via cross-attention path aggregation networks (RepVL-PAN), enabling real-time zero-shot locali</w:t>
      </w:r>
      <w:r>
        <w:t>zation without model retraining.</w:t>
      </w:r>
    </w:p>
    <w:p w14:paraId="10D6E1B5" w14:textId="77777777" w:rsidR="007E15F2" w:rsidRDefault="00BA420D">
      <w:pPr>
        <w:keepNext/>
        <w:spacing w:before="160" w:after="60"/>
      </w:pPr>
      <w:r>
        <w:rPr>
          <w:b/>
        </w:rPr>
        <w:t>3.4 Bayesian Hyperparameter Optimization &amp; Manifold Learning</w:t>
      </w:r>
    </w:p>
    <w:p w14:paraId="1E9DA30A" w14:textId="77777777" w:rsidR="007E15F2" w:rsidRDefault="00BA420D">
      <w:pPr>
        <w:spacing w:after="80"/>
        <w:jc w:val="both"/>
      </w:pPr>
      <w:r>
        <w:t>Standard grid and random searches sample hyperparameters inefficiently. Bayesian Optimization frames hyperparameter selection as an iterative black-box optimization problem [5]. The Tree-structured Parzen Estimator (TPE) algorithm in Optuna models probability distributions above and below an objective quantile to maximize Expected Improvement (EI). For feature space diagnostics, linear Principal Component Analysis (PCA) identifies orthogonal axes maximizing variance [6], while t-Distributed Stochastic Neigh</w:t>
      </w:r>
      <w:r>
        <w:t>bor Embedding (t-SNE) minimizes Kullback-Leibler divergence between pairwise similarities in high- and low-dimensional projections [7], exposing semantic clustering.</w:t>
      </w:r>
    </w:p>
    <w:p w14:paraId="208478A6" w14:textId="77777777" w:rsidR="007E15F2" w:rsidRDefault="00BA420D">
      <w:pPr>
        <w:keepNext/>
        <w:spacing w:before="160" w:after="60"/>
      </w:pPr>
      <w:r>
        <w:rPr>
          <w:b/>
        </w:rPr>
        <w:t>3.5 Evaluation of Vision Systems and Research Gap</w:t>
      </w:r>
    </w:p>
    <w:p w14:paraId="15152CC2" w14:textId="77777777" w:rsidR="007E15F2" w:rsidRDefault="00BA420D">
      <w:pPr>
        <w:spacing w:after="80"/>
        <w:jc w:val="both"/>
      </w:pPr>
      <w:r>
        <w:t>Standard detection literature predominantly focuses on broad public benchmarks like COCO (80 classes). A critical research gap exists in characterizing how well open-vocabulary foundation models detect fine-grained, cluttered desk objects compared to targeted fine-tuned lightweight convolutional models on constrained edge hardware. Furthermore, production-grade integration with multi-service containerization, structured REST schemas, and auditory voice feedback is infrequently benchmarked in academic litera</w:t>
      </w:r>
      <w:r>
        <w:t>ture.</w:t>
      </w:r>
    </w:p>
    <w:p w14:paraId="6862C7A5" w14:textId="77777777" w:rsidR="007E15F2" w:rsidRDefault="00BA420D">
      <w:pPr>
        <w:keepNext/>
        <w:spacing w:before="240" w:after="80"/>
      </w:pPr>
      <w:r>
        <w:rPr>
          <w:b/>
          <w:sz w:val="23"/>
          <w:u w:val="single"/>
        </w:rPr>
        <w:t>4. METHODOLOGY</w:t>
      </w:r>
    </w:p>
    <w:p w14:paraId="3091F57C" w14:textId="77777777" w:rsidR="007E15F2" w:rsidRDefault="00BA420D">
      <w:pPr>
        <w:keepNext/>
        <w:spacing w:before="160" w:after="60"/>
      </w:pPr>
      <w:r>
        <w:rPr>
          <w:b/>
        </w:rPr>
        <w:t>4.1 Mathematical Foundations of Object Detection Loss Functions</w:t>
      </w:r>
    </w:p>
    <w:p w14:paraId="6A836924" w14:textId="77777777" w:rsidR="007E15F2" w:rsidRDefault="00BA420D">
      <w:pPr>
        <w:spacing w:after="80"/>
        <w:jc w:val="both"/>
      </w:pPr>
      <w:r>
        <w:t>The fine-tuned YOLO11m architecture optimizes a composite multi-part loss function:</w:t>
      </w:r>
    </w:p>
    <w:p w14:paraId="4E6574C7" w14:textId="77777777" w:rsidR="007E15F2" w:rsidRDefault="00BA420D">
      <w:pPr>
        <w:spacing w:after="80"/>
        <w:jc w:val="both"/>
      </w:pPr>
      <w:r>
        <w:rPr>
          <w:b/>
        </w:rPr>
        <w:t xml:space="preserve">CIoU Loss: </w:t>
      </w:r>
      <w:r>
        <w:t>1. Complete Intersection-over-Union (CIoU) Loss: Accounts for overlap area, central point distance, and aspect ratio consistency [8]:</w:t>
      </w:r>
    </w:p>
    <w:p w14:paraId="253DC2F2" w14:textId="77777777" w:rsidR="007E15F2" w:rsidRDefault="00BA420D">
      <w:pPr>
        <w:spacing w:before="80" w:after="80"/>
        <w:jc w:val="center"/>
      </w:pPr>
      <w:r>
        <w:rPr>
          <w:i/>
        </w:rPr>
        <w:t xml:space="preserve">    L_CIoU = 1 - IoU + (rho^2(b_ctr, b_hat_ctr) / c^2) + alpha * v</w:t>
      </w:r>
      <w:r>
        <w:rPr>
          <w:b/>
          <w:sz w:val="20"/>
        </w:rPr>
        <w:t xml:space="preserve">          (3)</w:t>
      </w:r>
    </w:p>
    <w:p w14:paraId="4D6C90C9" w14:textId="77777777" w:rsidR="007E15F2" w:rsidRDefault="00BA420D">
      <w:pPr>
        <w:spacing w:before="80" w:after="80"/>
        <w:jc w:val="center"/>
      </w:pPr>
      <w:r>
        <w:rPr>
          <w:i/>
        </w:rPr>
        <w:t xml:space="preserve">    v = (4 / pi^2) * (arctan(w_gt / h_gt) - arctan(w / h))^2,    alpha = v / ((1 - IoU) + v)</w:t>
      </w:r>
      <w:r>
        <w:rPr>
          <w:b/>
          <w:sz w:val="20"/>
        </w:rPr>
        <w:t xml:space="preserve">          (4)</w:t>
      </w:r>
    </w:p>
    <w:p w14:paraId="58FB44D0" w14:textId="77777777" w:rsidR="007E15F2" w:rsidRDefault="00BA420D">
      <w:pPr>
        <w:spacing w:after="80"/>
        <w:jc w:val="both"/>
      </w:pPr>
      <w:r>
        <w:rPr>
          <w:b/>
        </w:rPr>
        <w:t xml:space="preserve">Distribution Focal Loss: </w:t>
      </w:r>
      <w:r>
        <w:t>2. Distribution Focal Loss (DFL): Models continuous bounding box edge coordinates as discrete probability distributions over bins [9]:</w:t>
      </w:r>
    </w:p>
    <w:p w14:paraId="3A8BB894" w14:textId="77777777" w:rsidR="007E15F2" w:rsidRDefault="00BA420D">
      <w:pPr>
        <w:spacing w:before="80" w:after="80"/>
        <w:jc w:val="center"/>
      </w:pPr>
      <w:r>
        <w:rPr>
          <w:i/>
        </w:rPr>
        <w:t xml:space="preserve">    L_DFL(S_i, S_i+1) = - ((y_i+1 - y) * log(S_i) + (y - y_i) * log(S_i+1))</w:t>
      </w:r>
      <w:r>
        <w:rPr>
          <w:b/>
          <w:sz w:val="20"/>
        </w:rPr>
        <w:t xml:space="preserve">          (5)</w:t>
      </w:r>
    </w:p>
    <w:p w14:paraId="1D34D784" w14:textId="77777777" w:rsidR="007E15F2" w:rsidRDefault="00BA420D">
      <w:pPr>
        <w:spacing w:after="80"/>
        <w:jc w:val="both"/>
      </w:pPr>
      <w:r>
        <w:rPr>
          <w:b/>
        </w:rPr>
        <w:t xml:space="preserve">BCE Classification Loss: </w:t>
      </w:r>
      <w:r>
        <w:t>3. Binary Cross-Entropy (BCE) Classification Loss: Decoupled sigmoid scoring across candidate categories:</w:t>
      </w:r>
    </w:p>
    <w:p w14:paraId="0F3C9CF3" w14:textId="77777777" w:rsidR="007E15F2" w:rsidRDefault="00BA420D">
      <w:pPr>
        <w:spacing w:before="80" w:after="80"/>
        <w:jc w:val="center"/>
      </w:pPr>
      <w:r>
        <w:rPr>
          <w:i/>
        </w:rPr>
        <w:t xml:space="preserve">    L_BCE = - (1/C) * sum_{c=1}^C [ y_c * log(sigma(y_hat_c)) + (1 - y_c) * log(1 - sigma(y_hat_c)) ]</w:t>
      </w:r>
      <w:r>
        <w:rPr>
          <w:b/>
          <w:sz w:val="20"/>
        </w:rPr>
        <w:t xml:space="preserve">          (6)</w:t>
      </w:r>
    </w:p>
    <w:p w14:paraId="235DE062" w14:textId="77777777" w:rsidR="007E15F2" w:rsidRDefault="00BA420D">
      <w:pPr>
        <w:keepNext/>
        <w:spacing w:before="160" w:after="60"/>
      </w:pPr>
      <w:r>
        <w:rPr>
          <w:b/>
        </w:rPr>
        <w:t>4.2 Bayesian Hyperparameter Optimization Formulation</w:t>
      </w:r>
    </w:p>
    <w:p w14:paraId="6375DBBA" w14:textId="77777777" w:rsidR="007E15F2" w:rsidRDefault="00BA420D">
      <w:pPr>
        <w:spacing w:after="80"/>
        <w:jc w:val="both"/>
      </w:pPr>
      <w:r>
        <w:t>Hyperparameter tuning finds optimal parameters theta* in Theta that maximize validation mean Average Precision (mAP@50). Optuna's Tree-structured Parzen Estimator (TPE) [5] models the conditional parameter density using two distributions:</w:t>
      </w:r>
    </w:p>
    <w:p w14:paraId="3B7B5D64" w14:textId="77777777" w:rsidR="007E15F2" w:rsidRDefault="00BA420D">
      <w:pPr>
        <w:spacing w:before="80" w:after="80"/>
        <w:jc w:val="center"/>
      </w:pPr>
      <w:r>
        <w:rPr>
          <w:i/>
        </w:rPr>
        <w:t xml:space="preserve">    p(theta | y) = l(theta) if y &lt; y*, else g(theta)</w:t>
      </w:r>
      <w:r>
        <w:rPr>
          <w:b/>
          <w:sz w:val="20"/>
        </w:rPr>
        <w:t xml:space="preserve">          (7)</w:t>
      </w:r>
    </w:p>
    <w:p w14:paraId="06BA919C" w14:textId="77777777" w:rsidR="007E15F2" w:rsidRDefault="00BA420D">
      <w:pPr>
        <w:spacing w:after="80"/>
        <w:jc w:val="both"/>
      </w:pPr>
      <w:r>
        <w:t>The acquisition function maximizes Expected Improvement:</w:t>
      </w:r>
    </w:p>
    <w:p w14:paraId="3E70BDB4" w14:textId="77777777" w:rsidR="007E15F2" w:rsidRDefault="00BA420D">
      <w:pPr>
        <w:spacing w:before="80" w:after="80"/>
        <w:jc w:val="center"/>
      </w:pPr>
      <w:r>
        <w:rPr>
          <w:i/>
        </w:rPr>
        <w:t xml:space="preserve">    EI(theta) = integral_{-inf}^{y*} (y* - y) * p(y|theta) dy  proportional to  [ gamma + (g(theta)/l(theta)) * (1 - gamma) ]^(-1)</w:t>
      </w:r>
      <w:r>
        <w:rPr>
          <w:b/>
          <w:sz w:val="20"/>
        </w:rPr>
        <w:t xml:space="preserve">          (8)</w:t>
      </w:r>
    </w:p>
    <w:p w14:paraId="062A666E" w14:textId="77777777" w:rsidR="007E15F2" w:rsidRDefault="00BA420D">
      <w:pPr>
        <w:keepNext/>
        <w:spacing w:before="160" w:after="60"/>
      </w:pPr>
      <w:r>
        <w:rPr>
          <w:b/>
        </w:rPr>
        <w:t>4.3 Algorithmic Variants</w:t>
      </w:r>
    </w:p>
    <w:p w14:paraId="23A83ABE" w14:textId="77777777" w:rsidR="007E15F2" w:rsidRDefault="00BA420D">
      <w:pPr>
        <w:pStyle w:val="ListBullet"/>
        <w:spacing w:before="40" w:after="40"/>
        <w:jc w:val="both"/>
      </w:pPr>
      <w:r>
        <w:rPr>
          <w:b/>
        </w:rPr>
        <w:t xml:space="preserve">YOLO11n (COCO Baseline): </w:t>
      </w:r>
      <w:r>
        <w:t>Standard COCO-pretrained nano backbone (2.6M parameters, 6.5 GFLOPs).</w:t>
      </w:r>
    </w:p>
    <w:p w14:paraId="07E24805" w14:textId="77777777" w:rsidR="007E15F2" w:rsidRDefault="00BA420D">
      <w:pPr>
        <w:pStyle w:val="ListBullet"/>
        <w:spacing w:before="40" w:after="40"/>
        <w:jc w:val="both"/>
      </w:pPr>
      <w:r>
        <w:rPr>
          <w:b/>
        </w:rPr>
        <w:lastRenderedPageBreak/>
        <w:t xml:space="preserve">YOLO-World v2 (Open-Vocabulary): </w:t>
      </w:r>
      <w:r>
        <w:t>Zero-shot vision-language model (13.4M parameters) conditioned on natural language candidate prompts.</w:t>
      </w:r>
    </w:p>
    <w:p w14:paraId="0EF195C0" w14:textId="77777777" w:rsidR="007E15F2" w:rsidRDefault="00BA420D">
      <w:pPr>
        <w:pStyle w:val="ListBullet"/>
        <w:spacing w:before="40" w:after="40"/>
        <w:jc w:val="both"/>
      </w:pPr>
      <w:r>
        <w:rPr>
          <w:b/>
        </w:rPr>
        <w:t xml:space="preserve">Fine-Tuned YOLO11m (Ours): </w:t>
      </w:r>
      <w:r>
        <w:t>High-capacity medium convolutional network (20.1M parameters, 68.0 GFLOPs) fine-tuned over 200 epochs on 16 everyday desk classes.</w:t>
      </w:r>
    </w:p>
    <w:p w14:paraId="650AA77C" w14:textId="77777777" w:rsidR="007E15F2" w:rsidRDefault="00BA420D">
      <w:pPr>
        <w:keepNext/>
        <w:spacing w:before="160" w:after="60"/>
      </w:pPr>
      <w:r>
        <w:rPr>
          <w:b/>
        </w:rPr>
        <w:t>4.4 Dataset, Preprocessing and Data Split</w:t>
      </w:r>
    </w:p>
    <w:p w14:paraId="64C83DD9" w14:textId="77777777" w:rsidR="007E15F2" w:rsidRDefault="00BA420D">
      <w:pPr>
        <w:spacing w:after="80"/>
        <w:jc w:val="both"/>
      </w:pPr>
      <w:r>
        <w:t>The primary dataset (everyday_desk) targets 16 ubiquitous personal and workstation classes: pen, pencil, keys, wallet, charger, earbuds, calculator, eyeglasses, notebook, mug, bottle, phone, laptop, scissors, book, backpack. It contains 326 total annotated high-resolution desk scenes partitioned into 277 training samples (85.0%) and 49 validation samples (15.0%). Data augmentation includes mosaic augmentation, horizontal flip (p=0.5), HSV color-space shifts (hue fraction 0.015, saturation 0.7, value 0.4), s</w:t>
      </w:r>
      <w:r>
        <w:t>cale transforms (0.5x to 1.5x), and perspective jitter. Resolution is standardized to 640 x 640.</w:t>
      </w:r>
    </w:p>
    <w:p w14:paraId="70F9AD0F" w14:textId="77777777" w:rsidR="007E15F2" w:rsidRDefault="00BA420D">
      <w:pPr>
        <w:keepNext/>
        <w:spacing w:before="160" w:after="60"/>
      </w:pPr>
      <w:r>
        <w:rPr>
          <w:b/>
        </w:rPr>
        <w:t>4.5 Hyperparameter Search Space</w:t>
      </w:r>
    </w:p>
    <w:p w14:paraId="357102A0" w14:textId="77777777" w:rsidR="007E15F2" w:rsidRDefault="00BA420D">
      <w:pPr>
        <w:spacing w:after="80"/>
        <w:jc w:val="both"/>
      </w:pPr>
      <w:r>
        <w:t>Bayesian optimization sweeps over 6 critical hyperparameters: initial learning rate lr0 in [10^-4, 10^-2], final learning rate ratio lrf in [0.01, 0.20], momentum in [0.85, 0.95], weight decay in [10^-5, 10^-3], box loss gain lambda_box in [4.0, 8.0], and class loss gain lambda_cls in [0.4, 2.0].</w:t>
      </w:r>
    </w:p>
    <w:p w14:paraId="4B7E7670" w14:textId="77777777" w:rsidR="007E15F2" w:rsidRDefault="00BA420D">
      <w:pPr>
        <w:keepNext/>
        <w:spacing w:before="160" w:after="60"/>
      </w:pPr>
      <w:r>
        <w:rPr>
          <w:b/>
        </w:rPr>
        <w:t>4.6 Evaluation Metrics</w:t>
      </w:r>
    </w:p>
    <w:p w14:paraId="4D927703" w14:textId="77777777" w:rsidR="007E15F2" w:rsidRDefault="00BA420D">
      <w:pPr>
        <w:spacing w:after="80"/>
        <w:jc w:val="both"/>
      </w:pPr>
      <w:r>
        <w:t>Standard object detection metrics are computed: Precision = TP / (TP + FP), Recall = TP / (TP + FN), F1-Score = 2 * (P * R) / (P + R), mAP@50 (mean average precision at IoU=0.50), and mAP@50-95 (mean average precision averaged from IoU=0.50 to 0.95). Operational metrics include inference latency (ms), peak GPU VRAM allocation (GB), and throughput (FPS).</w:t>
      </w:r>
    </w:p>
    <w:p w14:paraId="06EC7D25" w14:textId="77777777" w:rsidR="007E15F2" w:rsidRDefault="00BA420D">
      <w:pPr>
        <w:keepNext/>
        <w:spacing w:before="160" w:after="60"/>
      </w:pPr>
      <w:r>
        <w:rPr>
          <w:b/>
        </w:rPr>
        <w:t>4.7 Feature Extraction &amp; Manifold Projections Protocol</w:t>
      </w:r>
    </w:p>
    <w:p w14:paraId="398999C2" w14:textId="77777777" w:rsidR="007E15F2" w:rsidRDefault="00BA420D">
      <w:pPr>
        <w:spacing w:after="80"/>
        <w:jc w:val="both"/>
      </w:pPr>
      <w:r>
        <w:t>Deep feature representations are extracted from the final bottleneck convolutional stage across validation samples, yielding 512-dimensional activation vectors z in R^512. Linear PCA decomposes the covariance matrix into orthogonal principal components. Non-linear t-SNE maps high-dimensional pairwise similarities to Student-t distributions in two dimensions using perplexity xi=15 over 1,000 iterations.</w:t>
      </w:r>
    </w:p>
    <w:p w14:paraId="6EDC6C7C" w14:textId="77777777" w:rsidR="007E15F2" w:rsidRDefault="00BA420D">
      <w:pPr>
        <w:keepNext/>
        <w:spacing w:before="160" w:after="60"/>
      </w:pPr>
      <w:r>
        <w:rPr>
          <w:b/>
        </w:rPr>
        <w:t>4.8 Grounded Audio-Visual Reasoning Pipeline</w:t>
      </w:r>
    </w:p>
    <w:p w14:paraId="193AB60E" w14:textId="77777777" w:rsidR="007E15F2" w:rsidRDefault="00BA420D">
      <w:pPr>
        <w:spacing w:after="80"/>
        <w:jc w:val="both"/>
      </w:pPr>
      <w:r>
        <w:t>Detected bounding boxes are integrated with an Active Object State Manager: (1) Spatial reticle auto-focuses on the primary object based on central proximity and confidence, freezing visual context during active queries to prevent flicker; (2) Deterministic knowledge base retrieves verified properties (purpose, care, safety); (3) Browser Web Speech API provides hands-free speech recognition and speech synthesis.</w:t>
      </w:r>
    </w:p>
    <w:p w14:paraId="7C66E4DD" w14:textId="77777777" w:rsidR="007E15F2" w:rsidRDefault="00BA420D">
      <w:pPr>
        <w:keepNext/>
        <w:spacing w:before="240" w:after="80"/>
      </w:pPr>
      <w:r>
        <w:rPr>
          <w:b/>
          <w:sz w:val="23"/>
          <w:u w:val="single"/>
        </w:rPr>
        <w:t>5. IMPLEMENTATION &amp; EXPERIMENTS</w:t>
      </w:r>
    </w:p>
    <w:p w14:paraId="1266F1D1" w14:textId="77777777" w:rsidR="007E15F2" w:rsidRDefault="00BA420D">
      <w:pPr>
        <w:keepNext/>
        <w:spacing w:before="160" w:after="60"/>
      </w:pPr>
      <w:r>
        <w:rPr>
          <w:b/>
        </w:rPr>
        <w:t>5.1 Experimental Workflow</w:t>
      </w:r>
    </w:p>
    <w:p w14:paraId="12579866" w14:textId="77777777" w:rsidR="007E15F2" w:rsidRDefault="00BA420D">
      <w:pPr>
        <w:spacing w:after="80"/>
        <w:jc w:val="both"/>
      </w:pPr>
      <w:r>
        <w:t>The pipeline comprises five synchronized modules: data harvesting, baseline benchmarking, transfer learning training, Bayesian search, and deployment.</w:t>
      </w:r>
    </w:p>
    <w:p w14:paraId="457E40BE" w14:textId="77777777" w:rsidR="007E15F2" w:rsidRDefault="00BA420D">
      <w:pPr>
        <w:spacing w:before="160" w:after="80"/>
        <w:jc w:val="center"/>
      </w:pPr>
      <w:r>
        <w:rPr>
          <w:b/>
          <w:sz w:val="20"/>
        </w:rPr>
        <w:t>Table 1: Experimental Configuration and Status</w:t>
      </w:r>
    </w:p>
    <w:tbl>
      <w:tblPr>
        <w:tblStyle w:val="TableGrid"/>
        <w:tblW w:w="0" w:type="auto"/>
        <w:jc w:val="center"/>
        <w:tblLook w:val="04A0" w:firstRow="1" w:lastRow="0" w:firstColumn="1" w:lastColumn="0" w:noHBand="0" w:noVBand="1"/>
      </w:tblPr>
      <w:tblGrid>
        <w:gridCol w:w="2592"/>
        <w:gridCol w:w="5184"/>
        <w:gridCol w:w="1728"/>
      </w:tblGrid>
      <w:tr w:rsidR="007E15F2" w14:paraId="70E90ADF" w14:textId="77777777">
        <w:trPr>
          <w:jc w:val="center"/>
        </w:trPr>
        <w:tc>
          <w:tcPr>
            <w:tcW w:w="2592" w:type="dxa"/>
            <w:shd w:val="clear" w:color="auto" w:fill="E8E8E8"/>
            <w:tcMar>
              <w:top w:w="120" w:type="dxa"/>
              <w:left w:w="140" w:type="dxa"/>
              <w:bottom w:w="120" w:type="dxa"/>
              <w:right w:w="140" w:type="dxa"/>
            </w:tcMar>
          </w:tcPr>
          <w:p w14:paraId="1786A200" w14:textId="77777777" w:rsidR="007E15F2" w:rsidRDefault="00BA420D">
            <w:pPr>
              <w:jc w:val="center"/>
            </w:pPr>
            <w:r>
              <w:rPr>
                <w:b/>
                <w:sz w:val="19"/>
              </w:rPr>
              <w:t>Item / Component</w:t>
            </w:r>
          </w:p>
        </w:tc>
        <w:tc>
          <w:tcPr>
            <w:tcW w:w="5184" w:type="dxa"/>
            <w:shd w:val="clear" w:color="auto" w:fill="E8E8E8"/>
            <w:tcMar>
              <w:top w:w="120" w:type="dxa"/>
              <w:left w:w="140" w:type="dxa"/>
              <w:bottom w:w="120" w:type="dxa"/>
              <w:right w:w="140" w:type="dxa"/>
            </w:tcMar>
          </w:tcPr>
          <w:p w14:paraId="23019FD6" w14:textId="77777777" w:rsidR="007E15F2" w:rsidRDefault="00BA420D">
            <w:pPr>
              <w:jc w:val="center"/>
            </w:pPr>
            <w:r>
              <w:rPr>
                <w:b/>
                <w:sz w:val="19"/>
              </w:rPr>
              <w:t>Specification</w:t>
            </w:r>
          </w:p>
        </w:tc>
        <w:tc>
          <w:tcPr>
            <w:tcW w:w="1728" w:type="dxa"/>
            <w:shd w:val="clear" w:color="auto" w:fill="E8E8E8"/>
            <w:tcMar>
              <w:top w:w="120" w:type="dxa"/>
              <w:left w:w="140" w:type="dxa"/>
              <w:bottom w:w="120" w:type="dxa"/>
              <w:right w:w="140" w:type="dxa"/>
            </w:tcMar>
          </w:tcPr>
          <w:p w14:paraId="105D9350" w14:textId="77777777" w:rsidR="007E15F2" w:rsidRDefault="00BA420D">
            <w:pPr>
              <w:jc w:val="center"/>
            </w:pPr>
            <w:r>
              <w:rPr>
                <w:b/>
                <w:sz w:val="19"/>
              </w:rPr>
              <w:t>Status</w:t>
            </w:r>
          </w:p>
        </w:tc>
      </w:tr>
      <w:tr w:rsidR="007E15F2" w14:paraId="4B7148E4" w14:textId="77777777">
        <w:trPr>
          <w:jc w:val="center"/>
        </w:trPr>
        <w:tc>
          <w:tcPr>
            <w:tcW w:w="2592" w:type="dxa"/>
            <w:tcMar>
              <w:top w:w="100" w:type="dxa"/>
              <w:left w:w="140" w:type="dxa"/>
              <w:bottom w:w="100" w:type="dxa"/>
              <w:right w:w="140" w:type="dxa"/>
            </w:tcMar>
          </w:tcPr>
          <w:p w14:paraId="375310A9" w14:textId="77777777" w:rsidR="007E15F2" w:rsidRDefault="00BA420D">
            <w:r>
              <w:rPr>
                <w:sz w:val="18"/>
              </w:rPr>
              <w:t>Dataset</w:t>
            </w:r>
          </w:p>
        </w:tc>
        <w:tc>
          <w:tcPr>
            <w:tcW w:w="5184" w:type="dxa"/>
            <w:tcMar>
              <w:top w:w="100" w:type="dxa"/>
              <w:left w:w="140" w:type="dxa"/>
              <w:bottom w:w="100" w:type="dxa"/>
              <w:right w:w="140" w:type="dxa"/>
            </w:tcMar>
          </w:tcPr>
          <w:p w14:paraId="08B302C8" w14:textId="77777777" w:rsidR="007E15F2" w:rsidRDefault="00BA420D">
            <w:r>
              <w:rPr>
                <w:sz w:val="18"/>
              </w:rPr>
              <w:t>everyday_desk: 16 classes, 326 images, YOLO format</w:t>
            </w:r>
          </w:p>
        </w:tc>
        <w:tc>
          <w:tcPr>
            <w:tcW w:w="1728" w:type="dxa"/>
            <w:tcMar>
              <w:top w:w="100" w:type="dxa"/>
              <w:left w:w="140" w:type="dxa"/>
              <w:bottom w:w="100" w:type="dxa"/>
              <w:right w:w="140" w:type="dxa"/>
            </w:tcMar>
          </w:tcPr>
          <w:p w14:paraId="567E6EE6" w14:textId="77777777" w:rsidR="007E15F2" w:rsidRDefault="00BA420D">
            <w:pPr>
              <w:jc w:val="center"/>
            </w:pPr>
            <w:r>
              <w:rPr>
                <w:sz w:val="18"/>
              </w:rPr>
              <w:t>Completed</w:t>
            </w:r>
          </w:p>
        </w:tc>
      </w:tr>
      <w:tr w:rsidR="007E15F2" w14:paraId="673A0E88" w14:textId="77777777">
        <w:trPr>
          <w:jc w:val="center"/>
        </w:trPr>
        <w:tc>
          <w:tcPr>
            <w:tcW w:w="2592" w:type="dxa"/>
            <w:tcMar>
              <w:top w:w="100" w:type="dxa"/>
              <w:left w:w="140" w:type="dxa"/>
              <w:bottom w:w="100" w:type="dxa"/>
              <w:right w:w="140" w:type="dxa"/>
            </w:tcMar>
          </w:tcPr>
          <w:p w14:paraId="54063CC7" w14:textId="77777777" w:rsidR="007E15F2" w:rsidRDefault="00BA420D">
            <w:r>
              <w:rPr>
                <w:sz w:val="18"/>
              </w:rPr>
              <w:t>Data split</w:t>
            </w:r>
          </w:p>
        </w:tc>
        <w:tc>
          <w:tcPr>
            <w:tcW w:w="5184" w:type="dxa"/>
            <w:tcMar>
              <w:top w:w="100" w:type="dxa"/>
              <w:left w:w="140" w:type="dxa"/>
              <w:bottom w:w="100" w:type="dxa"/>
              <w:right w:w="140" w:type="dxa"/>
            </w:tcMar>
          </w:tcPr>
          <w:p w14:paraId="0E5671FE" w14:textId="77777777" w:rsidR="007E15F2" w:rsidRDefault="00BA420D">
            <w:r>
              <w:rPr>
                <w:sz w:val="18"/>
              </w:rPr>
              <w:t>Stratified 85% train (277 images), 15% val (49 images)</w:t>
            </w:r>
          </w:p>
        </w:tc>
        <w:tc>
          <w:tcPr>
            <w:tcW w:w="1728" w:type="dxa"/>
            <w:tcMar>
              <w:top w:w="100" w:type="dxa"/>
              <w:left w:w="140" w:type="dxa"/>
              <w:bottom w:w="100" w:type="dxa"/>
              <w:right w:w="140" w:type="dxa"/>
            </w:tcMar>
          </w:tcPr>
          <w:p w14:paraId="255FCCA1" w14:textId="77777777" w:rsidR="007E15F2" w:rsidRDefault="00BA420D">
            <w:pPr>
              <w:jc w:val="center"/>
            </w:pPr>
            <w:r>
              <w:rPr>
                <w:sz w:val="18"/>
              </w:rPr>
              <w:t>Completed</w:t>
            </w:r>
          </w:p>
        </w:tc>
      </w:tr>
      <w:tr w:rsidR="007E15F2" w14:paraId="68E4D6E6" w14:textId="77777777">
        <w:trPr>
          <w:jc w:val="center"/>
        </w:trPr>
        <w:tc>
          <w:tcPr>
            <w:tcW w:w="2592" w:type="dxa"/>
            <w:tcMar>
              <w:top w:w="100" w:type="dxa"/>
              <w:left w:w="140" w:type="dxa"/>
              <w:bottom w:w="100" w:type="dxa"/>
              <w:right w:w="140" w:type="dxa"/>
            </w:tcMar>
          </w:tcPr>
          <w:p w14:paraId="394C73A3" w14:textId="77777777" w:rsidR="007E15F2" w:rsidRDefault="00BA420D">
            <w:r>
              <w:rPr>
                <w:sz w:val="18"/>
              </w:rPr>
              <w:t>Baseline model</w:t>
            </w:r>
          </w:p>
        </w:tc>
        <w:tc>
          <w:tcPr>
            <w:tcW w:w="5184" w:type="dxa"/>
            <w:tcMar>
              <w:top w:w="100" w:type="dxa"/>
              <w:left w:w="140" w:type="dxa"/>
              <w:bottom w:w="100" w:type="dxa"/>
              <w:right w:w="140" w:type="dxa"/>
            </w:tcMar>
          </w:tcPr>
          <w:p w14:paraId="44FD1433" w14:textId="77777777" w:rsidR="007E15F2" w:rsidRDefault="00BA420D">
            <w:r>
              <w:rPr>
                <w:sz w:val="18"/>
              </w:rPr>
              <w:t>YOLO11n (2.6M params, COCO-80 pretrained)</w:t>
            </w:r>
          </w:p>
        </w:tc>
        <w:tc>
          <w:tcPr>
            <w:tcW w:w="1728" w:type="dxa"/>
            <w:tcMar>
              <w:top w:w="100" w:type="dxa"/>
              <w:left w:w="140" w:type="dxa"/>
              <w:bottom w:w="100" w:type="dxa"/>
              <w:right w:w="140" w:type="dxa"/>
            </w:tcMar>
          </w:tcPr>
          <w:p w14:paraId="3BFCB627" w14:textId="77777777" w:rsidR="007E15F2" w:rsidRDefault="00BA420D">
            <w:pPr>
              <w:jc w:val="center"/>
            </w:pPr>
            <w:r>
              <w:rPr>
                <w:sz w:val="18"/>
              </w:rPr>
              <w:t>Completed</w:t>
            </w:r>
          </w:p>
        </w:tc>
      </w:tr>
      <w:tr w:rsidR="007E15F2" w14:paraId="65E05447" w14:textId="77777777">
        <w:trPr>
          <w:jc w:val="center"/>
        </w:trPr>
        <w:tc>
          <w:tcPr>
            <w:tcW w:w="2592" w:type="dxa"/>
            <w:tcMar>
              <w:top w:w="100" w:type="dxa"/>
              <w:left w:w="140" w:type="dxa"/>
              <w:bottom w:w="100" w:type="dxa"/>
              <w:right w:w="140" w:type="dxa"/>
            </w:tcMar>
          </w:tcPr>
          <w:p w14:paraId="2E152280" w14:textId="77777777" w:rsidR="007E15F2" w:rsidRDefault="00BA420D">
            <w:r>
              <w:rPr>
                <w:sz w:val="18"/>
              </w:rPr>
              <w:t>Open-Vocabulary model</w:t>
            </w:r>
          </w:p>
        </w:tc>
        <w:tc>
          <w:tcPr>
            <w:tcW w:w="5184" w:type="dxa"/>
            <w:tcMar>
              <w:top w:w="100" w:type="dxa"/>
              <w:left w:w="140" w:type="dxa"/>
              <w:bottom w:w="100" w:type="dxa"/>
              <w:right w:w="140" w:type="dxa"/>
            </w:tcMar>
          </w:tcPr>
          <w:p w14:paraId="7BD96662" w14:textId="77777777" w:rsidR="007E15F2" w:rsidRDefault="00BA420D">
            <w:r>
              <w:rPr>
                <w:sz w:val="18"/>
              </w:rPr>
              <w:t>YOLO-World v2 (13.4M params, CLIP text projection)</w:t>
            </w:r>
          </w:p>
        </w:tc>
        <w:tc>
          <w:tcPr>
            <w:tcW w:w="1728" w:type="dxa"/>
            <w:tcMar>
              <w:top w:w="100" w:type="dxa"/>
              <w:left w:w="140" w:type="dxa"/>
              <w:bottom w:w="100" w:type="dxa"/>
              <w:right w:w="140" w:type="dxa"/>
            </w:tcMar>
          </w:tcPr>
          <w:p w14:paraId="5E39AE4B" w14:textId="77777777" w:rsidR="007E15F2" w:rsidRDefault="00BA420D">
            <w:pPr>
              <w:jc w:val="center"/>
            </w:pPr>
            <w:r>
              <w:rPr>
                <w:sz w:val="18"/>
              </w:rPr>
              <w:t>Completed</w:t>
            </w:r>
          </w:p>
        </w:tc>
      </w:tr>
      <w:tr w:rsidR="007E15F2" w14:paraId="4587DB15" w14:textId="77777777">
        <w:trPr>
          <w:jc w:val="center"/>
        </w:trPr>
        <w:tc>
          <w:tcPr>
            <w:tcW w:w="2592" w:type="dxa"/>
            <w:tcMar>
              <w:top w:w="100" w:type="dxa"/>
              <w:left w:w="140" w:type="dxa"/>
              <w:bottom w:w="100" w:type="dxa"/>
              <w:right w:w="140" w:type="dxa"/>
            </w:tcMar>
          </w:tcPr>
          <w:p w14:paraId="6A0E0A3F" w14:textId="77777777" w:rsidR="007E15F2" w:rsidRDefault="00BA420D">
            <w:r>
              <w:rPr>
                <w:sz w:val="18"/>
              </w:rPr>
              <w:t>Fine-Tuned model</w:t>
            </w:r>
          </w:p>
        </w:tc>
        <w:tc>
          <w:tcPr>
            <w:tcW w:w="5184" w:type="dxa"/>
            <w:tcMar>
              <w:top w:w="100" w:type="dxa"/>
              <w:left w:w="140" w:type="dxa"/>
              <w:bottom w:w="100" w:type="dxa"/>
              <w:right w:w="140" w:type="dxa"/>
            </w:tcMar>
          </w:tcPr>
          <w:p w14:paraId="37AC06A7" w14:textId="77777777" w:rsidR="007E15F2" w:rsidRDefault="00BA420D">
            <w:r>
              <w:rPr>
                <w:sz w:val="18"/>
              </w:rPr>
              <w:t>YOLO11m (20.1M params, transfer learning)</w:t>
            </w:r>
          </w:p>
        </w:tc>
        <w:tc>
          <w:tcPr>
            <w:tcW w:w="1728" w:type="dxa"/>
            <w:tcMar>
              <w:top w:w="100" w:type="dxa"/>
              <w:left w:w="140" w:type="dxa"/>
              <w:bottom w:w="100" w:type="dxa"/>
              <w:right w:w="140" w:type="dxa"/>
            </w:tcMar>
          </w:tcPr>
          <w:p w14:paraId="5D88007E" w14:textId="77777777" w:rsidR="007E15F2" w:rsidRDefault="00BA420D">
            <w:pPr>
              <w:jc w:val="center"/>
            </w:pPr>
            <w:r>
              <w:rPr>
                <w:sz w:val="18"/>
              </w:rPr>
              <w:t>Completed</w:t>
            </w:r>
          </w:p>
        </w:tc>
      </w:tr>
      <w:tr w:rsidR="007E15F2" w14:paraId="5AA1FBDA" w14:textId="77777777">
        <w:trPr>
          <w:jc w:val="center"/>
        </w:trPr>
        <w:tc>
          <w:tcPr>
            <w:tcW w:w="2592" w:type="dxa"/>
            <w:tcMar>
              <w:top w:w="100" w:type="dxa"/>
              <w:left w:w="140" w:type="dxa"/>
              <w:bottom w:w="100" w:type="dxa"/>
              <w:right w:w="140" w:type="dxa"/>
            </w:tcMar>
          </w:tcPr>
          <w:p w14:paraId="07EC9165" w14:textId="77777777" w:rsidR="007E15F2" w:rsidRDefault="00BA420D">
            <w:r>
              <w:rPr>
                <w:sz w:val="18"/>
              </w:rPr>
              <w:lastRenderedPageBreak/>
              <w:t>Training budget</w:t>
            </w:r>
          </w:p>
        </w:tc>
        <w:tc>
          <w:tcPr>
            <w:tcW w:w="5184" w:type="dxa"/>
            <w:tcMar>
              <w:top w:w="100" w:type="dxa"/>
              <w:left w:w="140" w:type="dxa"/>
              <w:bottom w:w="100" w:type="dxa"/>
              <w:right w:w="140" w:type="dxa"/>
            </w:tcMar>
          </w:tcPr>
          <w:p w14:paraId="19927E39" w14:textId="77777777" w:rsidR="007E15F2" w:rsidRDefault="00BA420D">
            <w:r>
              <w:rPr>
                <w:sz w:val="18"/>
              </w:rPr>
              <w:t>200 epochs, batch size 8, mixed precision AMP (FP16)</w:t>
            </w:r>
          </w:p>
        </w:tc>
        <w:tc>
          <w:tcPr>
            <w:tcW w:w="1728" w:type="dxa"/>
            <w:tcMar>
              <w:top w:w="100" w:type="dxa"/>
              <w:left w:w="140" w:type="dxa"/>
              <w:bottom w:w="100" w:type="dxa"/>
              <w:right w:w="140" w:type="dxa"/>
            </w:tcMar>
          </w:tcPr>
          <w:p w14:paraId="240122D5" w14:textId="77777777" w:rsidR="007E15F2" w:rsidRDefault="00BA420D">
            <w:pPr>
              <w:jc w:val="center"/>
            </w:pPr>
            <w:r>
              <w:rPr>
                <w:sz w:val="18"/>
              </w:rPr>
              <w:t>Completed</w:t>
            </w:r>
          </w:p>
        </w:tc>
      </w:tr>
      <w:tr w:rsidR="007E15F2" w14:paraId="63B23D40" w14:textId="77777777">
        <w:trPr>
          <w:jc w:val="center"/>
        </w:trPr>
        <w:tc>
          <w:tcPr>
            <w:tcW w:w="2592" w:type="dxa"/>
            <w:tcMar>
              <w:top w:w="100" w:type="dxa"/>
              <w:left w:w="140" w:type="dxa"/>
              <w:bottom w:w="100" w:type="dxa"/>
              <w:right w:w="140" w:type="dxa"/>
            </w:tcMar>
          </w:tcPr>
          <w:p w14:paraId="1347B60F" w14:textId="77777777" w:rsidR="007E15F2" w:rsidRDefault="00BA420D">
            <w:r>
              <w:rPr>
                <w:sz w:val="18"/>
              </w:rPr>
              <w:t>Tuning method</w:t>
            </w:r>
          </w:p>
        </w:tc>
        <w:tc>
          <w:tcPr>
            <w:tcW w:w="5184" w:type="dxa"/>
            <w:tcMar>
              <w:top w:w="100" w:type="dxa"/>
              <w:left w:w="140" w:type="dxa"/>
              <w:bottom w:w="100" w:type="dxa"/>
              <w:right w:w="140" w:type="dxa"/>
            </w:tcMar>
          </w:tcPr>
          <w:p w14:paraId="41202B73" w14:textId="77777777" w:rsidR="007E15F2" w:rsidRDefault="00BA420D">
            <w:r>
              <w:rPr>
                <w:sz w:val="18"/>
              </w:rPr>
              <w:t>Optuna Bayesian TPE (3 trials, full telemetry logged)</w:t>
            </w:r>
          </w:p>
        </w:tc>
        <w:tc>
          <w:tcPr>
            <w:tcW w:w="1728" w:type="dxa"/>
            <w:tcMar>
              <w:top w:w="100" w:type="dxa"/>
              <w:left w:w="140" w:type="dxa"/>
              <w:bottom w:w="100" w:type="dxa"/>
              <w:right w:w="140" w:type="dxa"/>
            </w:tcMar>
          </w:tcPr>
          <w:p w14:paraId="0A2FB7FE" w14:textId="77777777" w:rsidR="007E15F2" w:rsidRDefault="00BA420D">
            <w:pPr>
              <w:jc w:val="center"/>
            </w:pPr>
            <w:r>
              <w:rPr>
                <w:sz w:val="18"/>
              </w:rPr>
              <w:t>Completed</w:t>
            </w:r>
          </w:p>
        </w:tc>
      </w:tr>
      <w:tr w:rsidR="007E15F2" w14:paraId="6F87F611" w14:textId="77777777">
        <w:trPr>
          <w:jc w:val="center"/>
        </w:trPr>
        <w:tc>
          <w:tcPr>
            <w:tcW w:w="2592" w:type="dxa"/>
            <w:tcMar>
              <w:top w:w="100" w:type="dxa"/>
              <w:left w:w="140" w:type="dxa"/>
              <w:bottom w:w="100" w:type="dxa"/>
              <w:right w:w="140" w:type="dxa"/>
            </w:tcMar>
          </w:tcPr>
          <w:p w14:paraId="47E4A002" w14:textId="77777777" w:rsidR="007E15F2" w:rsidRDefault="00BA420D">
            <w:r>
              <w:rPr>
                <w:sz w:val="18"/>
              </w:rPr>
              <w:t>Manifold projection</w:t>
            </w:r>
          </w:p>
        </w:tc>
        <w:tc>
          <w:tcPr>
            <w:tcW w:w="5184" w:type="dxa"/>
            <w:tcMar>
              <w:top w:w="100" w:type="dxa"/>
              <w:left w:w="140" w:type="dxa"/>
              <w:bottom w:w="100" w:type="dxa"/>
              <w:right w:w="140" w:type="dxa"/>
            </w:tcMar>
          </w:tcPr>
          <w:p w14:paraId="28DB4BD0" w14:textId="77777777" w:rsidR="007E15F2" w:rsidRDefault="00BA420D">
            <w:r>
              <w:rPr>
                <w:sz w:val="18"/>
              </w:rPr>
              <w:t>PCA &amp; t-SNE dual-panel visualizer (embeddings_tsne_pca.png)</w:t>
            </w:r>
          </w:p>
        </w:tc>
        <w:tc>
          <w:tcPr>
            <w:tcW w:w="1728" w:type="dxa"/>
            <w:tcMar>
              <w:top w:w="100" w:type="dxa"/>
              <w:left w:w="140" w:type="dxa"/>
              <w:bottom w:w="100" w:type="dxa"/>
              <w:right w:w="140" w:type="dxa"/>
            </w:tcMar>
          </w:tcPr>
          <w:p w14:paraId="7FF8314B" w14:textId="77777777" w:rsidR="007E15F2" w:rsidRDefault="00BA420D">
            <w:pPr>
              <w:jc w:val="center"/>
            </w:pPr>
            <w:r>
              <w:rPr>
                <w:sz w:val="18"/>
              </w:rPr>
              <w:t>Completed</w:t>
            </w:r>
          </w:p>
        </w:tc>
      </w:tr>
      <w:tr w:rsidR="007E15F2" w14:paraId="21270150" w14:textId="77777777">
        <w:trPr>
          <w:jc w:val="center"/>
        </w:trPr>
        <w:tc>
          <w:tcPr>
            <w:tcW w:w="2592" w:type="dxa"/>
            <w:tcMar>
              <w:top w:w="100" w:type="dxa"/>
              <w:left w:w="140" w:type="dxa"/>
              <w:bottom w:w="100" w:type="dxa"/>
              <w:right w:w="140" w:type="dxa"/>
            </w:tcMar>
          </w:tcPr>
          <w:p w14:paraId="4DF7D2B3" w14:textId="77777777" w:rsidR="007E15F2" w:rsidRDefault="00BA420D">
            <w:r>
              <w:rPr>
                <w:sz w:val="18"/>
              </w:rPr>
              <w:t>Unit &amp; integration tests</w:t>
            </w:r>
          </w:p>
        </w:tc>
        <w:tc>
          <w:tcPr>
            <w:tcW w:w="5184" w:type="dxa"/>
            <w:tcMar>
              <w:top w:w="100" w:type="dxa"/>
              <w:left w:w="140" w:type="dxa"/>
              <w:bottom w:w="100" w:type="dxa"/>
              <w:right w:w="140" w:type="dxa"/>
            </w:tcMar>
          </w:tcPr>
          <w:p w14:paraId="375B05DA" w14:textId="77777777" w:rsidR="007E15F2" w:rsidRDefault="00BA420D">
            <w:r>
              <w:rPr>
                <w:sz w:val="18"/>
              </w:rPr>
              <w:t>PyTest test suite (42 automated tests passing, 100% pass rate)</w:t>
            </w:r>
          </w:p>
        </w:tc>
        <w:tc>
          <w:tcPr>
            <w:tcW w:w="1728" w:type="dxa"/>
            <w:tcMar>
              <w:top w:w="100" w:type="dxa"/>
              <w:left w:w="140" w:type="dxa"/>
              <w:bottom w:w="100" w:type="dxa"/>
              <w:right w:w="140" w:type="dxa"/>
            </w:tcMar>
          </w:tcPr>
          <w:p w14:paraId="39FC5A75" w14:textId="77777777" w:rsidR="007E15F2" w:rsidRDefault="00BA420D">
            <w:pPr>
              <w:jc w:val="center"/>
            </w:pPr>
            <w:r>
              <w:rPr>
                <w:sz w:val="18"/>
              </w:rPr>
              <w:t>Completed</w:t>
            </w:r>
          </w:p>
        </w:tc>
      </w:tr>
    </w:tbl>
    <w:p w14:paraId="706A267D" w14:textId="77777777" w:rsidR="007E15F2" w:rsidRDefault="00BA420D">
      <w:pPr>
        <w:keepNext/>
        <w:spacing w:before="160" w:after="60"/>
      </w:pPr>
      <w:r>
        <w:rPr>
          <w:b/>
        </w:rPr>
        <w:t>5.2 Step-by-Step Procedure</w:t>
      </w:r>
    </w:p>
    <w:p w14:paraId="33536DBE" w14:textId="77777777" w:rsidR="007E15F2" w:rsidRDefault="00BA420D">
      <w:pPr>
        <w:pStyle w:val="ListBullet"/>
        <w:spacing w:before="40" w:after="40"/>
        <w:jc w:val="both"/>
      </w:pPr>
      <w:r>
        <w:rPr>
          <w:b/>
        </w:rPr>
        <w:t xml:space="preserve">Step 1: Data Preparation: </w:t>
      </w:r>
      <w:r>
        <w:t>Automated harvesting of unstructured desk scenes, class label alignment, bounding box normalization, and validation of zero-loss label integrity.</w:t>
      </w:r>
    </w:p>
    <w:p w14:paraId="22A5CDE5" w14:textId="77777777" w:rsidR="007E15F2" w:rsidRDefault="00BA420D">
      <w:pPr>
        <w:pStyle w:val="ListBullet"/>
        <w:spacing w:before="40" w:after="40"/>
        <w:jc w:val="both"/>
      </w:pPr>
      <w:r>
        <w:rPr>
          <w:b/>
        </w:rPr>
        <w:t xml:space="preserve">Step 2: Baseline Benchmark Execution: </w:t>
      </w:r>
      <w:r>
        <w:t>Benchmark COCO-pretrained YOLO11n and YOLO-World v2 on test scenes; record true positives, false alarms, latency, and memory.</w:t>
      </w:r>
    </w:p>
    <w:p w14:paraId="4DD882B0" w14:textId="77777777" w:rsidR="007E15F2" w:rsidRDefault="00BA420D">
      <w:pPr>
        <w:pStyle w:val="ListBullet"/>
        <w:spacing w:before="40" w:after="40"/>
        <w:jc w:val="both"/>
      </w:pPr>
      <w:r>
        <w:rPr>
          <w:b/>
        </w:rPr>
        <w:t xml:space="preserve">Step 3: Transfer Learning Training: </w:t>
      </w:r>
      <w:r>
        <w:t>Train YOLO11m for 200 epochs using AdamW optimizer and Cosine Annealing learning rate schedule on edge NVIDIA RTX 4050 GPU.</w:t>
      </w:r>
    </w:p>
    <w:p w14:paraId="061A7222" w14:textId="77777777" w:rsidR="007E15F2" w:rsidRDefault="00BA420D">
      <w:pPr>
        <w:pStyle w:val="ListBullet"/>
        <w:spacing w:before="40" w:after="40"/>
        <w:jc w:val="both"/>
      </w:pPr>
      <w:r>
        <w:rPr>
          <w:b/>
        </w:rPr>
        <w:t xml:space="preserve">Step 4: Optuna Bayesian Search: </w:t>
      </w:r>
      <w:r>
        <w:t>Run Bayesian hyperparameter search over 3 trials; serialize search trajectories to optuna_study_results.json and plot study curves.</w:t>
      </w:r>
    </w:p>
    <w:p w14:paraId="3F992DCF" w14:textId="77777777" w:rsidR="007E15F2" w:rsidRDefault="00BA420D">
      <w:pPr>
        <w:pStyle w:val="ListBullet"/>
        <w:spacing w:before="40" w:after="40"/>
        <w:jc w:val="both"/>
      </w:pPr>
      <w:r>
        <w:rPr>
          <w:b/>
        </w:rPr>
        <w:t xml:space="preserve">Step 5: Manifold Representation Analysis: </w:t>
      </w:r>
      <w:r>
        <w:t>Extract 512-dimensional bottleneck features; execute PCA decomposition and t-SNE manifold projections to assets/embeddings_tsne_pca.png.</w:t>
      </w:r>
    </w:p>
    <w:p w14:paraId="727F4586" w14:textId="77777777" w:rsidR="007E15F2" w:rsidRDefault="00BA420D">
      <w:pPr>
        <w:pStyle w:val="ListBullet"/>
        <w:spacing w:before="40" w:after="40"/>
        <w:jc w:val="both"/>
      </w:pPr>
      <w:r>
        <w:rPr>
          <w:b/>
        </w:rPr>
        <w:t xml:space="preserve">Step 6: Diagnostic Curve Generation: </w:t>
      </w:r>
      <w:r>
        <w:t>Generate normalized confusion matrix, precision-recall curve, F1-confidence curve, and training loss progression.</w:t>
      </w:r>
    </w:p>
    <w:p w14:paraId="179B1207" w14:textId="77777777" w:rsidR="007E15F2" w:rsidRDefault="00BA420D">
      <w:pPr>
        <w:pStyle w:val="ListBullet"/>
        <w:spacing w:before="40" w:after="40"/>
        <w:jc w:val="both"/>
      </w:pPr>
      <w:r>
        <w:rPr>
          <w:b/>
        </w:rPr>
        <w:t xml:space="preserve">Step 7: Production Containerization: </w:t>
      </w:r>
      <w:r>
        <w:t>Build multi-stage Docker container utilizing CPU-optimized PyTorch wheels; orchestrate dual services via Docker Compose.</w:t>
      </w:r>
    </w:p>
    <w:p w14:paraId="330F6332" w14:textId="77777777" w:rsidR="007E15F2" w:rsidRDefault="00BA420D">
      <w:pPr>
        <w:pStyle w:val="ListBullet"/>
        <w:spacing w:before="40" w:after="40"/>
        <w:jc w:val="both"/>
      </w:pPr>
      <w:r>
        <w:rPr>
          <w:b/>
        </w:rPr>
        <w:t xml:space="preserve">Step 8: Automated Verification: </w:t>
      </w:r>
      <w:r>
        <w:t>Execute 42 automated tests validating detector protocols, bounding box contracts, knowledge retrieval, and API endpoints.</w:t>
      </w:r>
    </w:p>
    <w:p w14:paraId="705D4808" w14:textId="77777777" w:rsidR="007E15F2" w:rsidRDefault="00BA420D">
      <w:pPr>
        <w:keepNext/>
        <w:spacing w:before="160" w:after="60"/>
      </w:pPr>
      <w:r>
        <w:rPr>
          <w:b/>
        </w:rPr>
        <w:t>5.3 Software and Hardware Environment</w:t>
      </w:r>
    </w:p>
    <w:p w14:paraId="45A15710" w14:textId="77777777" w:rsidR="007E15F2" w:rsidRDefault="00BA420D">
      <w:pPr>
        <w:spacing w:after="80"/>
        <w:jc w:val="both"/>
      </w:pPr>
      <w:r>
        <w:t>Experiments and deployments were conducted on a dedicated high-performance workstation: Windows 11 Home 64-bit, Intel Core i5-13420H (8 Cores, 12 Threads @ 2.10 GHz, turbo up to 4.60 GHz), 16.0 GB DDR5 RAM, NVIDIA GeForce RTX 4050 Laptop GPU (6.0 GB GDDR6 VRAM, 2560 CUDA cores), CUDA Runtime 12.4, cuDNN 9.1, PyTorch 2.6.0+cu124, Ultralytics 8.4.175, Optuna 5.0.0, Scikit-Learn 1.9.1, OpenCV 4.12.0, FastAPI 0.115.11, Gradio 6.0.0, Pytest 9.1.1.</w:t>
      </w:r>
    </w:p>
    <w:p w14:paraId="5995D9E7" w14:textId="77777777" w:rsidR="007E15F2" w:rsidRDefault="00BA420D">
      <w:pPr>
        <w:keepNext/>
        <w:spacing w:before="160" w:after="60"/>
      </w:pPr>
      <w:r>
        <w:rPr>
          <w:b/>
        </w:rPr>
        <w:t>5.4 Proposed Application Layer and Deployment</w:t>
      </w:r>
    </w:p>
    <w:p w14:paraId="64D54BA2" w14:textId="77777777" w:rsidR="007E15F2" w:rsidRDefault="00BA420D">
      <w:pPr>
        <w:spacing w:after="80"/>
        <w:jc w:val="both"/>
      </w:pPr>
      <w:r>
        <w:t>To bridge deep learning inference with practical usability, the system provides a dual-service containerized architecture:</w:t>
      </w:r>
    </w:p>
    <w:p w14:paraId="65C36216" w14:textId="77777777" w:rsidR="007E15F2" w:rsidRDefault="00BA420D">
      <w:pPr>
        <w:spacing w:before="160" w:after="80"/>
        <w:jc w:val="center"/>
      </w:pPr>
      <w:r>
        <w:rPr>
          <w:b/>
          <w:sz w:val="20"/>
        </w:rPr>
        <w:t>Table 2: Application Layer and Deployment Components</w:t>
      </w:r>
    </w:p>
    <w:tbl>
      <w:tblPr>
        <w:tblStyle w:val="TableGrid"/>
        <w:tblW w:w="0" w:type="auto"/>
        <w:jc w:val="center"/>
        <w:tblLook w:val="04A0" w:firstRow="1" w:lastRow="0" w:firstColumn="1" w:lastColumn="0" w:noHBand="0" w:noVBand="1"/>
      </w:tblPr>
      <w:tblGrid>
        <w:gridCol w:w="2592"/>
        <w:gridCol w:w="5184"/>
        <w:gridCol w:w="1728"/>
      </w:tblGrid>
      <w:tr w:rsidR="007E15F2" w14:paraId="0B109103" w14:textId="77777777">
        <w:trPr>
          <w:jc w:val="center"/>
        </w:trPr>
        <w:tc>
          <w:tcPr>
            <w:tcW w:w="2592" w:type="dxa"/>
            <w:shd w:val="clear" w:color="auto" w:fill="E8E8E8"/>
            <w:tcMar>
              <w:top w:w="120" w:type="dxa"/>
              <w:left w:w="140" w:type="dxa"/>
              <w:bottom w:w="120" w:type="dxa"/>
              <w:right w:w="140" w:type="dxa"/>
            </w:tcMar>
          </w:tcPr>
          <w:p w14:paraId="1396D6D6" w14:textId="77777777" w:rsidR="007E15F2" w:rsidRDefault="00BA420D">
            <w:pPr>
              <w:jc w:val="center"/>
            </w:pPr>
            <w:r>
              <w:rPr>
                <w:b/>
                <w:sz w:val="19"/>
              </w:rPr>
              <w:t>Component</w:t>
            </w:r>
          </w:p>
        </w:tc>
        <w:tc>
          <w:tcPr>
            <w:tcW w:w="5184" w:type="dxa"/>
            <w:shd w:val="clear" w:color="auto" w:fill="E8E8E8"/>
            <w:tcMar>
              <w:top w:w="120" w:type="dxa"/>
              <w:left w:w="140" w:type="dxa"/>
              <w:bottom w:w="120" w:type="dxa"/>
              <w:right w:w="140" w:type="dxa"/>
            </w:tcMar>
          </w:tcPr>
          <w:p w14:paraId="1CBC985A" w14:textId="77777777" w:rsidR="007E15F2" w:rsidRDefault="00BA420D">
            <w:pPr>
              <w:jc w:val="center"/>
            </w:pPr>
            <w:r>
              <w:rPr>
                <w:b/>
                <w:sz w:val="19"/>
              </w:rPr>
              <w:t>Description &amp; Implementation Details</w:t>
            </w:r>
          </w:p>
        </w:tc>
        <w:tc>
          <w:tcPr>
            <w:tcW w:w="1728" w:type="dxa"/>
            <w:shd w:val="clear" w:color="auto" w:fill="E8E8E8"/>
            <w:tcMar>
              <w:top w:w="120" w:type="dxa"/>
              <w:left w:w="140" w:type="dxa"/>
              <w:bottom w:w="120" w:type="dxa"/>
              <w:right w:w="140" w:type="dxa"/>
            </w:tcMar>
          </w:tcPr>
          <w:p w14:paraId="0A2D688D" w14:textId="77777777" w:rsidR="007E15F2" w:rsidRDefault="00BA420D">
            <w:pPr>
              <w:jc w:val="center"/>
            </w:pPr>
            <w:r>
              <w:rPr>
                <w:b/>
                <w:sz w:val="19"/>
              </w:rPr>
              <w:t>Status</w:t>
            </w:r>
          </w:p>
        </w:tc>
      </w:tr>
      <w:tr w:rsidR="007E15F2" w14:paraId="05CD0446" w14:textId="77777777">
        <w:trPr>
          <w:jc w:val="center"/>
        </w:trPr>
        <w:tc>
          <w:tcPr>
            <w:tcW w:w="2592" w:type="dxa"/>
            <w:tcMar>
              <w:top w:w="100" w:type="dxa"/>
              <w:left w:w="140" w:type="dxa"/>
              <w:bottom w:w="100" w:type="dxa"/>
              <w:right w:w="140" w:type="dxa"/>
            </w:tcMar>
          </w:tcPr>
          <w:p w14:paraId="1597E4E0" w14:textId="77777777" w:rsidR="007E15F2" w:rsidRDefault="00BA420D">
            <w:r>
              <w:rPr>
                <w:sz w:val="18"/>
              </w:rPr>
              <w:t>FastAPI service</w:t>
            </w:r>
          </w:p>
        </w:tc>
        <w:tc>
          <w:tcPr>
            <w:tcW w:w="5184" w:type="dxa"/>
            <w:tcMar>
              <w:top w:w="100" w:type="dxa"/>
              <w:left w:w="140" w:type="dxa"/>
              <w:bottom w:w="100" w:type="dxa"/>
              <w:right w:w="140" w:type="dxa"/>
            </w:tcMar>
          </w:tcPr>
          <w:p w14:paraId="7F343578" w14:textId="77777777" w:rsidR="007E15F2" w:rsidRDefault="00BA420D">
            <w:r>
              <w:rPr>
                <w:sz w:val="18"/>
              </w:rPr>
              <w:t>Production REST backend (api.py) exposing typed Pydantic v2 endpoints (/predict, /qa, /health, /classes) on port 8000</w:t>
            </w:r>
          </w:p>
        </w:tc>
        <w:tc>
          <w:tcPr>
            <w:tcW w:w="1728" w:type="dxa"/>
            <w:tcMar>
              <w:top w:w="100" w:type="dxa"/>
              <w:left w:w="140" w:type="dxa"/>
              <w:bottom w:w="100" w:type="dxa"/>
              <w:right w:w="140" w:type="dxa"/>
            </w:tcMar>
          </w:tcPr>
          <w:p w14:paraId="10F44378" w14:textId="77777777" w:rsidR="007E15F2" w:rsidRDefault="00BA420D">
            <w:pPr>
              <w:jc w:val="center"/>
            </w:pPr>
            <w:r>
              <w:rPr>
                <w:sz w:val="18"/>
              </w:rPr>
              <w:t>Completed</w:t>
            </w:r>
          </w:p>
        </w:tc>
      </w:tr>
      <w:tr w:rsidR="007E15F2" w14:paraId="3653508A" w14:textId="77777777">
        <w:trPr>
          <w:jc w:val="center"/>
        </w:trPr>
        <w:tc>
          <w:tcPr>
            <w:tcW w:w="2592" w:type="dxa"/>
            <w:tcMar>
              <w:top w:w="100" w:type="dxa"/>
              <w:left w:w="140" w:type="dxa"/>
              <w:bottom w:w="100" w:type="dxa"/>
              <w:right w:w="140" w:type="dxa"/>
            </w:tcMar>
          </w:tcPr>
          <w:p w14:paraId="2529B551" w14:textId="77777777" w:rsidR="007E15F2" w:rsidRDefault="00BA420D">
            <w:r>
              <w:rPr>
                <w:sz w:val="18"/>
              </w:rPr>
              <w:t>Gradio interface</w:t>
            </w:r>
          </w:p>
        </w:tc>
        <w:tc>
          <w:tcPr>
            <w:tcW w:w="5184" w:type="dxa"/>
            <w:tcMar>
              <w:top w:w="100" w:type="dxa"/>
              <w:left w:w="140" w:type="dxa"/>
              <w:bottom w:w="100" w:type="dxa"/>
              <w:right w:w="140" w:type="dxa"/>
            </w:tcMar>
          </w:tcPr>
          <w:p w14:paraId="4C1DADA1" w14:textId="77777777" w:rsidR="007E15F2" w:rsidRDefault="00BA420D">
            <w:r>
              <w:rPr>
                <w:sz w:val="18"/>
              </w:rPr>
              <w:t>Obsidian-dark workstation UI (app.py) with camera feed, central focus reticle, and Web Speech voice assistant on port 7860</w:t>
            </w:r>
          </w:p>
        </w:tc>
        <w:tc>
          <w:tcPr>
            <w:tcW w:w="1728" w:type="dxa"/>
            <w:tcMar>
              <w:top w:w="100" w:type="dxa"/>
              <w:left w:w="140" w:type="dxa"/>
              <w:bottom w:w="100" w:type="dxa"/>
              <w:right w:w="140" w:type="dxa"/>
            </w:tcMar>
          </w:tcPr>
          <w:p w14:paraId="299AE516" w14:textId="77777777" w:rsidR="007E15F2" w:rsidRDefault="00BA420D">
            <w:pPr>
              <w:jc w:val="center"/>
            </w:pPr>
            <w:r>
              <w:rPr>
                <w:sz w:val="18"/>
              </w:rPr>
              <w:t>Completed</w:t>
            </w:r>
          </w:p>
        </w:tc>
      </w:tr>
      <w:tr w:rsidR="007E15F2" w14:paraId="12A73A9A" w14:textId="77777777">
        <w:trPr>
          <w:jc w:val="center"/>
        </w:trPr>
        <w:tc>
          <w:tcPr>
            <w:tcW w:w="2592" w:type="dxa"/>
            <w:tcMar>
              <w:top w:w="100" w:type="dxa"/>
              <w:left w:w="140" w:type="dxa"/>
              <w:bottom w:w="100" w:type="dxa"/>
              <w:right w:w="140" w:type="dxa"/>
            </w:tcMar>
          </w:tcPr>
          <w:p w14:paraId="354585EA" w14:textId="77777777" w:rsidR="007E15F2" w:rsidRDefault="00BA420D">
            <w:r>
              <w:rPr>
                <w:sz w:val="18"/>
              </w:rPr>
              <w:t>Docker container</w:t>
            </w:r>
          </w:p>
        </w:tc>
        <w:tc>
          <w:tcPr>
            <w:tcW w:w="5184" w:type="dxa"/>
            <w:tcMar>
              <w:top w:w="100" w:type="dxa"/>
              <w:left w:w="140" w:type="dxa"/>
              <w:bottom w:w="100" w:type="dxa"/>
              <w:right w:w="140" w:type="dxa"/>
            </w:tcMar>
          </w:tcPr>
          <w:p w14:paraId="472F3C4C" w14:textId="77777777" w:rsidR="007E15F2" w:rsidRDefault="00BA420D">
            <w:r>
              <w:rPr>
                <w:sz w:val="18"/>
              </w:rPr>
              <w:t>Multi-stage Linux container (Dockerfile) with lightweight CPU PyTorch wheels (1.25 GB content size)</w:t>
            </w:r>
          </w:p>
        </w:tc>
        <w:tc>
          <w:tcPr>
            <w:tcW w:w="1728" w:type="dxa"/>
            <w:tcMar>
              <w:top w:w="100" w:type="dxa"/>
              <w:left w:w="140" w:type="dxa"/>
              <w:bottom w:w="100" w:type="dxa"/>
              <w:right w:w="140" w:type="dxa"/>
            </w:tcMar>
          </w:tcPr>
          <w:p w14:paraId="7A2904BA" w14:textId="77777777" w:rsidR="007E15F2" w:rsidRDefault="00BA420D">
            <w:pPr>
              <w:jc w:val="center"/>
            </w:pPr>
            <w:r>
              <w:rPr>
                <w:sz w:val="18"/>
              </w:rPr>
              <w:t>Completed</w:t>
            </w:r>
          </w:p>
        </w:tc>
      </w:tr>
      <w:tr w:rsidR="007E15F2" w14:paraId="69960190" w14:textId="77777777">
        <w:trPr>
          <w:jc w:val="center"/>
        </w:trPr>
        <w:tc>
          <w:tcPr>
            <w:tcW w:w="2592" w:type="dxa"/>
            <w:tcMar>
              <w:top w:w="100" w:type="dxa"/>
              <w:left w:w="140" w:type="dxa"/>
              <w:bottom w:w="100" w:type="dxa"/>
              <w:right w:w="140" w:type="dxa"/>
            </w:tcMar>
          </w:tcPr>
          <w:p w14:paraId="347FD022" w14:textId="77777777" w:rsidR="007E15F2" w:rsidRDefault="00BA420D">
            <w:r>
              <w:rPr>
                <w:sz w:val="18"/>
              </w:rPr>
              <w:t>Docker Compose</w:t>
            </w:r>
          </w:p>
        </w:tc>
        <w:tc>
          <w:tcPr>
            <w:tcW w:w="5184" w:type="dxa"/>
            <w:tcMar>
              <w:top w:w="100" w:type="dxa"/>
              <w:left w:w="140" w:type="dxa"/>
              <w:bottom w:w="100" w:type="dxa"/>
              <w:right w:w="140" w:type="dxa"/>
            </w:tcMar>
          </w:tcPr>
          <w:p w14:paraId="266065F2" w14:textId="77777777" w:rsidR="007E15F2" w:rsidRDefault="00BA420D">
            <w:r>
              <w:rPr>
                <w:sz w:val="18"/>
              </w:rPr>
              <w:t>Dual-service orchestration (docker-compose.yml) managing everyday-vision-ui and everyday-vision-api</w:t>
            </w:r>
          </w:p>
        </w:tc>
        <w:tc>
          <w:tcPr>
            <w:tcW w:w="1728" w:type="dxa"/>
            <w:tcMar>
              <w:top w:w="100" w:type="dxa"/>
              <w:left w:w="140" w:type="dxa"/>
              <w:bottom w:w="100" w:type="dxa"/>
              <w:right w:w="140" w:type="dxa"/>
            </w:tcMar>
          </w:tcPr>
          <w:p w14:paraId="5B33B43A" w14:textId="77777777" w:rsidR="007E15F2" w:rsidRDefault="00BA420D">
            <w:pPr>
              <w:jc w:val="center"/>
            </w:pPr>
            <w:r>
              <w:rPr>
                <w:sz w:val="18"/>
              </w:rPr>
              <w:t>Completed</w:t>
            </w:r>
          </w:p>
        </w:tc>
      </w:tr>
      <w:tr w:rsidR="007E15F2" w14:paraId="42ED94E0" w14:textId="77777777">
        <w:trPr>
          <w:jc w:val="center"/>
        </w:trPr>
        <w:tc>
          <w:tcPr>
            <w:tcW w:w="2592" w:type="dxa"/>
            <w:tcMar>
              <w:top w:w="100" w:type="dxa"/>
              <w:left w:w="140" w:type="dxa"/>
              <w:bottom w:w="100" w:type="dxa"/>
              <w:right w:w="140" w:type="dxa"/>
            </w:tcMar>
          </w:tcPr>
          <w:p w14:paraId="3AC6F21D" w14:textId="77777777" w:rsidR="007E15F2" w:rsidRDefault="00BA420D">
            <w:r>
              <w:rPr>
                <w:sz w:val="18"/>
              </w:rPr>
              <w:t>GitHub repository</w:t>
            </w:r>
          </w:p>
        </w:tc>
        <w:tc>
          <w:tcPr>
            <w:tcW w:w="5184" w:type="dxa"/>
            <w:tcMar>
              <w:top w:w="100" w:type="dxa"/>
              <w:left w:w="140" w:type="dxa"/>
              <w:bottom w:w="100" w:type="dxa"/>
              <w:right w:w="140" w:type="dxa"/>
            </w:tcMar>
          </w:tcPr>
          <w:p w14:paraId="7D432596" w14:textId="77777777" w:rsidR="007E15F2" w:rsidRDefault="00BA420D">
            <w:r>
              <w:rPr>
                <w:sz w:val="18"/>
              </w:rPr>
              <w:t>Full version-controlled repository with Git LFS tracking for weights and visual artifacts</w:t>
            </w:r>
          </w:p>
        </w:tc>
        <w:tc>
          <w:tcPr>
            <w:tcW w:w="1728" w:type="dxa"/>
            <w:tcMar>
              <w:top w:w="100" w:type="dxa"/>
              <w:left w:w="140" w:type="dxa"/>
              <w:bottom w:w="100" w:type="dxa"/>
              <w:right w:w="140" w:type="dxa"/>
            </w:tcMar>
          </w:tcPr>
          <w:p w14:paraId="1405F0A5" w14:textId="77777777" w:rsidR="007E15F2" w:rsidRDefault="00BA420D">
            <w:pPr>
              <w:jc w:val="center"/>
            </w:pPr>
            <w:r>
              <w:rPr>
                <w:sz w:val="18"/>
              </w:rPr>
              <w:t>Completed</w:t>
            </w:r>
          </w:p>
        </w:tc>
      </w:tr>
      <w:tr w:rsidR="007E15F2" w14:paraId="55E7F7FD" w14:textId="77777777">
        <w:trPr>
          <w:jc w:val="center"/>
        </w:trPr>
        <w:tc>
          <w:tcPr>
            <w:tcW w:w="2592" w:type="dxa"/>
            <w:tcMar>
              <w:top w:w="100" w:type="dxa"/>
              <w:left w:w="140" w:type="dxa"/>
              <w:bottom w:w="100" w:type="dxa"/>
              <w:right w:w="140" w:type="dxa"/>
            </w:tcMar>
          </w:tcPr>
          <w:p w14:paraId="2F75324A" w14:textId="77777777" w:rsidR="007E15F2" w:rsidRDefault="00BA420D">
            <w:r>
              <w:rPr>
                <w:sz w:val="18"/>
              </w:rPr>
              <w:t>Hugging Face Space</w:t>
            </w:r>
          </w:p>
        </w:tc>
        <w:tc>
          <w:tcPr>
            <w:tcW w:w="5184" w:type="dxa"/>
            <w:tcMar>
              <w:top w:w="100" w:type="dxa"/>
              <w:left w:w="140" w:type="dxa"/>
              <w:bottom w:w="100" w:type="dxa"/>
              <w:right w:w="140" w:type="dxa"/>
            </w:tcMar>
          </w:tcPr>
          <w:p w14:paraId="3E16FD5A" w14:textId="77777777" w:rsidR="007E15F2" w:rsidRDefault="00BA420D">
            <w:r>
              <w:rPr>
                <w:sz w:val="18"/>
              </w:rPr>
              <w:t>Cloud-ready Gradio Space metadata configured in README.md</w:t>
            </w:r>
          </w:p>
        </w:tc>
        <w:tc>
          <w:tcPr>
            <w:tcW w:w="1728" w:type="dxa"/>
            <w:tcMar>
              <w:top w:w="100" w:type="dxa"/>
              <w:left w:w="140" w:type="dxa"/>
              <w:bottom w:w="100" w:type="dxa"/>
              <w:right w:w="140" w:type="dxa"/>
            </w:tcMar>
          </w:tcPr>
          <w:p w14:paraId="13022F94" w14:textId="77777777" w:rsidR="007E15F2" w:rsidRDefault="00BA420D">
            <w:pPr>
              <w:jc w:val="center"/>
            </w:pPr>
            <w:r>
              <w:rPr>
                <w:sz w:val="18"/>
              </w:rPr>
              <w:t>Completed</w:t>
            </w:r>
          </w:p>
        </w:tc>
      </w:tr>
    </w:tbl>
    <w:p w14:paraId="3F2179BB" w14:textId="77777777" w:rsidR="007E15F2" w:rsidRDefault="00BA420D">
      <w:pPr>
        <w:keepNext/>
        <w:spacing w:before="240" w:after="80"/>
      </w:pPr>
      <w:r>
        <w:rPr>
          <w:b/>
          <w:sz w:val="23"/>
          <w:u w:val="single"/>
        </w:rPr>
        <w:lastRenderedPageBreak/>
        <w:t>6. RESULTS &amp; COMPARATIVE ANALYSIS</w:t>
      </w:r>
    </w:p>
    <w:p w14:paraId="0247C617" w14:textId="77777777" w:rsidR="007E15F2" w:rsidRDefault="00BA420D">
      <w:pPr>
        <w:keepNext/>
        <w:spacing w:before="160" w:after="60"/>
      </w:pPr>
      <w:r>
        <w:rPr>
          <w:b/>
        </w:rPr>
        <w:t>6.1 Predictive Performance Benchmarks</w:t>
      </w:r>
    </w:p>
    <w:p w14:paraId="16871AF4" w14:textId="77777777" w:rsidR="007E15F2" w:rsidRDefault="00BA420D">
      <w:pPr>
        <w:spacing w:after="80"/>
        <w:jc w:val="both"/>
      </w:pPr>
      <w:r>
        <w:t>Quantitative evaluation was conducted on identical real-world cluttered desktop test scenes comparing the COCO baseline (YOLO11n), zero-shot open-vocabulary detection (YOLO-World v2), and the fine-tuned YOLO11m architecture.</w:t>
      </w:r>
    </w:p>
    <w:p w14:paraId="5821B7C4" w14:textId="77777777" w:rsidR="007E15F2" w:rsidRDefault="00BA420D">
      <w:pPr>
        <w:spacing w:before="160" w:after="80"/>
        <w:jc w:val="center"/>
      </w:pPr>
      <w:r>
        <w:rPr>
          <w:b/>
          <w:sz w:val="20"/>
        </w:rPr>
        <w:t>Table 3: Test-Set Predictive Performance</w:t>
      </w:r>
    </w:p>
    <w:tbl>
      <w:tblPr>
        <w:tblStyle w:val="TableGrid"/>
        <w:tblW w:w="0" w:type="auto"/>
        <w:jc w:val="center"/>
        <w:tblLook w:val="04A0" w:firstRow="1" w:lastRow="0" w:firstColumn="1" w:lastColumn="0" w:noHBand="0" w:noVBand="1"/>
      </w:tblPr>
      <w:tblGrid>
        <w:gridCol w:w="1987"/>
        <w:gridCol w:w="903"/>
        <w:gridCol w:w="1108"/>
        <w:gridCol w:w="1095"/>
        <w:gridCol w:w="1030"/>
        <w:gridCol w:w="848"/>
        <w:gridCol w:w="1059"/>
        <w:gridCol w:w="1855"/>
      </w:tblGrid>
      <w:tr w:rsidR="007E15F2" w14:paraId="1ECB37B8" w14:textId="77777777">
        <w:trPr>
          <w:jc w:val="center"/>
        </w:trPr>
        <w:tc>
          <w:tcPr>
            <w:tcW w:w="2160" w:type="dxa"/>
            <w:shd w:val="clear" w:color="auto" w:fill="E8E8E8"/>
            <w:tcMar>
              <w:top w:w="120" w:type="dxa"/>
              <w:left w:w="140" w:type="dxa"/>
              <w:bottom w:w="120" w:type="dxa"/>
              <w:right w:w="140" w:type="dxa"/>
            </w:tcMar>
          </w:tcPr>
          <w:p w14:paraId="2093C2BB" w14:textId="77777777" w:rsidR="007E15F2" w:rsidRDefault="00BA420D">
            <w:pPr>
              <w:jc w:val="center"/>
            </w:pPr>
            <w:r>
              <w:rPr>
                <w:b/>
                <w:sz w:val="19"/>
              </w:rPr>
              <w:t>Model Architecture</w:t>
            </w:r>
          </w:p>
        </w:tc>
        <w:tc>
          <w:tcPr>
            <w:tcW w:w="864" w:type="dxa"/>
            <w:shd w:val="clear" w:color="auto" w:fill="E8E8E8"/>
            <w:tcMar>
              <w:top w:w="120" w:type="dxa"/>
              <w:left w:w="140" w:type="dxa"/>
              <w:bottom w:w="120" w:type="dxa"/>
              <w:right w:w="140" w:type="dxa"/>
            </w:tcMar>
          </w:tcPr>
          <w:p w14:paraId="5FA24252" w14:textId="77777777" w:rsidR="007E15F2" w:rsidRDefault="00BA420D">
            <w:pPr>
              <w:jc w:val="center"/>
            </w:pPr>
            <w:r>
              <w:rPr>
                <w:b/>
                <w:sz w:val="19"/>
              </w:rPr>
              <w:t>Params</w:t>
            </w:r>
          </w:p>
        </w:tc>
        <w:tc>
          <w:tcPr>
            <w:tcW w:w="1152" w:type="dxa"/>
            <w:shd w:val="clear" w:color="auto" w:fill="E8E8E8"/>
            <w:tcMar>
              <w:top w:w="120" w:type="dxa"/>
              <w:left w:w="140" w:type="dxa"/>
              <w:bottom w:w="120" w:type="dxa"/>
              <w:right w:w="140" w:type="dxa"/>
            </w:tcMar>
          </w:tcPr>
          <w:p w14:paraId="6ED71B14" w14:textId="77777777" w:rsidR="007E15F2" w:rsidRDefault="00BA420D">
            <w:pPr>
              <w:jc w:val="center"/>
            </w:pPr>
            <w:r>
              <w:rPr>
                <w:b/>
                <w:sz w:val="19"/>
              </w:rPr>
              <w:t>Latency</w:t>
            </w:r>
          </w:p>
        </w:tc>
        <w:tc>
          <w:tcPr>
            <w:tcW w:w="1152" w:type="dxa"/>
            <w:shd w:val="clear" w:color="auto" w:fill="E8E8E8"/>
            <w:tcMar>
              <w:top w:w="120" w:type="dxa"/>
              <w:left w:w="140" w:type="dxa"/>
              <w:bottom w:w="120" w:type="dxa"/>
              <w:right w:w="140" w:type="dxa"/>
            </w:tcMar>
          </w:tcPr>
          <w:p w14:paraId="4D36BF8F" w14:textId="77777777" w:rsidR="007E15F2" w:rsidRDefault="00BA420D">
            <w:pPr>
              <w:jc w:val="center"/>
            </w:pPr>
            <w:r>
              <w:rPr>
                <w:b/>
                <w:sz w:val="19"/>
              </w:rPr>
              <w:t>Peak VRAM</w:t>
            </w:r>
          </w:p>
        </w:tc>
        <w:tc>
          <w:tcPr>
            <w:tcW w:w="1008" w:type="dxa"/>
            <w:shd w:val="clear" w:color="auto" w:fill="E8E8E8"/>
            <w:tcMar>
              <w:top w:w="120" w:type="dxa"/>
              <w:left w:w="140" w:type="dxa"/>
              <w:bottom w:w="120" w:type="dxa"/>
              <w:right w:w="140" w:type="dxa"/>
            </w:tcMar>
          </w:tcPr>
          <w:p w14:paraId="485F9D00" w14:textId="77777777" w:rsidR="007E15F2" w:rsidRDefault="00BA420D">
            <w:pPr>
              <w:jc w:val="center"/>
            </w:pPr>
            <w:r>
              <w:rPr>
                <w:b/>
                <w:sz w:val="19"/>
              </w:rPr>
              <w:t>Precision</w:t>
            </w:r>
          </w:p>
        </w:tc>
        <w:tc>
          <w:tcPr>
            <w:tcW w:w="864" w:type="dxa"/>
            <w:shd w:val="clear" w:color="auto" w:fill="E8E8E8"/>
            <w:tcMar>
              <w:top w:w="120" w:type="dxa"/>
              <w:left w:w="140" w:type="dxa"/>
              <w:bottom w:w="120" w:type="dxa"/>
              <w:right w:w="140" w:type="dxa"/>
            </w:tcMar>
          </w:tcPr>
          <w:p w14:paraId="1716F0DA" w14:textId="77777777" w:rsidR="007E15F2" w:rsidRDefault="00BA420D">
            <w:pPr>
              <w:jc w:val="center"/>
            </w:pPr>
            <w:r>
              <w:rPr>
                <w:b/>
                <w:sz w:val="19"/>
              </w:rPr>
              <w:t>Recall</w:t>
            </w:r>
          </w:p>
        </w:tc>
        <w:tc>
          <w:tcPr>
            <w:tcW w:w="1008" w:type="dxa"/>
            <w:shd w:val="clear" w:color="auto" w:fill="E8E8E8"/>
            <w:tcMar>
              <w:top w:w="120" w:type="dxa"/>
              <w:left w:w="140" w:type="dxa"/>
              <w:bottom w:w="120" w:type="dxa"/>
              <w:right w:w="140" w:type="dxa"/>
            </w:tcMar>
          </w:tcPr>
          <w:p w14:paraId="6622AB97" w14:textId="77777777" w:rsidR="007E15F2" w:rsidRDefault="00BA420D">
            <w:pPr>
              <w:jc w:val="center"/>
            </w:pPr>
            <w:r>
              <w:rPr>
                <w:b/>
                <w:sz w:val="19"/>
              </w:rPr>
              <w:t>mAP@50</w:t>
            </w:r>
          </w:p>
        </w:tc>
        <w:tc>
          <w:tcPr>
            <w:tcW w:w="2016" w:type="dxa"/>
            <w:shd w:val="clear" w:color="auto" w:fill="E8E8E8"/>
            <w:tcMar>
              <w:top w:w="120" w:type="dxa"/>
              <w:left w:w="140" w:type="dxa"/>
              <w:bottom w:w="120" w:type="dxa"/>
              <w:right w:w="140" w:type="dxa"/>
            </w:tcMar>
          </w:tcPr>
          <w:p w14:paraId="5B1DBC3C" w14:textId="77777777" w:rsidR="007E15F2" w:rsidRDefault="00BA420D">
            <w:pPr>
              <w:jc w:val="center"/>
            </w:pPr>
            <w:r>
              <w:rPr>
                <w:b/>
                <w:sz w:val="19"/>
              </w:rPr>
              <w:t>Vocabulary Scope</w:t>
            </w:r>
          </w:p>
        </w:tc>
      </w:tr>
      <w:tr w:rsidR="007E15F2" w14:paraId="6A3962C6" w14:textId="77777777">
        <w:trPr>
          <w:jc w:val="center"/>
        </w:trPr>
        <w:tc>
          <w:tcPr>
            <w:tcW w:w="2160" w:type="dxa"/>
            <w:tcMar>
              <w:top w:w="100" w:type="dxa"/>
              <w:left w:w="140" w:type="dxa"/>
              <w:bottom w:w="100" w:type="dxa"/>
              <w:right w:w="140" w:type="dxa"/>
            </w:tcMar>
          </w:tcPr>
          <w:p w14:paraId="75255339" w14:textId="77777777" w:rsidR="007E15F2" w:rsidRDefault="00BA420D">
            <w:r>
              <w:rPr>
                <w:sz w:val="18"/>
              </w:rPr>
              <w:t>YOLO11n (Baseline)</w:t>
            </w:r>
          </w:p>
        </w:tc>
        <w:tc>
          <w:tcPr>
            <w:tcW w:w="864" w:type="dxa"/>
            <w:tcMar>
              <w:top w:w="100" w:type="dxa"/>
              <w:left w:w="140" w:type="dxa"/>
              <w:bottom w:w="100" w:type="dxa"/>
              <w:right w:w="140" w:type="dxa"/>
            </w:tcMar>
          </w:tcPr>
          <w:p w14:paraId="33F6B98E" w14:textId="77777777" w:rsidR="007E15F2" w:rsidRDefault="00BA420D">
            <w:pPr>
              <w:jc w:val="center"/>
            </w:pPr>
            <w:r>
              <w:rPr>
                <w:sz w:val="18"/>
              </w:rPr>
              <w:t>2.6M</w:t>
            </w:r>
          </w:p>
        </w:tc>
        <w:tc>
          <w:tcPr>
            <w:tcW w:w="1152" w:type="dxa"/>
            <w:tcMar>
              <w:top w:w="100" w:type="dxa"/>
              <w:left w:w="140" w:type="dxa"/>
              <w:bottom w:w="100" w:type="dxa"/>
              <w:right w:w="140" w:type="dxa"/>
            </w:tcMar>
          </w:tcPr>
          <w:p w14:paraId="1B393C34" w14:textId="77777777" w:rsidR="007E15F2" w:rsidRDefault="00BA420D">
            <w:pPr>
              <w:jc w:val="center"/>
            </w:pPr>
            <w:r>
              <w:rPr>
                <w:sz w:val="18"/>
              </w:rPr>
              <w:t>32.84 ms</w:t>
            </w:r>
          </w:p>
        </w:tc>
        <w:tc>
          <w:tcPr>
            <w:tcW w:w="1152" w:type="dxa"/>
            <w:tcMar>
              <w:top w:w="100" w:type="dxa"/>
              <w:left w:w="140" w:type="dxa"/>
              <w:bottom w:w="100" w:type="dxa"/>
              <w:right w:w="140" w:type="dxa"/>
            </w:tcMar>
          </w:tcPr>
          <w:p w14:paraId="7DC75288" w14:textId="77777777" w:rsidR="007E15F2" w:rsidRDefault="00BA420D">
            <w:pPr>
              <w:jc w:val="center"/>
            </w:pPr>
            <w:r>
              <w:rPr>
                <w:sz w:val="18"/>
              </w:rPr>
              <w:t>0.98 GB</w:t>
            </w:r>
          </w:p>
        </w:tc>
        <w:tc>
          <w:tcPr>
            <w:tcW w:w="1008" w:type="dxa"/>
            <w:tcMar>
              <w:top w:w="100" w:type="dxa"/>
              <w:left w:w="140" w:type="dxa"/>
              <w:bottom w:w="100" w:type="dxa"/>
              <w:right w:w="140" w:type="dxa"/>
            </w:tcMar>
          </w:tcPr>
          <w:p w14:paraId="62B61BB9" w14:textId="77777777" w:rsidR="007E15F2" w:rsidRDefault="00BA420D">
            <w:pPr>
              <w:jc w:val="center"/>
            </w:pPr>
            <w:r>
              <w:rPr>
                <w:sz w:val="18"/>
              </w:rPr>
              <w:t>24.7%</w:t>
            </w:r>
          </w:p>
        </w:tc>
        <w:tc>
          <w:tcPr>
            <w:tcW w:w="864" w:type="dxa"/>
            <w:tcMar>
              <w:top w:w="100" w:type="dxa"/>
              <w:left w:w="140" w:type="dxa"/>
              <w:bottom w:w="100" w:type="dxa"/>
              <w:right w:w="140" w:type="dxa"/>
            </w:tcMar>
          </w:tcPr>
          <w:p w14:paraId="7F526CD5" w14:textId="77777777" w:rsidR="007E15F2" w:rsidRDefault="00BA420D">
            <w:pPr>
              <w:jc w:val="center"/>
            </w:pPr>
            <w:r>
              <w:rPr>
                <w:sz w:val="18"/>
              </w:rPr>
              <w:t>31.0%</w:t>
            </w:r>
          </w:p>
        </w:tc>
        <w:tc>
          <w:tcPr>
            <w:tcW w:w="1008" w:type="dxa"/>
            <w:tcMar>
              <w:top w:w="100" w:type="dxa"/>
              <w:left w:w="140" w:type="dxa"/>
              <w:bottom w:w="100" w:type="dxa"/>
              <w:right w:w="140" w:type="dxa"/>
            </w:tcMar>
          </w:tcPr>
          <w:p w14:paraId="18262569" w14:textId="77777777" w:rsidR="007E15F2" w:rsidRDefault="00BA420D">
            <w:pPr>
              <w:jc w:val="center"/>
            </w:pPr>
            <w:r>
              <w:rPr>
                <w:sz w:val="18"/>
              </w:rPr>
              <w:t>27.5%</w:t>
            </w:r>
          </w:p>
        </w:tc>
        <w:tc>
          <w:tcPr>
            <w:tcW w:w="2016" w:type="dxa"/>
            <w:tcMar>
              <w:top w:w="100" w:type="dxa"/>
              <w:left w:w="140" w:type="dxa"/>
              <w:bottom w:w="100" w:type="dxa"/>
              <w:right w:w="140" w:type="dxa"/>
            </w:tcMar>
          </w:tcPr>
          <w:p w14:paraId="0A75F4B4" w14:textId="77777777" w:rsidR="007E15F2" w:rsidRDefault="00BA420D">
            <w:pPr>
              <w:jc w:val="center"/>
            </w:pPr>
            <w:r>
              <w:rPr>
                <w:sz w:val="18"/>
              </w:rPr>
              <w:t>Closed-set 80 COCO classes</w:t>
            </w:r>
          </w:p>
        </w:tc>
      </w:tr>
      <w:tr w:rsidR="007E15F2" w14:paraId="1FA8D6E7" w14:textId="77777777">
        <w:trPr>
          <w:jc w:val="center"/>
        </w:trPr>
        <w:tc>
          <w:tcPr>
            <w:tcW w:w="2160" w:type="dxa"/>
            <w:tcMar>
              <w:top w:w="100" w:type="dxa"/>
              <w:left w:w="140" w:type="dxa"/>
              <w:bottom w:w="100" w:type="dxa"/>
              <w:right w:w="140" w:type="dxa"/>
            </w:tcMar>
          </w:tcPr>
          <w:p w14:paraId="368F276A" w14:textId="77777777" w:rsidR="007E15F2" w:rsidRDefault="00BA420D">
            <w:r>
              <w:rPr>
                <w:sz w:val="18"/>
              </w:rPr>
              <w:t>YOLO-World v2</w:t>
            </w:r>
          </w:p>
        </w:tc>
        <w:tc>
          <w:tcPr>
            <w:tcW w:w="864" w:type="dxa"/>
            <w:tcMar>
              <w:top w:w="100" w:type="dxa"/>
              <w:left w:w="140" w:type="dxa"/>
              <w:bottom w:w="100" w:type="dxa"/>
              <w:right w:w="140" w:type="dxa"/>
            </w:tcMar>
          </w:tcPr>
          <w:p w14:paraId="2CE7CD0C" w14:textId="77777777" w:rsidR="007E15F2" w:rsidRDefault="00BA420D">
            <w:pPr>
              <w:jc w:val="center"/>
            </w:pPr>
            <w:r>
              <w:rPr>
                <w:sz w:val="18"/>
              </w:rPr>
              <w:t>13.4M</w:t>
            </w:r>
          </w:p>
        </w:tc>
        <w:tc>
          <w:tcPr>
            <w:tcW w:w="1152" w:type="dxa"/>
            <w:tcMar>
              <w:top w:w="100" w:type="dxa"/>
              <w:left w:w="140" w:type="dxa"/>
              <w:bottom w:w="100" w:type="dxa"/>
              <w:right w:w="140" w:type="dxa"/>
            </w:tcMar>
          </w:tcPr>
          <w:p w14:paraId="53B22065" w14:textId="77777777" w:rsidR="007E15F2" w:rsidRDefault="00BA420D">
            <w:pPr>
              <w:jc w:val="center"/>
            </w:pPr>
            <w:r>
              <w:rPr>
                <w:sz w:val="18"/>
              </w:rPr>
              <w:t>30.76 ms</w:t>
            </w:r>
          </w:p>
        </w:tc>
        <w:tc>
          <w:tcPr>
            <w:tcW w:w="1152" w:type="dxa"/>
            <w:tcMar>
              <w:top w:w="100" w:type="dxa"/>
              <w:left w:w="140" w:type="dxa"/>
              <w:bottom w:w="100" w:type="dxa"/>
              <w:right w:w="140" w:type="dxa"/>
            </w:tcMar>
          </w:tcPr>
          <w:p w14:paraId="7391B721" w14:textId="77777777" w:rsidR="007E15F2" w:rsidRDefault="00BA420D">
            <w:pPr>
              <w:jc w:val="center"/>
            </w:pPr>
            <w:r>
              <w:rPr>
                <w:sz w:val="18"/>
              </w:rPr>
              <w:t>1.84 GB</w:t>
            </w:r>
          </w:p>
        </w:tc>
        <w:tc>
          <w:tcPr>
            <w:tcW w:w="1008" w:type="dxa"/>
            <w:tcMar>
              <w:top w:w="100" w:type="dxa"/>
              <w:left w:w="140" w:type="dxa"/>
              <w:bottom w:w="100" w:type="dxa"/>
              <w:right w:w="140" w:type="dxa"/>
            </w:tcMar>
          </w:tcPr>
          <w:p w14:paraId="382B512B" w14:textId="77777777" w:rsidR="007E15F2" w:rsidRDefault="00BA420D">
            <w:pPr>
              <w:jc w:val="center"/>
            </w:pPr>
            <w:r>
              <w:rPr>
                <w:sz w:val="18"/>
              </w:rPr>
              <w:t>55.2%</w:t>
            </w:r>
          </w:p>
        </w:tc>
        <w:tc>
          <w:tcPr>
            <w:tcW w:w="864" w:type="dxa"/>
            <w:tcMar>
              <w:top w:w="100" w:type="dxa"/>
              <w:left w:w="140" w:type="dxa"/>
              <w:bottom w:w="100" w:type="dxa"/>
              <w:right w:w="140" w:type="dxa"/>
            </w:tcMar>
          </w:tcPr>
          <w:p w14:paraId="70D5B2EA" w14:textId="77777777" w:rsidR="007E15F2" w:rsidRDefault="00BA420D">
            <w:pPr>
              <w:jc w:val="center"/>
            </w:pPr>
            <w:r>
              <w:rPr>
                <w:sz w:val="18"/>
              </w:rPr>
              <w:t>27.6%</w:t>
            </w:r>
          </w:p>
        </w:tc>
        <w:tc>
          <w:tcPr>
            <w:tcW w:w="1008" w:type="dxa"/>
            <w:tcMar>
              <w:top w:w="100" w:type="dxa"/>
              <w:left w:w="140" w:type="dxa"/>
              <w:bottom w:w="100" w:type="dxa"/>
              <w:right w:w="140" w:type="dxa"/>
            </w:tcMar>
          </w:tcPr>
          <w:p w14:paraId="513DA21C" w14:textId="77777777" w:rsidR="007E15F2" w:rsidRDefault="00BA420D">
            <w:pPr>
              <w:jc w:val="center"/>
            </w:pPr>
            <w:r>
              <w:rPr>
                <w:sz w:val="18"/>
              </w:rPr>
              <w:t>36.8%</w:t>
            </w:r>
          </w:p>
        </w:tc>
        <w:tc>
          <w:tcPr>
            <w:tcW w:w="2016" w:type="dxa"/>
            <w:tcMar>
              <w:top w:w="100" w:type="dxa"/>
              <w:left w:w="140" w:type="dxa"/>
              <w:bottom w:w="100" w:type="dxa"/>
              <w:right w:w="140" w:type="dxa"/>
            </w:tcMar>
          </w:tcPr>
          <w:p w14:paraId="4480E39D" w14:textId="77777777" w:rsidR="007E15F2" w:rsidRDefault="00BA420D">
            <w:pPr>
              <w:jc w:val="center"/>
            </w:pPr>
            <w:r>
              <w:rPr>
                <w:sz w:val="18"/>
              </w:rPr>
              <w:t>Dynamic Open-Vocabulary</w:t>
            </w:r>
          </w:p>
        </w:tc>
      </w:tr>
      <w:tr w:rsidR="007E15F2" w14:paraId="237FAB13" w14:textId="77777777">
        <w:trPr>
          <w:jc w:val="center"/>
        </w:trPr>
        <w:tc>
          <w:tcPr>
            <w:tcW w:w="2160" w:type="dxa"/>
            <w:tcMar>
              <w:top w:w="100" w:type="dxa"/>
              <w:left w:w="140" w:type="dxa"/>
              <w:bottom w:w="100" w:type="dxa"/>
              <w:right w:w="140" w:type="dxa"/>
            </w:tcMar>
          </w:tcPr>
          <w:p w14:paraId="2B491FBB" w14:textId="77777777" w:rsidR="007E15F2" w:rsidRDefault="00BA420D">
            <w:r>
              <w:rPr>
                <w:sz w:val="18"/>
              </w:rPr>
              <w:t>Fine-Tuned YOLO11m</w:t>
            </w:r>
          </w:p>
        </w:tc>
        <w:tc>
          <w:tcPr>
            <w:tcW w:w="864" w:type="dxa"/>
            <w:tcMar>
              <w:top w:w="100" w:type="dxa"/>
              <w:left w:w="140" w:type="dxa"/>
              <w:bottom w:w="100" w:type="dxa"/>
              <w:right w:w="140" w:type="dxa"/>
            </w:tcMar>
          </w:tcPr>
          <w:p w14:paraId="2F530B2C" w14:textId="77777777" w:rsidR="007E15F2" w:rsidRDefault="00BA420D">
            <w:pPr>
              <w:jc w:val="center"/>
            </w:pPr>
            <w:r>
              <w:rPr>
                <w:sz w:val="18"/>
              </w:rPr>
              <w:t>20.1M</w:t>
            </w:r>
          </w:p>
        </w:tc>
        <w:tc>
          <w:tcPr>
            <w:tcW w:w="1152" w:type="dxa"/>
            <w:tcMar>
              <w:top w:w="100" w:type="dxa"/>
              <w:left w:w="140" w:type="dxa"/>
              <w:bottom w:w="100" w:type="dxa"/>
              <w:right w:w="140" w:type="dxa"/>
            </w:tcMar>
          </w:tcPr>
          <w:p w14:paraId="1FE06057" w14:textId="77777777" w:rsidR="007E15F2" w:rsidRDefault="00BA420D">
            <w:pPr>
              <w:jc w:val="center"/>
            </w:pPr>
            <w:r>
              <w:rPr>
                <w:sz w:val="18"/>
              </w:rPr>
              <w:t>13.50 ms</w:t>
            </w:r>
          </w:p>
        </w:tc>
        <w:tc>
          <w:tcPr>
            <w:tcW w:w="1152" w:type="dxa"/>
            <w:tcMar>
              <w:top w:w="100" w:type="dxa"/>
              <w:left w:w="140" w:type="dxa"/>
              <w:bottom w:w="100" w:type="dxa"/>
              <w:right w:w="140" w:type="dxa"/>
            </w:tcMar>
          </w:tcPr>
          <w:p w14:paraId="7DDCBCC6" w14:textId="77777777" w:rsidR="007E15F2" w:rsidRDefault="00BA420D">
            <w:pPr>
              <w:jc w:val="center"/>
            </w:pPr>
            <w:r>
              <w:rPr>
                <w:sz w:val="18"/>
              </w:rPr>
              <w:t>4.19 GB</w:t>
            </w:r>
          </w:p>
        </w:tc>
        <w:tc>
          <w:tcPr>
            <w:tcW w:w="1008" w:type="dxa"/>
            <w:tcMar>
              <w:top w:w="100" w:type="dxa"/>
              <w:left w:w="140" w:type="dxa"/>
              <w:bottom w:w="100" w:type="dxa"/>
              <w:right w:w="140" w:type="dxa"/>
            </w:tcMar>
          </w:tcPr>
          <w:p w14:paraId="1842E999" w14:textId="77777777" w:rsidR="007E15F2" w:rsidRDefault="00BA420D">
            <w:pPr>
              <w:jc w:val="center"/>
            </w:pPr>
            <w:r>
              <w:rPr>
                <w:sz w:val="18"/>
              </w:rPr>
              <w:t>98.0%</w:t>
            </w:r>
          </w:p>
        </w:tc>
        <w:tc>
          <w:tcPr>
            <w:tcW w:w="864" w:type="dxa"/>
            <w:tcMar>
              <w:top w:w="100" w:type="dxa"/>
              <w:left w:w="140" w:type="dxa"/>
              <w:bottom w:w="100" w:type="dxa"/>
              <w:right w:w="140" w:type="dxa"/>
            </w:tcMar>
          </w:tcPr>
          <w:p w14:paraId="5A085B30" w14:textId="77777777" w:rsidR="007E15F2" w:rsidRDefault="00BA420D">
            <w:pPr>
              <w:jc w:val="center"/>
            </w:pPr>
            <w:r>
              <w:rPr>
                <w:sz w:val="18"/>
              </w:rPr>
              <w:t>80.2%</w:t>
            </w:r>
          </w:p>
        </w:tc>
        <w:tc>
          <w:tcPr>
            <w:tcW w:w="1008" w:type="dxa"/>
            <w:tcMar>
              <w:top w:w="100" w:type="dxa"/>
              <w:left w:w="140" w:type="dxa"/>
              <w:bottom w:w="100" w:type="dxa"/>
              <w:right w:w="140" w:type="dxa"/>
            </w:tcMar>
          </w:tcPr>
          <w:p w14:paraId="0D9F1AA8" w14:textId="77777777" w:rsidR="007E15F2" w:rsidRDefault="00BA420D">
            <w:pPr>
              <w:jc w:val="center"/>
            </w:pPr>
            <w:r>
              <w:rPr>
                <w:sz w:val="18"/>
              </w:rPr>
              <w:t>83.7%</w:t>
            </w:r>
          </w:p>
        </w:tc>
        <w:tc>
          <w:tcPr>
            <w:tcW w:w="2016" w:type="dxa"/>
            <w:tcMar>
              <w:top w:w="100" w:type="dxa"/>
              <w:left w:w="140" w:type="dxa"/>
              <w:bottom w:w="100" w:type="dxa"/>
              <w:right w:w="140" w:type="dxa"/>
            </w:tcMar>
          </w:tcPr>
          <w:p w14:paraId="2BCE46D2" w14:textId="77777777" w:rsidR="007E15F2" w:rsidRDefault="00BA420D">
            <w:pPr>
              <w:jc w:val="center"/>
            </w:pPr>
            <w:r>
              <w:rPr>
                <w:sz w:val="18"/>
              </w:rPr>
              <w:t>Targeted 16 Everyday Classes</w:t>
            </w:r>
          </w:p>
        </w:tc>
      </w:tr>
    </w:tbl>
    <w:p w14:paraId="73D2C7FF" w14:textId="77777777" w:rsidR="007E15F2" w:rsidRDefault="00BA420D">
      <w:pPr>
        <w:spacing w:after="80"/>
        <w:jc w:val="both"/>
      </w:pPr>
      <w:r>
        <w:t>Key empirical findings: (1) Fine-tuning YOLO11m achieved 98.0% precision, representing a +73.3% absolute gain over baseline YOLO11n and a +42.8% gain over zero-shot YOLO-World. (2) False positive suppression was near-complete: the COCO baseline generated 55 false alarms on cables, pens, and desk fixtures, whereas fine-tuned YOLO11m produced only 2 false positives. (3) Inference latency on fused YOLO11m completed in 13.50 ms (74.1 FPS), running over 2x faster than YOLO-World (30.76 ms) due to optimized Tenso</w:t>
      </w:r>
      <w:r>
        <w:t>r Core execution without cross-attention overhead.</w:t>
      </w:r>
    </w:p>
    <w:p w14:paraId="784F8881" w14:textId="77777777" w:rsidR="007E15F2" w:rsidRDefault="00BA420D">
      <w:pPr>
        <w:keepNext/>
        <w:spacing w:before="160" w:after="60"/>
      </w:pPr>
      <w:r>
        <w:rPr>
          <w:b/>
        </w:rPr>
        <w:t>6.1.1 Precision-Recall, F1-Score, and Loss Curve Analysis</w:t>
      </w:r>
    </w:p>
    <w:p w14:paraId="1E34BB45" w14:textId="77777777" w:rsidR="007E15F2" w:rsidRDefault="00BA420D">
      <w:pPr>
        <w:spacing w:after="80"/>
        <w:jc w:val="both"/>
      </w:pPr>
      <w:r>
        <w:t>Figure 1 illustrates the training dynamics across 200 epochs: bounding box loss declined from 1.123 to 0.285, classification loss from 4.263 to 0.223, and DFL from 0.983 to 0.821. Figure 2 shows the normalized confusion matrix with diagonal purity exceeding 90% across primary classes.</w:t>
      </w:r>
    </w:p>
    <w:p w14:paraId="68010A06" w14:textId="77777777" w:rsidR="007E15F2" w:rsidRDefault="00BA420D">
      <w:pPr>
        <w:spacing w:before="120" w:after="60"/>
        <w:jc w:val="center"/>
      </w:pPr>
      <w:r>
        <w:rPr>
          <w:noProof/>
        </w:rPr>
        <w:drawing>
          <wp:inline distT="0" distB="0" distL="0" distR="0" wp14:anchorId="2345229C" wp14:editId="2E4D7977">
            <wp:extent cx="4937760" cy="24688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ults.png"/>
                    <pic:cNvPicPr/>
                  </pic:nvPicPr>
                  <pic:blipFill>
                    <a:blip r:embed="rId8"/>
                    <a:stretch>
                      <a:fillRect/>
                    </a:stretch>
                  </pic:blipFill>
                  <pic:spPr>
                    <a:xfrm>
                      <a:off x="0" y="0"/>
                      <a:ext cx="4937760" cy="2468880"/>
                    </a:xfrm>
                    <a:prstGeom prst="rect">
                      <a:avLst/>
                    </a:prstGeom>
                  </pic:spPr>
                </pic:pic>
              </a:graphicData>
            </a:graphic>
          </wp:inline>
        </w:drawing>
      </w:r>
    </w:p>
    <w:p w14:paraId="0AEA7EB8" w14:textId="77777777" w:rsidR="007E15F2" w:rsidRDefault="00BA420D">
      <w:pPr>
        <w:spacing w:after="160"/>
        <w:jc w:val="center"/>
      </w:pPr>
      <w:r>
        <w:rPr>
          <w:b/>
          <w:sz w:val="19"/>
        </w:rPr>
        <w:t>Figure 1: Training and Validation Loss Dynamics over 200 Fine-Tuning Epochs.</w:t>
      </w:r>
    </w:p>
    <w:p w14:paraId="610C19F4" w14:textId="77777777" w:rsidR="007E15F2" w:rsidRDefault="00BA420D">
      <w:pPr>
        <w:spacing w:before="120" w:after="60"/>
        <w:jc w:val="center"/>
      </w:pPr>
      <w:r>
        <w:rPr>
          <w:noProof/>
        </w:rPr>
        <w:lastRenderedPageBreak/>
        <w:drawing>
          <wp:inline distT="0" distB="0" distL="0" distR="0" wp14:anchorId="6D3985F2" wp14:editId="52D48C33">
            <wp:extent cx="3840480" cy="28803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_normalized.png"/>
                    <pic:cNvPicPr/>
                  </pic:nvPicPr>
                  <pic:blipFill>
                    <a:blip r:embed="rId9"/>
                    <a:stretch>
                      <a:fillRect/>
                    </a:stretch>
                  </pic:blipFill>
                  <pic:spPr>
                    <a:xfrm>
                      <a:off x="0" y="0"/>
                      <a:ext cx="3840480" cy="2880360"/>
                    </a:xfrm>
                    <a:prstGeom prst="rect">
                      <a:avLst/>
                    </a:prstGeom>
                  </pic:spPr>
                </pic:pic>
              </a:graphicData>
            </a:graphic>
          </wp:inline>
        </w:drawing>
      </w:r>
    </w:p>
    <w:p w14:paraId="284C9FED" w14:textId="77777777" w:rsidR="007E15F2" w:rsidRDefault="00BA420D">
      <w:pPr>
        <w:spacing w:after="160"/>
        <w:jc w:val="center"/>
      </w:pPr>
      <w:r>
        <w:rPr>
          <w:b/>
          <w:sz w:val="19"/>
        </w:rPr>
        <w:t>Figure 2: Normalized Confusion Matrix across 16 Everyday Object Classes.</w:t>
      </w:r>
    </w:p>
    <w:p w14:paraId="1EA00B5C" w14:textId="77777777" w:rsidR="007E15F2" w:rsidRDefault="00BA420D">
      <w:pPr>
        <w:keepNext/>
        <w:spacing w:before="160" w:after="60"/>
      </w:pPr>
      <w:r>
        <w:rPr>
          <w:b/>
        </w:rPr>
        <w:t>6.2 Dimensionality Reduction &amp; Manifold Analysis</w:t>
      </w:r>
    </w:p>
    <w:p w14:paraId="7CE08E1A" w14:textId="77777777" w:rsidR="007E15F2" w:rsidRDefault="00BA420D">
      <w:pPr>
        <w:spacing w:after="80"/>
        <w:jc w:val="both"/>
      </w:pPr>
      <w:r>
        <w:t>Deep feature representations extracted from the final convolutional stage were mapped to lower-dimensional manifolds via PCA and t-SNE:</w:t>
      </w:r>
    </w:p>
    <w:p w14:paraId="4DB878CD" w14:textId="77777777" w:rsidR="007E15F2" w:rsidRDefault="00BA420D">
      <w:pPr>
        <w:spacing w:before="160" w:after="80"/>
        <w:jc w:val="center"/>
      </w:pPr>
      <w:r>
        <w:rPr>
          <w:b/>
          <w:sz w:val="20"/>
        </w:rPr>
        <w:t>Table 4: Principal Component Analysis Explained Variance</w:t>
      </w:r>
    </w:p>
    <w:tbl>
      <w:tblPr>
        <w:tblStyle w:val="TableGrid"/>
        <w:tblW w:w="0" w:type="auto"/>
        <w:jc w:val="center"/>
        <w:tblLook w:val="04A0" w:firstRow="1" w:lastRow="0" w:firstColumn="1" w:lastColumn="0" w:noHBand="0" w:noVBand="1"/>
      </w:tblPr>
      <w:tblGrid>
        <w:gridCol w:w="2542"/>
        <w:gridCol w:w="2263"/>
        <w:gridCol w:w="2538"/>
        <w:gridCol w:w="2542"/>
      </w:tblGrid>
      <w:tr w:rsidR="007E15F2" w14:paraId="443B3E9C" w14:textId="77777777">
        <w:trPr>
          <w:jc w:val="center"/>
        </w:trPr>
        <w:tc>
          <w:tcPr>
            <w:tcW w:w="2592" w:type="dxa"/>
            <w:shd w:val="clear" w:color="auto" w:fill="E8E8E8"/>
            <w:tcMar>
              <w:top w:w="120" w:type="dxa"/>
              <w:left w:w="140" w:type="dxa"/>
              <w:bottom w:w="120" w:type="dxa"/>
              <w:right w:w="140" w:type="dxa"/>
            </w:tcMar>
          </w:tcPr>
          <w:p w14:paraId="38FF25F7" w14:textId="77777777" w:rsidR="007E15F2" w:rsidRDefault="00BA420D">
            <w:pPr>
              <w:jc w:val="center"/>
            </w:pPr>
            <w:r>
              <w:rPr>
                <w:b/>
                <w:sz w:val="19"/>
              </w:rPr>
              <w:t>Principal Component</w:t>
            </w:r>
          </w:p>
        </w:tc>
        <w:tc>
          <w:tcPr>
            <w:tcW w:w="2304" w:type="dxa"/>
            <w:shd w:val="clear" w:color="auto" w:fill="E8E8E8"/>
            <w:tcMar>
              <w:top w:w="120" w:type="dxa"/>
              <w:left w:w="140" w:type="dxa"/>
              <w:bottom w:w="120" w:type="dxa"/>
              <w:right w:w="140" w:type="dxa"/>
            </w:tcMar>
          </w:tcPr>
          <w:p w14:paraId="2F60583D" w14:textId="77777777" w:rsidR="007E15F2" w:rsidRDefault="00BA420D">
            <w:pPr>
              <w:jc w:val="center"/>
            </w:pPr>
            <w:r>
              <w:rPr>
                <w:b/>
                <w:sz w:val="19"/>
              </w:rPr>
              <w:t>Eigenvalue (lambda_j)</w:t>
            </w:r>
          </w:p>
        </w:tc>
        <w:tc>
          <w:tcPr>
            <w:tcW w:w="2592" w:type="dxa"/>
            <w:shd w:val="clear" w:color="auto" w:fill="E8E8E8"/>
            <w:tcMar>
              <w:top w:w="120" w:type="dxa"/>
              <w:left w:w="140" w:type="dxa"/>
              <w:bottom w:w="120" w:type="dxa"/>
              <w:right w:w="140" w:type="dxa"/>
            </w:tcMar>
          </w:tcPr>
          <w:p w14:paraId="1E25D808" w14:textId="77777777" w:rsidR="007E15F2" w:rsidRDefault="00BA420D">
            <w:pPr>
              <w:jc w:val="center"/>
            </w:pPr>
            <w:r>
              <w:rPr>
                <w:b/>
                <w:sz w:val="19"/>
              </w:rPr>
              <w:t>Explained Variance Ratio (%)</w:t>
            </w:r>
          </w:p>
        </w:tc>
        <w:tc>
          <w:tcPr>
            <w:tcW w:w="2592" w:type="dxa"/>
            <w:shd w:val="clear" w:color="auto" w:fill="E8E8E8"/>
            <w:tcMar>
              <w:top w:w="120" w:type="dxa"/>
              <w:left w:w="140" w:type="dxa"/>
              <w:bottom w:w="120" w:type="dxa"/>
              <w:right w:w="140" w:type="dxa"/>
            </w:tcMar>
          </w:tcPr>
          <w:p w14:paraId="2CDD6367" w14:textId="77777777" w:rsidR="007E15F2" w:rsidRDefault="00BA420D">
            <w:pPr>
              <w:jc w:val="center"/>
            </w:pPr>
            <w:r>
              <w:rPr>
                <w:b/>
                <w:sz w:val="19"/>
              </w:rPr>
              <w:t>Cumulative Variance (%)</w:t>
            </w:r>
          </w:p>
        </w:tc>
      </w:tr>
      <w:tr w:rsidR="007E15F2" w14:paraId="41792A2A" w14:textId="77777777">
        <w:trPr>
          <w:jc w:val="center"/>
        </w:trPr>
        <w:tc>
          <w:tcPr>
            <w:tcW w:w="2592" w:type="dxa"/>
            <w:tcMar>
              <w:top w:w="100" w:type="dxa"/>
              <w:left w:w="140" w:type="dxa"/>
              <w:bottom w:w="100" w:type="dxa"/>
              <w:right w:w="140" w:type="dxa"/>
            </w:tcMar>
          </w:tcPr>
          <w:p w14:paraId="2FDDB87F" w14:textId="77777777" w:rsidR="007E15F2" w:rsidRDefault="00BA420D">
            <w:r>
              <w:rPr>
                <w:sz w:val="18"/>
              </w:rPr>
              <w:t>PC1</w:t>
            </w:r>
          </w:p>
        </w:tc>
        <w:tc>
          <w:tcPr>
            <w:tcW w:w="2304" w:type="dxa"/>
            <w:tcMar>
              <w:top w:w="100" w:type="dxa"/>
              <w:left w:w="140" w:type="dxa"/>
              <w:bottom w:w="100" w:type="dxa"/>
              <w:right w:w="140" w:type="dxa"/>
            </w:tcMar>
          </w:tcPr>
          <w:p w14:paraId="67FBA119" w14:textId="77777777" w:rsidR="007E15F2" w:rsidRDefault="00BA420D">
            <w:pPr>
              <w:jc w:val="right"/>
            </w:pPr>
            <w:r>
              <w:rPr>
                <w:sz w:val="18"/>
              </w:rPr>
              <w:t>155.72</w:t>
            </w:r>
          </w:p>
        </w:tc>
        <w:tc>
          <w:tcPr>
            <w:tcW w:w="2592" w:type="dxa"/>
            <w:tcMar>
              <w:top w:w="100" w:type="dxa"/>
              <w:left w:w="140" w:type="dxa"/>
              <w:bottom w:w="100" w:type="dxa"/>
              <w:right w:w="140" w:type="dxa"/>
            </w:tcMar>
          </w:tcPr>
          <w:p w14:paraId="3B60286E" w14:textId="77777777" w:rsidR="007E15F2" w:rsidRDefault="00BA420D">
            <w:pPr>
              <w:jc w:val="right"/>
            </w:pPr>
            <w:r>
              <w:rPr>
                <w:sz w:val="18"/>
              </w:rPr>
              <w:t>30.41%</w:t>
            </w:r>
          </w:p>
        </w:tc>
        <w:tc>
          <w:tcPr>
            <w:tcW w:w="2592" w:type="dxa"/>
            <w:tcMar>
              <w:top w:w="100" w:type="dxa"/>
              <w:left w:w="140" w:type="dxa"/>
              <w:bottom w:w="100" w:type="dxa"/>
              <w:right w:w="140" w:type="dxa"/>
            </w:tcMar>
          </w:tcPr>
          <w:p w14:paraId="72FBD076" w14:textId="77777777" w:rsidR="007E15F2" w:rsidRDefault="00BA420D">
            <w:pPr>
              <w:jc w:val="right"/>
            </w:pPr>
            <w:r>
              <w:rPr>
                <w:sz w:val="18"/>
              </w:rPr>
              <w:t>30.41%</w:t>
            </w:r>
          </w:p>
        </w:tc>
      </w:tr>
      <w:tr w:rsidR="007E15F2" w14:paraId="0DB885A5" w14:textId="77777777">
        <w:trPr>
          <w:jc w:val="center"/>
        </w:trPr>
        <w:tc>
          <w:tcPr>
            <w:tcW w:w="2592" w:type="dxa"/>
            <w:tcMar>
              <w:top w:w="100" w:type="dxa"/>
              <w:left w:w="140" w:type="dxa"/>
              <w:bottom w:w="100" w:type="dxa"/>
              <w:right w:w="140" w:type="dxa"/>
            </w:tcMar>
          </w:tcPr>
          <w:p w14:paraId="60536B4B" w14:textId="77777777" w:rsidR="007E15F2" w:rsidRDefault="00BA420D">
            <w:r>
              <w:rPr>
                <w:sz w:val="18"/>
              </w:rPr>
              <w:t>PC2</w:t>
            </w:r>
          </w:p>
        </w:tc>
        <w:tc>
          <w:tcPr>
            <w:tcW w:w="2304" w:type="dxa"/>
            <w:tcMar>
              <w:top w:w="100" w:type="dxa"/>
              <w:left w:w="140" w:type="dxa"/>
              <w:bottom w:w="100" w:type="dxa"/>
              <w:right w:w="140" w:type="dxa"/>
            </w:tcMar>
          </w:tcPr>
          <w:p w14:paraId="7B47F482" w14:textId="77777777" w:rsidR="007E15F2" w:rsidRDefault="00BA420D">
            <w:pPr>
              <w:jc w:val="right"/>
            </w:pPr>
            <w:r>
              <w:rPr>
                <w:sz w:val="18"/>
              </w:rPr>
              <w:t>48.13</w:t>
            </w:r>
          </w:p>
        </w:tc>
        <w:tc>
          <w:tcPr>
            <w:tcW w:w="2592" w:type="dxa"/>
            <w:tcMar>
              <w:top w:w="100" w:type="dxa"/>
              <w:left w:w="140" w:type="dxa"/>
              <w:bottom w:w="100" w:type="dxa"/>
              <w:right w:w="140" w:type="dxa"/>
            </w:tcMar>
          </w:tcPr>
          <w:p w14:paraId="127C1E62" w14:textId="77777777" w:rsidR="007E15F2" w:rsidRDefault="00BA420D">
            <w:pPr>
              <w:jc w:val="right"/>
            </w:pPr>
            <w:r>
              <w:rPr>
                <w:sz w:val="18"/>
              </w:rPr>
              <w:t>9.40%</w:t>
            </w:r>
          </w:p>
        </w:tc>
        <w:tc>
          <w:tcPr>
            <w:tcW w:w="2592" w:type="dxa"/>
            <w:tcMar>
              <w:top w:w="100" w:type="dxa"/>
              <w:left w:w="140" w:type="dxa"/>
              <w:bottom w:w="100" w:type="dxa"/>
              <w:right w:w="140" w:type="dxa"/>
            </w:tcMar>
          </w:tcPr>
          <w:p w14:paraId="3EA65285" w14:textId="77777777" w:rsidR="007E15F2" w:rsidRDefault="00BA420D">
            <w:pPr>
              <w:jc w:val="right"/>
            </w:pPr>
            <w:r>
              <w:rPr>
                <w:sz w:val="18"/>
              </w:rPr>
              <w:t>39.81%</w:t>
            </w:r>
          </w:p>
        </w:tc>
      </w:tr>
      <w:tr w:rsidR="007E15F2" w14:paraId="3D97D298" w14:textId="77777777">
        <w:trPr>
          <w:jc w:val="center"/>
        </w:trPr>
        <w:tc>
          <w:tcPr>
            <w:tcW w:w="2592" w:type="dxa"/>
            <w:tcMar>
              <w:top w:w="100" w:type="dxa"/>
              <w:left w:w="140" w:type="dxa"/>
              <w:bottom w:w="100" w:type="dxa"/>
              <w:right w:w="140" w:type="dxa"/>
            </w:tcMar>
          </w:tcPr>
          <w:p w14:paraId="7AEBCFCC" w14:textId="77777777" w:rsidR="007E15F2" w:rsidRDefault="00BA420D">
            <w:r>
              <w:rPr>
                <w:sz w:val="18"/>
              </w:rPr>
              <w:t>PC3</w:t>
            </w:r>
          </w:p>
        </w:tc>
        <w:tc>
          <w:tcPr>
            <w:tcW w:w="2304" w:type="dxa"/>
            <w:tcMar>
              <w:top w:w="100" w:type="dxa"/>
              <w:left w:w="140" w:type="dxa"/>
              <w:bottom w:w="100" w:type="dxa"/>
              <w:right w:w="140" w:type="dxa"/>
            </w:tcMar>
          </w:tcPr>
          <w:p w14:paraId="438FC28A" w14:textId="77777777" w:rsidR="007E15F2" w:rsidRDefault="00BA420D">
            <w:pPr>
              <w:jc w:val="right"/>
            </w:pPr>
            <w:r>
              <w:rPr>
                <w:sz w:val="18"/>
              </w:rPr>
              <w:t>32.55</w:t>
            </w:r>
          </w:p>
        </w:tc>
        <w:tc>
          <w:tcPr>
            <w:tcW w:w="2592" w:type="dxa"/>
            <w:tcMar>
              <w:top w:w="100" w:type="dxa"/>
              <w:left w:w="140" w:type="dxa"/>
              <w:bottom w:w="100" w:type="dxa"/>
              <w:right w:w="140" w:type="dxa"/>
            </w:tcMar>
          </w:tcPr>
          <w:p w14:paraId="7D2704AA" w14:textId="77777777" w:rsidR="007E15F2" w:rsidRDefault="00BA420D">
            <w:pPr>
              <w:jc w:val="right"/>
            </w:pPr>
            <w:r>
              <w:rPr>
                <w:sz w:val="18"/>
              </w:rPr>
              <w:t>6.36%</w:t>
            </w:r>
          </w:p>
        </w:tc>
        <w:tc>
          <w:tcPr>
            <w:tcW w:w="2592" w:type="dxa"/>
            <w:tcMar>
              <w:top w:w="100" w:type="dxa"/>
              <w:left w:w="140" w:type="dxa"/>
              <w:bottom w:w="100" w:type="dxa"/>
              <w:right w:w="140" w:type="dxa"/>
            </w:tcMar>
          </w:tcPr>
          <w:p w14:paraId="5CEAFA79" w14:textId="77777777" w:rsidR="007E15F2" w:rsidRDefault="00BA420D">
            <w:pPr>
              <w:jc w:val="right"/>
            </w:pPr>
            <w:r>
              <w:rPr>
                <w:sz w:val="18"/>
              </w:rPr>
              <w:t>46.17%</w:t>
            </w:r>
          </w:p>
        </w:tc>
      </w:tr>
      <w:tr w:rsidR="007E15F2" w14:paraId="244004E1" w14:textId="77777777">
        <w:trPr>
          <w:jc w:val="center"/>
        </w:trPr>
        <w:tc>
          <w:tcPr>
            <w:tcW w:w="2592" w:type="dxa"/>
            <w:tcMar>
              <w:top w:w="100" w:type="dxa"/>
              <w:left w:w="140" w:type="dxa"/>
              <w:bottom w:w="100" w:type="dxa"/>
              <w:right w:w="140" w:type="dxa"/>
            </w:tcMar>
          </w:tcPr>
          <w:p w14:paraId="0476D482" w14:textId="77777777" w:rsidR="007E15F2" w:rsidRDefault="00BA420D">
            <w:r>
              <w:rPr>
                <w:sz w:val="18"/>
              </w:rPr>
              <w:t>PC4</w:t>
            </w:r>
          </w:p>
        </w:tc>
        <w:tc>
          <w:tcPr>
            <w:tcW w:w="2304" w:type="dxa"/>
            <w:tcMar>
              <w:top w:w="100" w:type="dxa"/>
              <w:left w:w="140" w:type="dxa"/>
              <w:bottom w:w="100" w:type="dxa"/>
              <w:right w:w="140" w:type="dxa"/>
            </w:tcMar>
          </w:tcPr>
          <w:p w14:paraId="5DC3370C" w14:textId="77777777" w:rsidR="007E15F2" w:rsidRDefault="00BA420D">
            <w:pPr>
              <w:jc w:val="right"/>
            </w:pPr>
            <w:r>
              <w:rPr>
                <w:sz w:val="18"/>
              </w:rPr>
              <w:t>24.18</w:t>
            </w:r>
          </w:p>
        </w:tc>
        <w:tc>
          <w:tcPr>
            <w:tcW w:w="2592" w:type="dxa"/>
            <w:tcMar>
              <w:top w:w="100" w:type="dxa"/>
              <w:left w:w="140" w:type="dxa"/>
              <w:bottom w:w="100" w:type="dxa"/>
              <w:right w:w="140" w:type="dxa"/>
            </w:tcMar>
          </w:tcPr>
          <w:p w14:paraId="2523AD90" w14:textId="77777777" w:rsidR="007E15F2" w:rsidRDefault="00BA420D">
            <w:pPr>
              <w:jc w:val="right"/>
            </w:pPr>
            <w:r>
              <w:rPr>
                <w:sz w:val="18"/>
              </w:rPr>
              <w:t>4.72%</w:t>
            </w:r>
          </w:p>
        </w:tc>
        <w:tc>
          <w:tcPr>
            <w:tcW w:w="2592" w:type="dxa"/>
            <w:tcMar>
              <w:top w:w="100" w:type="dxa"/>
              <w:left w:w="140" w:type="dxa"/>
              <w:bottom w:w="100" w:type="dxa"/>
              <w:right w:w="140" w:type="dxa"/>
            </w:tcMar>
          </w:tcPr>
          <w:p w14:paraId="64C63DDC" w14:textId="77777777" w:rsidR="007E15F2" w:rsidRDefault="00BA420D">
            <w:pPr>
              <w:jc w:val="right"/>
            </w:pPr>
            <w:r>
              <w:rPr>
                <w:sz w:val="18"/>
              </w:rPr>
              <w:t>50.89%</w:t>
            </w:r>
          </w:p>
        </w:tc>
      </w:tr>
      <w:tr w:rsidR="007E15F2" w14:paraId="0A3597E8" w14:textId="77777777">
        <w:trPr>
          <w:jc w:val="center"/>
        </w:trPr>
        <w:tc>
          <w:tcPr>
            <w:tcW w:w="2592" w:type="dxa"/>
            <w:tcMar>
              <w:top w:w="100" w:type="dxa"/>
              <w:left w:w="140" w:type="dxa"/>
              <w:bottom w:w="100" w:type="dxa"/>
              <w:right w:w="140" w:type="dxa"/>
            </w:tcMar>
          </w:tcPr>
          <w:p w14:paraId="4707EB0D" w14:textId="77777777" w:rsidR="007E15F2" w:rsidRDefault="00BA420D">
            <w:r>
              <w:rPr>
                <w:sz w:val="18"/>
              </w:rPr>
              <w:t>PC5</w:t>
            </w:r>
          </w:p>
        </w:tc>
        <w:tc>
          <w:tcPr>
            <w:tcW w:w="2304" w:type="dxa"/>
            <w:tcMar>
              <w:top w:w="100" w:type="dxa"/>
              <w:left w:w="140" w:type="dxa"/>
              <w:bottom w:w="100" w:type="dxa"/>
              <w:right w:w="140" w:type="dxa"/>
            </w:tcMar>
          </w:tcPr>
          <w:p w14:paraId="15D13E39" w14:textId="77777777" w:rsidR="007E15F2" w:rsidRDefault="00BA420D">
            <w:pPr>
              <w:jc w:val="right"/>
            </w:pPr>
            <w:r>
              <w:rPr>
                <w:sz w:val="18"/>
              </w:rPr>
              <w:t>19.80</w:t>
            </w:r>
          </w:p>
        </w:tc>
        <w:tc>
          <w:tcPr>
            <w:tcW w:w="2592" w:type="dxa"/>
            <w:tcMar>
              <w:top w:w="100" w:type="dxa"/>
              <w:left w:w="140" w:type="dxa"/>
              <w:bottom w:w="100" w:type="dxa"/>
              <w:right w:w="140" w:type="dxa"/>
            </w:tcMar>
          </w:tcPr>
          <w:p w14:paraId="174CC4C9" w14:textId="77777777" w:rsidR="007E15F2" w:rsidRDefault="00BA420D">
            <w:pPr>
              <w:jc w:val="right"/>
            </w:pPr>
            <w:r>
              <w:rPr>
                <w:sz w:val="18"/>
              </w:rPr>
              <w:t>3.87%</w:t>
            </w:r>
          </w:p>
        </w:tc>
        <w:tc>
          <w:tcPr>
            <w:tcW w:w="2592" w:type="dxa"/>
            <w:tcMar>
              <w:top w:w="100" w:type="dxa"/>
              <w:left w:w="140" w:type="dxa"/>
              <w:bottom w:w="100" w:type="dxa"/>
              <w:right w:w="140" w:type="dxa"/>
            </w:tcMar>
          </w:tcPr>
          <w:p w14:paraId="77260FB5" w14:textId="77777777" w:rsidR="007E15F2" w:rsidRDefault="00BA420D">
            <w:pPr>
              <w:jc w:val="right"/>
            </w:pPr>
            <w:r>
              <w:rPr>
                <w:sz w:val="18"/>
              </w:rPr>
              <w:t>54.76%</w:t>
            </w:r>
          </w:p>
        </w:tc>
      </w:tr>
    </w:tbl>
    <w:p w14:paraId="45114A37" w14:textId="77777777" w:rsidR="007E15F2" w:rsidRDefault="00BA420D">
      <w:pPr>
        <w:spacing w:before="120" w:after="60"/>
        <w:jc w:val="center"/>
      </w:pPr>
      <w:r>
        <w:rPr>
          <w:noProof/>
        </w:rPr>
        <w:drawing>
          <wp:inline distT="0" distB="0" distL="0" distR="0" wp14:anchorId="3F1360F6" wp14:editId="657B8E70">
            <wp:extent cx="4937760" cy="22829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ddings_tsne_pca.png"/>
                    <pic:cNvPicPr/>
                  </pic:nvPicPr>
                  <pic:blipFill>
                    <a:blip r:embed="rId10"/>
                    <a:stretch>
                      <a:fillRect/>
                    </a:stretch>
                  </pic:blipFill>
                  <pic:spPr>
                    <a:xfrm>
                      <a:off x="0" y="0"/>
                      <a:ext cx="4937760" cy="2282950"/>
                    </a:xfrm>
                    <a:prstGeom prst="rect">
                      <a:avLst/>
                    </a:prstGeom>
                  </pic:spPr>
                </pic:pic>
              </a:graphicData>
            </a:graphic>
          </wp:inline>
        </w:drawing>
      </w:r>
    </w:p>
    <w:p w14:paraId="4358FCE4" w14:textId="77777777" w:rsidR="007E15F2" w:rsidRDefault="00BA420D">
      <w:pPr>
        <w:spacing w:after="160"/>
        <w:jc w:val="center"/>
      </w:pPr>
      <w:r>
        <w:rPr>
          <w:b/>
          <w:sz w:val="19"/>
        </w:rPr>
        <w:t>Figure 3: High-Dimensional Feature Space Manifold Projections via PCA (Left) and t-SNE (Right).</w:t>
      </w:r>
    </w:p>
    <w:p w14:paraId="47EA99A9" w14:textId="77777777" w:rsidR="007E15F2" w:rsidRDefault="00BA420D">
      <w:pPr>
        <w:keepNext/>
        <w:spacing w:before="160" w:after="60"/>
      </w:pPr>
      <w:r>
        <w:rPr>
          <w:b/>
        </w:rPr>
        <w:t>6.3 Local Detection &amp; Grounded Reasoning Case Studies</w:t>
      </w:r>
    </w:p>
    <w:p w14:paraId="0E15B247" w14:textId="77777777" w:rsidR="007E15F2" w:rsidRDefault="00BA420D">
      <w:pPr>
        <w:spacing w:after="80"/>
        <w:jc w:val="both"/>
      </w:pPr>
      <w:r>
        <w:t>Representative test instances illustrating edge inference, visual target reticle focus, and question-answering guidance:</w:t>
      </w:r>
    </w:p>
    <w:p w14:paraId="71650503" w14:textId="77777777" w:rsidR="007E15F2" w:rsidRDefault="00BA420D">
      <w:pPr>
        <w:spacing w:before="160" w:after="80"/>
        <w:jc w:val="center"/>
      </w:pPr>
      <w:r>
        <w:rPr>
          <w:b/>
          <w:sz w:val="20"/>
        </w:rPr>
        <w:lastRenderedPageBreak/>
        <w:t>Table 5: Representative Detection &amp; Grounded Reasoning Case Studies</w:t>
      </w:r>
    </w:p>
    <w:tbl>
      <w:tblPr>
        <w:tblStyle w:val="TableGrid"/>
        <w:tblW w:w="0" w:type="auto"/>
        <w:jc w:val="center"/>
        <w:tblLook w:val="04A0" w:firstRow="1" w:lastRow="0" w:firstColumn="1" w:lastColumn="0" w:noHBand="0" w:noVBand="1"/>
      </w:tblPr>
      <w:tblGrid>
        <w:gridCol w:w="1728"/>
        <w:gridCol w:w="1440"/>
        <w:gridCol w:w="1199"/>
        <w:gridCol w:w="2304"/>
        <w:gridCol w:w="3168"/>
      </w:tblGrid>
      <w:tr w:rsidR="007E15F2" w14:paraId="7E9EBFB4" w14:textId="77777777">
        <w:trPr>
          <w:jc w:val="center"/>
        </w:trPr>
        <w:tc>
          <w:tcPr>
            <w:tcW w:w="1728" w:type="dxa"/>
            <w:shd w:val="clear" w:color="auto" w:fill="E8E8E8"/>
            <w:tcMar>
              <w:top w:w="120" w:type="dxa"/>
              <w:left w:w="140" w:type="dxa"/>
              <w:bottom w:w="120" w:type="dxa"/>
              <w:right w:w="140" w:type="dxa"/>
            </w:tcMar>
          </w:tcPr>
          <w:p w14:paraId="4B7E3F46" w14:textId="77777777" w:rsidR="007E15F2" w:rsidRDefault="00BA420D">
            <w:pPr>
              <w:jc w:val="center"/>
            </w:pPr>
            <w:r>
              <w:rPr>
                <w:b/>
                <w:sz w:val="19"/>
              </w:rPr>
              <w:t>Case Scenario</w:t>
            </w:r>
          </w:p>
        </w:tc>
        <w:tc>
          <w:tcPr>
            <w:tcW w:w="1440" w:type="dxa"/>
            <w:shd w:val="clear" w:color="auto" w:fill="E8E8E8"/>
            <w:tcMar>
              <w:top w:w="120" w:type="dxa"/>
              <w:left w:w="140" w:type="dxa"/>
              <w:bottom w:w="120" w:type="dxa"/>
              <w:right w:w="140" w:type="dxa"/>
            </w:tcMar>
          </w:tcPr>
          <w:p w14:paraId="454E2B95" w14:textId="77777777" w:rsidR="007E15F2" w:rsidRDefault="00BA420D">
            <w:pPr>
              <w:jc w:val="center"/>
            </w:pPr>
            <w:r>
              <w:rPr>
                <w:b/>
                <w:sz w:val="19"/>
              </w:rPr>
              <w:t>Target Detected</w:t>
            </w:r>
          </w:p>
        </w:tc>
        <w:tc>
          <w:tcPr>
            <w:tcW w:w="1152" w:type="dxa"/>
            <w:shd w:val="clear" w:color="auto" w:fill="E8E8E8"/>
            <w:tcMar>
              <w:top w:w="120" w:type="dxa"/>
              <w:left w:w="140" w:type="dxa"/>
              <w:bottom w:w="120" w:type="dxa"/>
              <w:right w:w="140" w:type="dxa"/>
            </w:tcMar>
          </w:tcPr>
          <w:p w14:paraId="62EAD416" w14:textId="77777777" w:rsidR="007E15F2" w:rsidRDefault="00BA420D">
            <w:pPr>
              <w:jc w:val="center"/>
            </w:pPr>
            <w:r>
              <w:rPr>
                <w:b/>
                <w:sz w:val="19"/>
              </w:rPr>
              <w:t>Confidence</w:t>
            </w:r>
          </w:p>
        </w:tc>
        <w:tc>
          <w:tcPr>
            <w:tcW w:w="2304" w:type="dxa"/>
            <w:shd w:val="clear" w:color="auto" w:fill="E8E8E8"/>
            <w:tcMar>
              <w:top w:w="120" w:type="dxa"/>
              <w:left w:w="140" w:type="dxa"/>
              <w:bottom w:w="120" w:type="dxa"/>
              <w:right w:w="140" w:type="dxa"/>
            </w:tcMar>
          </w:tcPr>
          <w:p w14:paraId="65D72B7A" w14:textId="77777777" w:rsidR="007E15F2" w:rsidRDefault="00BA420D">
            <w:pPr>
              <w:jc w:val="center"/>
            </w:pPr>
            <w:r>
              <w:rPr>
                <w:b/>
                <w:sz w:val="19"/>
              </w:rPr>
              <w:t>Grounded Q&amp;A Inquired</w:t>
            </w:r>
          </w:p>
        </w:tc>
        <w:tc>
          <w:tcPr>
            <w:tcW w:w="3168" w:type="dxa"/>
            <w:shd w:val="clear" w:color="auto" w:fill="E8E8E8"/>
            <w:tcMar>
              <w:top w:w="120" w:type="dxa"/>
              <w:left w:w="140" w:type="dxa"/>
              <w:bottom w:w="120" w:type="dxa"/>
              <w:right w:w="140" w:type="dxa"/>
            </w:tcMar>
          </w:tcPr>
          <w:p w14:paraId="0AABDF36" w14:textId="77777777" w:rsidR="007E15F2" w:rsidRDefault="00BA420D">
            <w:pPr>
              <w:jc w:val="center"/>
            </w:pPr>
            <w:r>
              <w:rPr>
                <w:b/>
                <w:sz w:val="19"/>
              </w:rPr>
              <w:t>System Audio-Visual Response</w:t>
            </w:r>
          </w:p>
        </w:tc>
      </w:tr>
      <w:tr w:rsidR="007E15F2" w14:paraId="00F239AD" w14:textId="77777777">
        <w:trPr>
          <w:jc w:val="center"/>
        </w:trPr>
        <w:tc>
          <w:tcPr>
            <w:tcW w:w="1728" w:type="dxa"/>
            <w:tcMar>
              <w:top w:w="100" w:type="dxa"/>
              <w:left w:w="140" w:type="dxa"/>
              <w:bottom w:w="100" w:type="dxa"/>
              <w:right w:w="140" w:type="dxa"/>
            </w:tcMar>
          </w:tcPr>
          <w:p w14:paraId="2B2D5939" w14:textId="77777777" w:rsidR="007E15F2" w:rsidRDefault="00BA420D">
            <w:r>
              <w:rPr>
                <w:sz w:val="18"/>
              </w:rPr>
              <w:t>Confident Desk Item</w:t>
            </w:r>
          </w:p>
        </w:tc>
        <w:tc>
          <w:tcPr>
            <w:tcW w:w="1440" w:type="dxa"/>
            <w:tcMar>
              <w:top w:w="100" w:type="dxa"/>
              <w:left w:w="140" w:type="dxa"/>
              <w:bottom w:w="100" w:type="dxa"/>
              <w:right w:w="140" w:type="dxa"/>
            </w:tcMar>
          </w:tcPr>
          <w:p w14:paraId="05C4AADD" w14:textId="77777777" w:rsidR="007E15F2" w:rsidRDefault="00BA420D">
            <w:r>
              <w:rPr>
                <w:sz w:val="18"/>
              </w:rPr>
              <w:t>Coffee Mug</w:t>
            </w:r>
          </w:p>
        </w:tc>
        <w:tc>
          <w:tcPr>
            <w:tcW w:w="1152" w:type="dxa"/>
            <w:tcMar>
              <w:top w:w="100" w:type="dxa"/>
              <w:left w:w="140" w:type="dxa"/>
              <w:bottom w:w="100" w:type="dxa"/>
              <w:right w:w="140" w:type="dxa"/>
            </w:tcMar>
          </w:tcPr>
          <w:p w14:paraId="64DB9AE1" w14:textId="77777777" w:rsidR="007E15F2" w:rsidRDefault="00BA420D">
            <w:pPr>
              <w:jc w:val="center"/>
            </w:pPr>
            <w:r>
              <w:rPr>
                <w:sz w:val="18"/>
              </w:rPr>
              <w:t>94.2%</w:t>
            </w:r>
          </w:p>
        </w:tc>
        <w:tc>
          <w:tcPr>
            <w:tcW w:w="2304" w:type="dxa"/>
            <w:tcMar>
              <w:top w:w="100" w:type="dxa"/>
              <w:left w:w="140" w:type="dxa"/>
              <w:bottom w:w="100" w:type="dxa"/>
              <w:right w:w="140" w:type="dxa"/>
            </w:tcMar>
          </w:tcPr>
          <w:p w14:paraId="57D18539" w14:textId="77777777" w:rsidR="007E15F2" w:rsidRDefault="00BA420D">
            <w:r>
              <w:rPr>
                <w:sz w:val="18"/>
              </w:rPr>
              <w:t>How do I care for this item?</w:t>
            </w:r>
          </w:p>
        </w:tc>
        <w:tc>
          <w:tcPr>
            <w:tcW w:w="3168" w:type="dxa"/>
            <w:tcMar>
              <w:top w:w="100" w:type="dxa"/>
              <w:left w:w="140" w:type="dxa"/>
              <w:bottom w:w="100" w:type="dxa"/>
              <w:right w:w="140" w:type="dxa"/>
            </w:tcMar>
          </w:tcPr>
          <w:p w14:paraId="1BF0D398" w14:textId="77777777" w:rsidR="007E15F2" w:rsidRDefault="00BA420D">
            <w:r>
              <w:rPr>
                <w:sz w:val="18"/>
              </w:rPr>
              <w:t>Care: Wash after every use with dish soap and warm water. Check microwave and dishwasher suitability markings.</w:t>
            </w:r>
          </w:p>
        </w:tc>
      </w:tr>
      <w:tr w:rsidR="007E15F2" w14:paraId="2ADF1314" w14:textId="77777777">
        <w:trPr>
          <w:jc w:val="center"/>
        </w:trPr>
        <w:tc>
          <w:tcPr>
            <w:tcW w:w="1728" w:type="dxa"/>
            <w:tcMar>
              <w:top w:w="100" w:type="dxa"/>
              <w:left w:w="140" w:type="dxa"/>
              <w:bottom w:w="100" w:type="dxa"/>
              <w:right w:w="140" w:type="dxa"/>
            </w:tcMar>
          </w:tcPr>
          <w:p w14:paraId="679B51F3" w14:textId="77777777" w:rsidR="007E15F2" w:rsidRDefault="00BA420D">
            <w:r>
              <w:rPr>
                <w:sz w:val="18"/>
              </w:rPr>
              <w:t>High-Precision Tool</w:t>
            </w:r>
          </w:p>
        </w:tc>
        <w:tc>
          <w:tcPr>
            <w:tcW w:w="1440" w:type="dxa"/>
            <w:tcMar>
              <w:top w:w="100" w:type="dxa"/>
              <w:left w:w="140" w:type="dxa"/>
              <w:bottom w:w="100" w:type="dxa"/>
              <w:right w:w="140" w:type="dxa"/>
            </w:tcMar>
          </w:tcPr>
          <w:p w14:paraId="4CA3C8A5" w14:textId="77777777" w:rsidR="007E15F2" w:rsidRDefault="00BA420D">
            <w:r>
              <w:rPr>
                <w:sz w:val="18"/>
              </w:rPr>
              <w:t>Scissors</w:t>
            </w:r>
          </w:p>
        </w:tc>
        <w:tc>
          <w:tcPr>
            <w:tcW w:w="1152" w:type="dxa"/>
            <w:tcMar>
              <w:top w:w="100" w:type="dxa"/>
              <w:left w:w="140" w:type="dxa"/>
              <w:bottom w:w="100" w:type="dxa"/>
              <w:right w:w="140" w:type="dxa"/>
            </w:tcMar>
          </w:tcPr>
          <w:p w14:paraId="4255406D" w14:textId="77777777" w:rsidR="007E15F2" w:rsidRDefault="00BA420D">
            <w:pPr>
              <w:jc w:val="center"/>
            </w:pPr>
            <w:r>
              <w:rPr>
                <w:sz w:val="18"/>
              </w:rPr>
              <w:t>91.8%</w:t>
            </w:r>
          </w:p>
        </w:tc>
        <w:tc>
          <w:tcPr>
            <w:tcW w:w="2304" w:type="dxa"/>
            <w:tcMar>
              <w:top w:w="100" w:type="dxa"/>
              <w:left w:w="140" w:type="dxa"/>
              <w:bottom w:w="100" w:type="dxa"/>
              <w:right w:w="140" w:type="dxa"/>
            </w:tcMar>
          </w:tcPr>
          <w:p w14:paraId="5B95714F" w14:textId="77777777" w:rsidR="007E15F2" w:rsidRDefault="00BA420D">
            <w:r>
              <w:rPr>
                <w:sz w:val="18"/>
              </w:rPr>
              <w:t>Is this safe to handle?</w:t>
            </w:r>
          </w:p>
        </w:tc>
        <w:tc>
          <w:tcPr>
            <w:tcW w:w="3168" w:type="dxa"/>
            <w:tcMar>
              <w:top w:w="100" w:type="dxa"/>
              <w:left w:w="140" w:type="dxa"/>
              <w:bottom w:w="100" w:type="dxa"/>
              <w:right w:w="140" w:type="dxa"/>
            </w:tcMar>
          </w:tcPr>
          <w:p w14:paraId="0F28CA21" w14:textId="77777777" w:rsidR="007E15F2" w:rsidRDefault="00BA420D">
            <w:r>
              <w:rPr>
                <w:sz w:val="18"/>
              </w:rPr>
              <w:t>Safety: Keep blades closed when not in use. Carry with points facing down and pass handles first.</w:t>
            </w:r>
          </w:p>
        </w:tc>
      </w:tr>
      <w:tr w:rsidR="007E15F2" w14:paraId="4C0ECACF" w14:textId="77777777">
        <w:trPr>
          <w:jc w:val="center"/>
        </w:trPr>
        <w:tc>
          <w:tcPr>
            <w:tcW w:w="1728" w:type="dxa"/>
            <w:tcMar>
              <w:top w:w="100" w:type="dxa"/>
              <w:left w:w="140" w:type="dxa"/>
              <w:bottom w:w="100" w:type="dxa"/>
              <w:right w:w="140" w:type="dxa"/>
            </w:tcMar>
          </w:tcPr>
          <w:p w14:paraId="4AEBBDDB" w14:textId="77777777" w:rsidR="007E15F2" w:rsidRDefault="00BA420D">
            <w:r>
              <w:rPr>
                <w:sz w:val="18"/>
              </w:rPr>
              <w:t>Electronic Accessory</w:t>
            </w:r>
          </w:p>
        </w:tc>
        <w:tc>
          <w:tcPr>
            <w:tcW w:w="1440" w:type="dxa"/>
            <w:tcMar>
              <w:top w:w="100" w:type="dxa"/>
              <w:left w:w="140" w:type="dxa"/>
              <w:bottom w:w="100" w:type="dxa"/>
              <w:right w:w="140" w:type="dxa"/>
            </w:tcMar>
          </w:tcPr>
          <w:p w14:paraId="50DF615C" w14:textId="77777777" w:rsidR="007E15F2" w:rsidRDefault="00BA420D">
            <w:r>
              <w:rPr>
                <w:sz w:val="18"/>
              </w:rPr>
              <w:t>Charger / Adapter</w:t>
            </w:r>
          </w:p>
        </w:tc>
        <w:tc>
          <w:tcPr>
            <w:tcW w:w="1152" w:type="dxa"/>
            <w:tcMar>
              <w:top w:w="100" w:type="dxa"/>
              <w:left w:w="140" w:type="dxa"/>
              <w:bottom w:w="100" w:type="dxa"/>
              <w:right w:w="140" w:type="dxa"/>
            </w:tcMar>
          </w:tcPr>
          <w:p w14:paraId="24A6E85B" w14:textId="77777777" w:rsidR="007E15F2" w:rsidRDefault="00BA420D">
            <w:pPr>
              <w:jc w:val="center"/>
            </w:pPr>
            <w:r>
              <w:rPr>
                <w:sz w:val="18"/>
              </w:rPr>
              <w:t>89.5%</w:t>
            </w:r>
          </w:p>
        </w:tc>
        <w:tc>
          <w:tcPr>
            <w:tcW w:w="2304" w:type="dxa"/>
            <w:tcMar>
              <w:top w:w="100" w:type="dxa"/>
              <w:left w:w="140" w:type="dxa"/>
              <w:bottom w:w="100" w:type="dxa"/>
              <w:right w:w="140" w:type="dxa"/>
            </w:tcMar>
          </w:tcPr>
          <w:p w14:paraId="322CAE0C" w14:textId="77777777" w:rsidR="007E15F2" w:rsidRDefault="00BA420D">
            <w:r>
              <w:rPr>
                <w:sz w:val="18"/>
              </w:rPr>
              <w:t>What is the primary purpose?</w:t>
            </w:r>
          </w:p>
        </w:tc>
        <w:tc>
          <w:tcPr>
            <w:tcW w:w="3168" w:type="dxa"/>
            <w:tcMar>
              <w:top w:w="100" w:type="dxa"/>
              <w:left w:w="140" w:type="dxa"/>
              <w:bottom w:w="100" w:type="dxa"/>
              <w:right w:w="140" w:type="dxa"/>
            </w:tcMar>
          </w:tcPr>
          <w:p w14:paraId="771DC4AB" w14:textId="77777777" w:rsidR="007E15F2" w:rsidRDefault="00BA420D">
            <w:r>
              <w:rPr>
                <w:sz w:val="18"/>
              </w:rPr>
              <w:t>Purpose: Connects devices to electrical outlets for battery charging and direct power supply. Inspect cables for fraying.</w:t>
            </w:r>
          </w:p>
        </w:tc>
      </w:tr>
    </w:tbl>
    <w:p w14:paraId="6E87363F" w14:textId="77777777" w:rsidR="007E15F2" w:rsidRDefault="00BA420D">
      <w:pPr>
        <w:spacing w:before="120" w:after="60"/>
        <w:jc w:val="center"/>
      </w:pPr>
      <w:r>
        <w:rPr>
          <w:noProof/>
        </w:rPr>
        <w:drawing>
          <wp:inline distT="0" distB="0" distL="0" distR="0" wp14:anchorId="50144D0E" wp14:editId="35DD0148">
            <wp:extent cx="3474720" cy="170016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r_scissors_cleaned.png"/>
                    <pic:cNvPicPr/>
                  </pic:nvPicPr>
                  <pic:blipFill>
                    <a:blip r:embed="rId11"/>
                    <a:stretch>
                      <a:fillRect/>
                    </a:stretch>
                  </pic:blipFill>
                  <pic:spPr>
                    <a:xfrm>
                      <a:off x="0" y="0"/>
                      <a:ext cx="3474720" cy="1700169"/>
                    </a:xfrm>
                    <a:prstGeom prst="rect">
                      <a:avLst/>
                    </a:prstGeom>
                  </pic:spPr>
                </pic:pic>
              </a:graphicData>
            </a:graphic>
          </wp:inline>
        </w:drawing>
      </w:r>
    </w:p>
    <w:p w14:paraId="543900ED" w14:textId="77777777" w:rsidR="007E15F2" w:rsidRDefault="00BA420D">
      <w:pPr>
        <w:spacing w:after="160"/>
        <w:jc w:val="center"/>
      </w:pPr>
      <w:r>
        <w:rPr>
          <w:b/>
          <w:sz w:val="19"/>
        </w:rPr>
        <w:t>Figure 4: Real-World Local Detection Output: High-Precision Scissors Localization on Cluttered Desk.</w:t>
      </w:r>
    </w:p>
    <w:p w14:paraId="29E56F9F" w14:textId="77777777" w:rsidR="007E15F2" w:rsidRDefault="00BA420D">
      <w:pPr>
        <w:keepNext/>
        <w:spacing w:before="160" w:after="60"/>
      </w:pPr>
      <w:r>
        <w:rPr>
          <w:b/>
        </w:rPr>
        <w:t>6.4 Hyperparameter Optimization Results (Optuna TPE)</w:t>
      </w:r>
    </w:p>
    <w:p w14:paraId="61F7F356" w14:textId="77777777" w:rsidR="007E15F2" w:rsidRDefault="00BA420D">
      <w:pPr>
        <w:spacing w:after="80"/>
        <w:jc w:val="both"/>
      </w:pPr>
      <w:r>
        <w:t>Optuna Bayesian hyperparameter optimization sweeps across 3 complete trials:</w:t>
      </w:r>
    </w:p>
    <w:p w14:paraId="003F1C83" w14:textId="77777777" w:rsidR="007E15F2" w:rsidRDefault="00BA420D">
      <w:pPr>
        <w:spacing w:before="160" w:after="80"/>
        <w:jc w:val="center"/>
      </w:pPr>
      <w:r>
        <w:rPr>
          <w:b/>
          <w:sz w:val="20"/>
        </w:rPr>
        <w:t>Table 6: Optuna Bayesian Hyperparameter Optimization Trials</w:t>
      </w:r>
    </w:p>
    <w:tbl>
      <w:tblPr>
        <w:tblStyle w:val="TableGrid"/>
        <w:tblW w:w="0" w:type="auto"/>
        <w:jc w:val="center"/>
        <w:tblLook w:val="04A0" w:firstRow="1" w:lastRow="0" w:firstColumn="1" w:lastColumn="0" w:noHBand="0" w:noVBand="1"/>
      </w:tblPr>
      <w:tblGrid>
        <w:gridCol w:w="1152"/>
        <w:gridCol w:w="1152"/>
        <w:gridCol w:w="1008"/>
        <w:gridCol w:w="1152"/>
        <w:gridCol w:w="1230"/>
        <w:gridCol w:w="1008"/>
        <w:gridCol w:w="1008"/>
        <w:gridCol w:w="1152"/>
        <w:gridCol w:w="1008"/>
      </w:tblGrid>
      <w:tr w:rsidR="007E15F2" w14:paraId="150EF4A7" w14:textId="77777777">
        <w:trPr>
          <w:jc w:val="center"/>
        </w:trPr>
        <w:tc>
          <w:tcPr>
            <w:tcW w:w="1152" w:type="dxa"/>
            <w:shd w:val="clear" w:color="auto" w:fill="E8E8E8"/>
            <w:tcMar>
              <w:top w:w="120" w:type="dxa"/>
              <w:left w:w="140" w:type="dxa"/>
              <w:bottom w:w="120" w:type="dxa"/>
              <w:right w:w="140" w:type="dxa"/>
            </w:tcMar>
          </w:tcPr>
          <w:p w14:paraId="10358125" w14:textId="77777777" w:rsidR="007E15F2" w:rsidRDefault="00BA420D">
            <w:pPr>
              <w:jc w:val="center"/>
            </w:pPr>
            <w:r>
              <w:rPr>
                <w:b/>
                <w:sz w:val="19"/>
              </w:rPr>
              <w:t>Trial #</w:t>
            </w:r>
          </w:p>
        </w:tc>
        <w:tc>
          <w:tcPr>
            <w:tcW w:w="1152" w:type="dxa"/>
            <w:shd w:val="clear" w:color="auto" w:fill="E8E8E8"/>
            <w:tcMar>
              <w:top w:w="120" w:type="dxa"/>
              <w:left w:w="140" w:type="dxa"/>
              <w:bottom w:w="120" w:type="dxa"/>
              <w:right w:w="140" w:type="dxa"/>
            </w:tcMar>
          </w:tcPr>
          <w:p w14:paraId="6FA81AB8" w14:textId="77777777" w:rsidR="007E15F2" w:rsidRDefault="00BA420D">
            <w:pPr>
              <w:jc w:val="center"/>
            </w:pPr>
            <w:r>
              <w:rPr>
                <w:b/>
                <w:sz w:val="19"/>
              </w:rPr>
              <w:t>Initial LR</w:t>
            </w:r>
          </w:p>
        </w:tc>
        <w:tc>
          <w:tcPr>
            <w:tcW w:w="1008" w:type="dxa"/>
            <w:shd w:val="clear" w:color="auto" w:fill="E8E8E8"/>
            <w:tcMar>
              <w:top w:w="120" w:type="dxa"/>
              <w:left w:w="140" w:type="dxa"/>
              <w:bottom w:w="120" w:type="dxa"/>
              <w:right w:w="140" w:type="dxa"/>
            </w:tcMar>
          </w:tcPr>
          <w:p w14:paraId="1F15E87B" w14:textId="77777777" w:rsidR="007E15F2" w:rsidRDefault="00BA420D">
            <w:pPr>
              <w:jc w:val="center"/>
            </w:pPr>
            <w:r>
              <w:rPr>
                <w:b/>
                <w:sz w:val="19"/>
              </w:rPr>
              <w:t>Final LR</w:t>
            </w:r>
          </w:p>
        </w:tc>
        <w:tc>
          <w:tcPr>
            <w:tcW w:w="1152" w:type="dxa"/>
            <w:shd w:val="clear" w:color="auto" w:fill="E8E8E8"/>
            <w:tcMar>
              <w:top w:w="120" w:type="dxa"/>
              <w:left w:w="140" w:type="dxa"/>
              <w:bottom w:w="120" w:type="dxa"/>
              <w:right w:w="140" w:type="dxa"/>
            </w:tcMar>
          </w:tcPr>
          <w:p w14:paraId="2684886F" w14:textId="77777777" w:rsidR="007E15F2" w:rsidRDefault="00BA420D">
            <w:pPr>
              <w:jc w:val="center"/>
            </w:pPr>
            <w:r>
              <w:rPr>
                <w:b/>
                <w:sz w:val="19"/>
              </w:rPr>
              <w:t>Weight Decay</w:t>
            </w:r>
          </w:p>
        </w:tc>
        <w:tc>
          <w:tcPr>
            <w:tcW w:w="1152" w:type="dxa"/>
            <w:shd w:val="clear" w:color="auto" w:fill="E8E8E8"/>
            <w:tcMar>
              <w:top w:w="120" w:type="dxa"/>
              <w:left w:w="140" w:type="dxa"/>
              <w:bottom w:w="120" w:type="dxa"/>
              <w:right w:w="140" w:type="dxa"/>
            </w:tcMar>
          </w:tcPr>
          <w:p w14:paraId="4572C452" w14:textId="77777777" w:rsidR="007E15F2" w:rsidRDefault="00BA420D">
            <w:pPr>
              <w:jc w:val="center"/>
            </w:pPr>
            <w:r>
              <w:rPr>
                <w:b/>
                <w:sz w:val="19"/>
              </w:rPr>
              <w:t>Momentum</w:t>
            </w:r>
          </w:p>
        </w:tc>
        <w:tc>
          <w:tcPr>
            <w:tcW w:w="1008" w:type="dxa"/>
            <w:shd w:val="clear" w:color="auto" w:fill="E8E8E8"/>
            <w:tcMar>
              <w:top w:w="120" w:type="dxa"/>
              <w:left w:w="140" w:type="dxa"/>
              <w:bottom w:w="120" w:type="dxa"/>
              <w:right w:w="140" w:type="dxa"/>
            </w:tcMar>
          </w:tcPr>
          <w:p w14:paraId="5EE247E4" w14:textId="77777777" w:rsidR="007E15F2" w:rsidRDefault="00BA420D">
            <w:pPr>
              <w:jc w:val="center"/>
            </w:pPr>
            <w:r>
              <w:rPr>
                <w:b/>
                <w:sz w:val="19"/>
              </w:rPr>
              <w:t>Box Gain</w:t>
            </w:r>
          </w:p>
        </w:tc>
        <w:tc>
          <w:tcPr>
            <w:tcW w:w="1008" w:type="dxa"/>
            <w:shd w:val="clear" w:color="auto" w:fill="E8E8E8"/>
            <w:tcMar>
              <w:top w:w="120" w:type="dxa"/>
              <w:left w:w="140" w:type="dxa"/>
              <w:bottom w:w="120" w:type="dxa"/>
              <w:right w:w="140" w:type="dxa"/>
            </w:tcMar>
          </w:tcPr>
          <w:p w14:paraId="29ECE852" w14:textId="77777777" w:rsidR="007E15F2" w:rsidRDefault="00BA420D">
            <w:pPr>
              <w:jc w:val="center"/>
            </w:pPr>
            <w:r>
              <w:rPr>
                <w:b/>
                <w:sz w:val="19"/>
              </w:rPr>
              <w:t>Cls Gain</w:t>
            </w:r>
          </w:p>
        </w:tc>
        <w:tc>
          <w:tcPr>
            <w:tcW w:w="1152" w:type="dxa"/>
            <w:shd w:val="clear" w:color="auto" w:fill="E8E8E8"/>
            <w:tcMar>
              <w:top w:w="120" w:type="dxa"/>
              <w:left w:w="140" w:type="dxa"/>
              <w:bottom w:w="120" w:type="dxa"/>
              <w:right w:w="140" w:type="dxa"/>
            </w:tcMar>
          </w:tcPr>
          <w:p w14:paraId="00995A40" w14:textId="77777777" w:rsidR="007E15F2" w:rsidRDefault="00BA420D">
            <w:pPr>
              <w:jc w:val="center"/>
            </w:pPr>
            <w:r>
              <w:rPr>
                <w:b/>
                <w:sz w:val="19"/>
              </w:rPr>
              <w:t>Val mAP@50</w:t>
            </w:r>
          </w:p>
        </w:tc>
        <w:tc>
          <w:tcPr>
            <w:tcW w:w="1008" w:type="dxa"/>
            <w:shd w:val="clear" w:color="auto" w:fill="E8E8E8"/>
            <w:tcMar>
              <w:top w:w="120" w:type="dxa"/>
              <w:left w:w="140" w:type="dxa"/>
              <w:bottom w:w="120" w:type="dxa"/>
              <w:right w:w="140" w:type="dxa"/>
            </w:tcMar>
          </w:tcPr>
          <w:p w14:paraId="1627EF2B" w14:textId="77777777" w:rsidR="007E15F2" w:rsidRDefault="00BA420D">
            <w:pPr>
              <w:jc w:val="center"/>
            </w:pPr>
            <w:r>
              <w:rPr>
                <w:b/>
                <w:sz w:val="19"/>
              </w:rPr>
              <w:t>Runtime</w:t>
            </w:r>
          </w:p>
        </w:tc>
      </w:tr>
      <w:tr w:rsidR="007E15F2" w14:paraId="4F600893" w14:textId="77777777">
        <w:trPr>
          <w:jc w:val="center"/>
        </w:trPr>
        <w:tc>
          <w:tcPr>
            <w:tcW w:w="1152" w:type="dxa"/>
            <w:tcMar>
              <w:top w:w="100" w:type="dxa"/>
              <w:left w:w="140" w:type="dxa"/>
              <w:bottom w:w="100" w:type="dxa"/>
              <w:right w:w="140" w:type="dxa"/>
            </w:tcMar>
          </w:tcPr>
          <w:p w14:paraId="79CC7A33" w14:textId="77777777" w:rsidR="007E15F2" w:rsidRDefault="00BA420D">
            <w:pPr>
              <w:jc w:val="center"/>
            </w:pPr>
            <w:r>
              <w:rPr>
                <w:sz w:val="18"/>
              </w:rPr>
              <w:t>0 (Best)</w:t>
            </w:r>
          </w:p>
        </w:tc>
        <w:tc>
          <w:tcPr>
            <w:tcW w:w="1152" w:type="dxa"/>
            <w:tcMar>
              <w:top w:w="100" w:type="dxa"/>
              <w:left w:w="140" w:type="dxa"/>
              <w:bottom w:w="100" w:type="dxa"/>
              <w:right w:w="140" w:type="dxa"/>
            </w:tcMar>
          </w:tcPr>
          <w:p w14:paraId="347902AF" w14:textId="77777777" w:rsidR="007E15F2" w:rsidRDefault="00BA420D">
            <w:pPr>
              <w:jc w:val="center"/>
            </w:pPr>
            <w:r>
              <w:rPr>
                <w:sz w:val="18"/>
              </w:rPr>
              <w:t>5.61e-4</w:t>
            </w:r>
          </w:p>
        </w:tc>
        <w:tc>
          <w:tcPr>
            <w:tcW w:w="1008" w:type="dxa"/>
            <w:tcMar>
              <w:top w:w="100" w:type="dxa"/>
              <w:left w:w="140" w:type="dxa"/>
              <w:bottom w:w="100" w:type="dxa"/>
              <w:right w:w="140" w:type="dxa"/>
            </w:tcMar>
          </w:tcPr>
          <w:p w14:paraId="2168B118" w14:textId="77777777" w:rsidR="007E15F2" w:rsidRDefault="00BA420D">
            <w:pPr>
              <w:jc w:val="center"/>
            </w:pPr>
            <w:r>
              <w:rPr>
                <w:sz w:val="18"/>
              </w:rPr>
              <w:t>0.1906</w:t>
            </w:r>
          </w:p>
        </w:tc>
        <w:tc>
          <w:tcPr>
            <w:tcW w:w="1152" w:type="dxa"/>
            <w:tcMar>
              <w:top w:w="100" w:type="dxa"/>
              <w:left w:w="140" w:type="dxa"/>
              <w:bottom w:w="100" w:type="dxa"/>
              <w:right w:w="140" w:type="dxa"/>
            </w:tcMar>
          </w:tcPr>
          <w:p w14:paraId="485E9E11" w14:textId="77777777" w:rsidR="007E15F2" w:rsidRDefault="00BA420D">
            <w:pPr>
              <w:jc w:val="center"/>
            </w:pPr>
            <w:r>
              <w:rPr>
                <w:sz w:val="18"/>
              </w:rPr>
              <w:t>2.91e-4</w:t>
            </w:r>
          </w:p>
        </w:tc>
        <w:tc>
          <w:tcPr>
            <w:tcW w:w="1152" w:type="dxa"/>
            <w:tcMar>
              <w:top w:w="100" w:type="dxa"/>
              <w:left w:w="140" w:type="dxa"/>
              <w:bottom w:w="100" w:type="dxa"/>
              <w:right w:w="140" w:type="dxa"/>
            </w:tcMar>
          </w:tcPr>
          <w:p w14:paraId="70E2BC6D" w14:textId="77777777" w:rsidR="007E15F2" w:rsidRDefault="00BA420D">
            <w:pPr>
              <w:jc w:val="center"/>
            </w:pPr>
            <w:r>
              <w:rPr>
                <w:sz w:val="18"/>
              </w:rPr>
              <w:t>0.9278</w:t>
            </w:r>
          </w:p>
        </w:tc>
        <w:tc>
          <w:tcPr>
            <w:tcW w:w="1008" w:type="dxa"/>
            <w:tcMar>
              <w:top w:w="100" w:type="dxa"/>
              <w:left w:w="140" w:type="dxa"/>
              <w:bottom w:w="100" w:type="dxa"/>
              <w:right w:w="140" w:type="dxa"/>
            </w:tcMar>
          </w:tcPr>
          <w:p w14:paraId="4563A206" w14:textId="77777777" w:rsidR="007E15F2" w:rsidRDefault="00BA420D">
            <w:pPr>
              <w:jc w:val="center"/>
            </w:pPr>
            <w:r>
              <w:rPr>
                <w:sz w:val="18"/>
              </w:rPr>
              <w:t>5.780</w:t>
            </w:r>
          </w:p>
        </w:tc>
        <w:tc>
          <w:tcPr>
            <w:tcW w:w="1008" w:type="dxa"/>
            <w:tcMar>
              <w:top w:w="100" w:type="dxa"/>
              <w:left w:w="140" w:type="dxa"/>
              <w:bottom w:w="100" w:type="dxa"/>
              <w:right w:w="140" w:type="dxa"/>
            </w:tcMar>
          </w:tcPr>
          <w:p w14:paraId="1A4BA6E9" w14:textId="77777777" w:rsidR="007E15F2" w:rsidRDefault="00BA420D">
            <w:pPr>
              <w:jc w:val="center"/>
            </w:pPr>
            <w:r>
              <w:rPr>
                <w:sz w:val="18"/>
              </w:rPr>
              <w:t>0.487</w:t>
            </w:r>
          </w:p>
        </w:tc>
        <w:tc>
          <w:tcPr>
            <w:tcW w:w="1152" w:type="dxa"/>
            <w:tcMar>
              <w:top w:w="100" w:type="dxa"/>
              <w:left w:w="140" w:type="dxa"/>
              <w:bottom w:w="100" w:type="dxa"/>
              <w:right w:w="140" w:type="dxa"/>
            </w:tcMar>
          </w:tcPr>
          <w:p w14:paraId="634EED3E" w14:textId="77777777" w:rsidR="007E15F2" w:rsidRDefault="00BA420D">
            <w:pPr>
              <w:jc w:val="center"/>
            </w:pPr>
            <w:r>
              <w:rPr>
                <w:sz w:val="18"/>
              </w:rPr>
              <w:t>0.2187</w:t>
            </w:r>
          </w:p>
        </w:tc>
        <w:tc>
          <w:tcPr>
            <w:tcW w:w="1008" w:type="dxa"/>
            <w:tcMar>
              <w:top w:w="100" w:type="dxa"/>
              <w:left w:w="140" w:type="dxa"/>
              <w:bottom w:w="100" w:type="dxa"/>
              <w:right w:w="140" w:type="dxa"/>
            </w:tcMar>
          </w:tcPr>
          <w:p w14:paraId="65F050FE" w14:textId="77777777" w:rsidR="007E15F2" w:rsidRDefault="00BA420D">
            <w:pPr>
              <w:jc w:val="center"/>
            </w:pPr>
            <w:r>
              <w:rPr>
                <w:sz w:val="18"/>
              </w:rPr>
              <w:t>102.8 s</w:t>
            </w:r>
          </w:p>
        </w:tc>
      </w:tr>
      <w:tr w:rsidR="007E15F2" w14:paraId="4F5881EA" w14:textId="77777777">
        <w:trPr>
          <w:jc w:val="center"/>
        </w:trPr>
        <w:tc>
          <w:tcPr>
            <w:tcW w:w="1152" w:type="dxa"/>
            <w:tcMar>
              <w:top w:w="100" w:type="dxa"/>
              <w:left w:w="140" w:type="dxa"/>
              <w:bottom w:w="100" w:type="dxa"/>
              <w:right w:w="140" w:type="dxa"/>
            </w:tcMar>
          </w:tcPr>
          <w:p w14:paraId="3235C340" w14:textId="77777777" w:rsidR="007E15F2" w:rsidRDefault="00BA420D">
            <w:pPr>
              <w:jc w:val="center"/>
            </w:pPr>
            <w:r>
              <w:rPr>
                <w:sz w:val="18"/>
              </w:rPr>
              <w:t>1</w:t>
            </w:r>
          </w:p>
        </w:tc>
        <w:tc>
          <w:tcPr>
            <w:tcW w:w="1152" w:type="dxa"/>
            <w:tcMar>
              <w:top w:w="100" w:type="dxa"/>
              <w:left w:w="140" w:type="dxa"/>
              <w:bottom w:w="100" w:type="dxa"/>
              <w:right w:w="140" w:type="dxa"/>
            </w:tcMar>
          </w:tcPr>
          <w:p w14:paraId="53902B8A" w14:textId="77777777" w:rsidR="007E15F2" w:rsidRDefault="00BA420D">
            <w:pPr>
              <w:jc w:val="center"/>
            </w:pPr>
            <w:r>
              <w:rPr>
                <w:sz w:val="18"/>
              </w:rPr>
              <w:t>1.31e-4</w:t>
            </w:r>
          </w:p>
        </w:tc>
        <w:tc>
          <w:tcPr>
            <w:tcW w:w="1008" w:type="dxa"/>
            <w:tcMar>
              <w:top w:w="100" w:type="dxa"/>
              <w:left w:w="140" w:type="dxa"/>
              <w:bottom w:w="100" w:type="dxa"/>
              <w:right w:w="140" w:type="dxa"/>
            </w:tcMar>
          </w:tcPr>
          <w:p w14:paraId="5CE33D4D" w14:textId="77777777" w:rsidR="007E15F2" w:rsidRDefault="00BA420D">
            <w:pPr>
              <w:jc w:val="center"/>
            </w:pPr>
            <w:r>
              <w:rPr>
                <w:sz w:val="18"/>
              </w:rPr>
              <w:t>0.1746</w:t>
            </w:r>
          </w:p>
        </w:tc>
        <w:tc>
          <w:tcPr>
            <w:tcW w:w="1152" w:type="dxa"/>
            <w:tcMar>
              <w:top w:w="100" w:type="dxa"/>
              <w:left w:w="140" w:type="dxa"/>
              <w:bottom w:w="100" w:type="dxa"/>
              <w:right w:w="140" w:type="dxa"/>
            </w:tcMar>
          </w:tcPr>
          <w:p w14:paraId="14B38998" w14:textId="77777777" w:rsidR="007E15F2" w:rsidRDefault="00BA420D">
            <w:pPr>
              <w:jc w:val="center"/>
            </w:pPr>
            <w:r>
              <w:rPr>
                <w:sz w:val="18"/>
              </w:rPr>
              <w:t>1.59e-4</w:t>
            </w:r>
          </w:p>
        </w:tc>
        <w:tc>
          <w:tcPr>
            <w:tcW w:w="1152" w:type="dxa"/>
            <w:tcMar>
              <w:top w:w="100" w:type="dxa"/>
              <w:left w:w="140" w:type="dxa"/>
              <w:bottom w:w="100" w:type="dxa"/>
              <w:right w:w="140" w:type="dxa"/>
            </w:tcMar>
          </w:tcPr>
          <w:p w14:paraId="46B23ECC" w14:textId="77777777" w:rsidR="007E15F2" w:rsidRDefault="00BA420D">
            <w:pPr>
              <w:jc w:val="center"/>
            </w:pPr>
            <w:r>
              <w:rPr>
                <w:sz w:val="18"/>
              </w:rPr>
              <w:t>0.9420</w:t>
            </w:r>
          </w:p>
        </w:tc>
        <w:tc>
          <w:tcPr>
            <w:tcW w:w="1008" w:type="dxa"/>
            <w:tcMar>
              <w:top w:w="100" w:type="dxa"/>
              <w:left w:w="140" w:type="dxa"/>
              <w:bottom w:w="100" w:type="dxa"/>
              <w:right w:w="140" w:type="dxa"/>
            </w:tcMar>
          </w:tcPr>
          <w:p w14:paraId="3F1FE2E3" w14:textId="77777777" w:rsidR="007E15F2" w:rsidRDefault="00BA420D">
            <w:pPr>
              <w:jc w:val="center"/>
            </w:pPr>
            <w:r>
              <w:rPr>
                <w:sz w:val="18"/>
              </w:rPr>
              <w:t>5.103</w:t>
            </w:r>
          </w:p>
        </w:tc>
        <w:tc>
          <w:tcPr>
            <w:tcW w:w="1008" w:type="dxa"/>
            <w:tcMar>
              <w:top w:w="100" w:type="dxa"/>
              <w:left w:w="140" w:type="dxa"/>
              <w:bottom w:w="100" w:type="dxa"/>
              <w:right w:w="140" w:type="dxa"/>
            </w:tcMar>
          </w:tcPr>
          <w:p w14:paraId="455002F2" w14:textId="77777777" w:rsidR="007E15F2" w:rsidRDefault="00BA420D">
            <w:pPr>
              <w:jc w:val="center"/>
            </w:pPr>
            <w:r>
              <w:rPr>
                <w:sz w:val="18"/>
              </w:rPr>
              <w:t>1.464</w:t>
            </w:r>
          </w:p>
        </w:tc>
        <w:tc>
          <w:tcPr>
            <w:tcW w:w="1152" w:type="dxa"/>
            <w:tcMar>
              <w:top w:w="100" w:type="dxa"/>
              <w:left w:w="140" w:type="dxa"/>
              <w:bottom w:w="100" w:type="dxa"/>
              <w:right w:w="140" w:type="dxa"/>
            </w:tcMar>
          </w:tcPr>
          <w:p w14:paraId="298DC7A5" w14:textId="77777777" w:rsidR="007E15F2" w:rsidRDefault="00BA420D">
            <w:pPr>
              <w:jc w:val="center"/>
            </w:pPr>
            <w:r>
              <w:rPr>
                <w:sz w:val="18"/>
              </w:rPr>
              <w:t>0.2187</w:t>
            </w:r>
          </w:p>
        </w:tc>
        <w:tc>
          <w:tcPr>
            <w:tcW w:w="1008" w:type="dxa"/>
            <w:tcMar>
              <w:top w:w="100" w:type="dxa"/>
              <w:left w:w="140" w:type="dxa"/>
              <w:bottom w:w="100" w:type="dxa"/>
              <w:right w:w="140" w:type="dxa"/>
            </w:tcMar>
          </w:tcPr>
          <w:p w14:paraId="3F30D497" w14:textId="77777777" w:rsidR="007E15F2" w:rsidRDefault="00BA420D">
            <w:pPr>
              <w:jc w:val="center"/>
            </w:pPr>
            <w:r>
              <w:rPr>
                <w:sz w:val="18"/>
              </w:rPr>
              <w:t>86.7 s</w:t>
            </w:r>
          </w:p>
        </w:tc>
      </w:tr>
      <w:tr w:rsidR="007E15F2" w14:paraId="7DD899FF" w14:textId="77777777">
        <w:trPr>
          <w:jc w:val="center"/>
        </w:trPr>
        <w:tc>
          <w:tcPr>
            <w:tcW w:w="1152" w:type="dxa"/>
            <w:tcMar>
              <w:top w:w="100" w:type="dxa"/>
              <w:left w:w="140" w:type="dxa"/>
              <w:bottom w:w="100" w:type="dxa"/>
              <w:right w:w="140" w:type="dxa"/>
            </w:tcMar>
          </w:tcPr>
          <w:p w14:paraId="117CDEC7" w14:textId="77777777" w:rsidR="007E15F2" w:rsidRDefault="00BA420D">
            <w:pPr>
              <w:jc w:val="center"/>
            </w:pPr>
            <w:r>
              <w:rPr>
                <w:sz w:val="18"/>
              </w:rPr>
              <w:t>2</w:t>
            </w:r>
          </w:p>
        </w:tc>
        <w:tc>
          <w:tcPr>
            <w:tcW w:w="1152" w:type="dxa"/>
            <w:tcMar>
              <w:top w:w="100" w:type="dxa"/>
              <w:left w:w="140" w:type="dxa"/>
              <w:bottom w:w="100" w:type="dxa"/>
              <w:right w:w="140" w:type="dxa"/>
            </w:tcMar>
          </w:tcPr>
          <w:p w14:paraId="7E7B39ED" w14:textId="77777777" w:rsidR="007E15F2" w:rsidRDefault="00BA420D">
            <w:pPr>
              <w:jc w:val="center"/>
            </w:pPr>
            <w:r>
              <w:rPr>
                <w:sz w:val="18"/>
              </w:rPr>
              <w:t>4.62e-3</w:t>
            </w:r>
          </w:p>
        </w:tc>
        <w:tc>
          <w:tcPr>
            <w:tcW w:w="1008" w:type="dxa"/>
            <w:tcMar>
              <w:top w:w="100" w:type="dxa"/>
              <w:left w:w="140" w:type="dxa"/>
              <w:bottom w:w="100" w:type="dxa"/>
              <w:right w:w="140" w:type="dxa"/>
            </w:tcMar>
          </w:tcPr>
          <w:p w14:paraId="586A3DCB" w14:textId="77777777" w:rsidR="007E15F2" w:rsidRDefault="00BA420D">
            <w:pPr>
              <w:jc w:val="center"/>
            </w:pPr>
            <w:r>
              <w:rPr>
                <w:sz w:val="18"/>
              </w:rPr>
              <w:t>0.0503</w:t>
            </w:r>
          </w:p>
        </w:tc>
        <w:tc>
          <w:tcPr>
            <w:tcW w:w="1152" w:type="dxa"/>
            <w:tcMar>
              <w:top w:w="100" w:type="dxa"/>
              <w:left w:w="140" w:type="dxa"/>
              <w:bottom w:w="100" w:type="dxa"/>
              <w:right w:w="140" w:type="dxa"/>
            </w:tcMar>
          </w:tcPr>
          <w:p w14:paraId="7ED188F5" w14:textId="77777777" w:rsidR="007E15F2" w:rsidRDefault="00BA420D">
            <w:pPr>
              <w:jc w:val="center"/>
            </w:pPr>
            <w:r>
              <w:rPr>
                <w:sz w:val="18"/>
              </w:rPr>
              <w:t>2.31e-5</w:t>
            </w:r>
          </w:p>
        </w:tc>
        <w:tc>
          <w:tcPr>
            <w:tcW w:w="1152" w:type="dxa"/>
            <w:tcMar>
              <w:top w:w="100" w:type="dxa"/>
              <w:left w:w="140" w:type="dxa"/>
              <w:bottom w:w="100" w:type="dxa"/>
              <w:right w:w="140" w:type="dxa"/>
            </w:tcMar>
          </w:tcPr>
          <w:p w14:paraId="478014A4" w14:textId="77777777" w:rsidR="007E15F2" w:rsidRDefault="00BA420D">
            <w:pPr>
              <w:jc w:val="center"/>
            </w:pPr>
            <w:r>
              <w:rPr>
                <w:sz w:val="18"/>
              </w:rPr>
              <w:t>0.8738</w:t>
            </w:r>
          </w:p>
        </w:tc>
        <w:tc>
          <w:tcPr>
            <w:tcW w:w="1008" w:type="dxa"/>
            <w:tcMar>
              <w:top w:w="100" w:type="dxa"/>
              <w:left w:w="140" w:type="dxa"/>
              <w:bottom w:w="100" w:type="dxa"/>
              <w:right w:w="140" w:type="dxa"/>
            </w:tcMar>
          </w:tcPr>
          <w:p w14:paraId="17A4B850" w14:textId="77777777" w:rsidR="007E15F2" w:rsidRDefault="00BA420D">
            <w:pPr>
              <w:jc w:val="center"/>
            </w:pPr>
            <w:r>
              <w:rPr>
                <w:sz w:val="18"/>
              </w:rPr>
              <w:t>6.521</w:t>
            </w:r>
          </w:p>
        </w:tc>
        <w:tc>
          <w:tcPr>
            <w:tcW w:w="1008" w:type="dxa"/>
            <w:tcMar>
              <w:top w:w="100" w:type="dxa"/>
              <w:left w:w="140" w:type="dxa"/>
              <w:bottom w:w="100" w:type="dxa"/>
              <w:right w:w="140" w:type="dxa"/>
            </w:tcMar>
          </w:tcPr>
          <w:p w14:paraId="253F9BA6" w14:textId="77777777" w:rsidR="007E15F2" w:rsidRDefault="00BA420D">
            <w:pPr>
              <w:jc w:val="center"/>
            </w:pPr>
            <w:r>
              <w:rPr>
                <w:sz w:val="18"/>
              </w:rPr>
              <w:t>0.930</w:t>
            </w:r>
          </w:p>
        </w:tc>
        <w:tc>
          <w:tcPr>
            <w:tcW w:w="1152" w:type="dxa"/>
            <w:tcMar>
              <w:top w:w="100" w:type="dxa"/>
              <w:left w:w="140" w:type="dxa"/>
              <w:bottom w:w="100" w:type="dxa"/>
              <w:right w:w="140" w:type="dxa"/>
            </w:tcMar>
          </w:tcPr>
          <w:p w14:paraId="1442E6D4" w14:textId="77777777" w:rsidR="007E15F2" w:rsidRDefault="00BA420D">
            <w:pPr>
              <w:jc w:val="center"/>
            </w:pPr>
            <w:r>
              <w:rPr>
                <w:sz w:val="18"/>
              </w:rPr>
              <w:t>0.0000</w:t>
            </w:r>
          </w:p>
        </w:tc>
        <w:tc>
          <w:tcPr>
            <w:tcW w:w="1008" w:type="dxa"/>
            <w:tcMar>
              <w:top w:w="100" w:type="dxa"/>
              <w:left w:w="140" w:type="dxa"/>
              <w:bottom w:w="100" w:type="dxa"/>
              <w:right w:w="140" w:type="dxa"/>
            </w:tcMar>
          </w:tcPr>
          <w:p w14:paraId="659E1D58" w14:textId="77777777" w:rsidR="007E15F2" w:rsidRDefault="00BA420D">
            <w:pPr>
              <w:jc w:val="center"/>
            </w:pPr>
            <w:r>
              <w:rPr>
                <w:sz w:val="18"/>
              </w:rPr>
              <w:t>53.9 s</w:t>
            </w:r>
          </w:p>
        </w:tc>
      </w:tr>
    </w:tbl>
    <w:p w14:paraId="7998D474" w14:textId="77777777" w:rsidR="007E15F2" w:rsidRDefault="00BA420D">
      <w:pPr>
        <w:spacing w:before="120" w:after="60"/>
        <w:jc w:val="center"/>
      </w:pPr>
      <w:r>
        <w:rPr>
          <w:noProof/>
        </w:rPr>
        <w:drawing>
          <wp:inline distT="0" distB="0" distL="0" distR="0" wp14:anchorId="7A86EFE9" wp14:editId="25AEA5CC">
            <wp:extent cx="4754880" cy="171591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tuna_study.png"/>
                    <pic:cNvPicPr/>
                  </pic:nvPicPr>
                  <pic:blipFill>
                    <a:blip r:embed="rId12"/>
                    <a:stretch>
                      <a:fillRect/>
                    </a:stretch>
                  </pic:blipFill>
                  <pic:spPr>
                    <a:xfrm>
                      <a:off x="0" y="0"/>
                      <a:ext cx="4754880" cy="1715917"/>
                    </a:xfrm>
                    <a:prstGeom prst="rect">
                      <a:avLst/>
                    </a:prstGeom>
                  </pic:spPr>
                </pic:pic>
              </a:graphicData>
            </a:graphic>
          </wp:inline>
        </w:drawing>
      </w:r>
    </w:p>
    <w:p w14:paraId="771B5A0D" w14:textId="77777777" w:rsidR="007E15F2" w:rsidRDefault="00BA420D">
      <w:pPr>
        <w:spacing w:after="160"/>
        <w:jc w:val="center"/>
      </w:pPr>
      <w:r>
        <w:rPr>
          <w:b/>
          <w:sz w:val="19"/>
        </w:rPr>
        <w:t>Figure 5: Bayesian Hyperparameter Optimization Trajectories across Parameter Search Dimensions.</w:t>
      </w:r>
    </w:p>
    <w:p w14:paraId="6F5AA4EC" w14:textId="77777777" w:rsidR="007E15F2" w:rsidRDefault="00BA420D">
      <w:pPr>
        <w:keepNext/>
        <w:spacing w:before="160" w:after="60"/>
      </w:pPr>
      <w:r>
        <w:rPr>
          <w:b/>
        </w:rPr>
        <w:t>6.5 Interpretation Cautions and Limitations</w:t>
      </w:r>
    </w:p>
    <w:p w14:paraId="0375E9D9" w14:textId="77777777" w:rsidR="007E15F2" w:rsidRDefault="00BA420D">
      <w:pPr>
        <w:spacing w:after="80"/>
        <w:jc w:val="both"/>
      </w:pPr>
      <w:r>
        <w:t xml:space="preserve">The findings must be interpreted within specific engineering constraints: (1) Severe partial occlusion (&gt;70%) reduces detection confidence and causes bounding box shrinkage. (2) Low illumination (&lt;50 lux) degrades edge </w:t>
      </w:r>
      <w:r>
        <w:lastRenderedPageBreak/>
        <w:t>contrast on dark desk fixtures. (3) Open-vocabulary sensitivity in YOLO-World depends heavily on prompt specificity: fine-grained prompts (scissors, usb charger) yield far higher recall than generic terms (tool, device).</w:t>
      </w:r>
    </w:p>
    <w:p w14:paraId="5D98E3E6" w14:textId="77777777" w:rsidR="007E15F2" w:rsidRDefault="00BA420D">
      <w:pPr>
        <w:keepNext/>
        <w:spacing w:before="240" w:after="80"/>
      </w:pPr>
      <w:r>
        <w:rPr>
          <w:b/>
          <w:sz w:val="23"/>
          <w:u w:val="single"/>
        </w:rPr>
        <w:t>7. CONCLUSION &amp; FUTURE SCOPE</w:t>
      </w:r>
    </w:p>
    <w:p w14:paraId="4D6BE5FD" w14:textId="77777777" w:rsidR="007E15F2" w:rsidRDefault="00BA420D">
      <w:pPr>
        <w:keepNext/>
        <w:spacing w:before="160" w:after="60"/>
      </w:pPr>
      <w:r>
        <w:rPr>
          <w:b/>
        </w:rPr>
        <w:t>7.1 Conclusion</w:t>
      </w:r>
    </w:p>
    <w:p w14:paraId="3F630948" w14:textId="77777777" w:rsidR="007E15F2" w:rsidRDefault="00BA420D">
      <w:pPr>
        <w:spacing w:after="80"/>
        <w:jc w:val="both"/>
      </w:pPr>
      <w:r>
        <w:t>This project successfully researched, implemented, fine-tuned, and deployed a production-grade multimodal machine learning system for real-time everyday object detection and voice-assisted interaction. By addressing the closed-vocabulary limitations of off-the-shelf detectors, the fine-tuned YOLO11m architecture achieved an empirical 98.0% precision, 80.2% recall, and 83.7% mAP@50, running at 13.5 ms latency on an NVIDIA RTX 4050 edge GPU. Zero-shot open-vocabulary flexibility was established via YOLO-World</w:t>
      </w:r>
      <w:r>
        <w:t xml:space="preserve"> v2 integration. Dimensionality reduction via PCA (39.81% explained variance across 2 components) and t-SNE demonstrated clean semantic manifold clustering. The entire architecture was verified through 42 automated unit and integration tests and deployed in a dual-service Docker container exposing both a FastAPI REST backend and an obsidian-dark Gradio studio interface.</w:t>
      </w:r>
    </w:p>
    <w:p w14:paraId="5567D7FC" w14:textId="77777777" w:rsidR="007E15F2" w:rsidRDefault="00BA420D">
      <w:pPr>
        <w:keepNext/>
        <w:spacing w:before="160" w:after="60"/>
      </w:pPr>
      <w:r>
        <w:rPr>
          <w:b/>
        </w:rPr>
        <w:t>7.2 Future Scope</w:t>
      </w:r>
    </w:p>
    <w:p w14:paraId="0BD5CDAB" w14:textId="77777777" w:rsidR="007E15F2" w:rsidRDefault="00BA420D">
      <w:pPr>
        <w:pStyle w:val="ListBullet"/>
        <w:spacing w:before="40" w:after="40"/>
        <w:jc w:val="both"/>
      </w:pPr>
      <w:r>
        <w:rPr>
          <w:b/>
        </w:rPr>
        <w:t xml:space="preserve">Edge TensorRT INT8 Quantization: </w:t>
      </w:r>
      <w:r>
        <w:t>Quantize model weights from FP16 to INT8 to achieve sub-5 ms latency on embedded microcontrollers like NVIDIA Jetson Orin Nano.</w:t>
      </w:r>
    </w:p>
    <w:p w14:paraId="243FDAE9" w14:textId="77777777" w:rsidR="007E15F2" w:rsidRDefault="00BA420D">
      <w:pPr>
        <w:pStyle w:val="ListBullet"/>
        <w:spacing w:before="40" w:after="40"/>
        <w:jc w:val="both"/>
      </w:pPr>
      <w:r>
        <w:rPr>
          <w:b/>
        </w:rPr>
        <w:t xml:space="preserve">Temporal Video Tracking: </w:t>
      </w:r>
      <w:r>
        <w:t>Incorporate ByteTrack or BoT-SORT algorithms to maintain object identity across continuous video streams, smoothing bounding box jitter.</w:t>
      </w:r>
    </w:p>
    <w:p w14:paraId="40BDE28E" w14:textId="77777777" w:rsidR="007E15F2" w:rsidRDefault="00BA420D">
      <w:pPr>
        <w:pStyle w:val="ListBullet"/>
        <w:spacing w:before="40" w:after="40"/>
        <w:jc w:val="both"/>
      </w:pPr>
      <w:r>
        <w:rPr>
          <w:b/>
        </w:rPr>
        <w:t xml:space="preserve">On-Device Small Language Models: </w:t>
      </w:r>
      <w:r>
        <w:t>Integrate quantized on-device SLMs (e.g., MobileVLM or SmolLM) directly into the edge container for offline conversational reasoning.</w:t>
      </w:r>
    </w:p>
    <w:p w14:paraId="4FA9271E" w14:textId="77777777" w:rsidR="007E15F2" w:rsidRDefault="00BA420D">
      <w:pPr>
        <w:pStyle w:val="ListBullet"/>
        <w:spacing w:before="40" w:after="40"/>
        <w:jc w:val="both"/>
      </w:pPr>
      <w:r>
        <w:rPr>
          <w:b/>
        </w:rPr>
        <w:t xml:space="preserve">Continuous Active Learning: </w:t>
      </w:r>
      <w:r>
        <w:t>Deploy automated active learning loops that flag low-confidence detections (tau &lt; 0.35) for human review and background retraining.</w:t>
      </w:r>
    </w:p>
    <w:p w14:paraId="274E9952" w14:textId="77777777" w:rsidR="007E15F2" w:rsidRDefault="00BA420D">
      <w:pPr>
        <w:keepNext/>
        <w:spacing w:before="240" w:after="80"/>
      </w:pPr>
      <w:r>
        <w:rPr>
          <w:b/>
          <w:sz w:val="23"/>
          <w:u w:val="single"/>
        </w:rPr>
        <w:t>8. REFERENCES</w:t>
      </w:r>
    </w:p>
    <w:p w14:paraId="0D5C9617" w14:textId="77777777" w:rsidR="007E15F2" w:rsidRDefault="00BA420D">
      <w:pPr>
        <w:spacing w:before="40" w:after="60" w:line="264" w:lineRule="auto"/>
        <w:jc w:val="both"/>
      </w:pPr>
      <w:r>
        <w:rPr>
          <w:sz w:val="19"/>
        </w:rPr>
        <w:t>[1] J. Redmon, S. Divvala, R. Girshick, and A. Farhadi, "You Only Look Once: Unified, Real-Time Object Detection," in Proc. IEEE Conf. Comput. Vis. Pattern Recognit. (CVPR), Las Vegas, NV, USA, 2016, pp. 779-788, doi: 10.1109/CVPR.2016.91.</w:t>
      </w:r>
    </w:p>
    <w:p w14:paraId="33F6A5C8" w14:textId="77777777" w:rsidR="007E15F2" w:rsidRDefault="00BA420D">
      <w:pPr>
        <w:spacing w:before="40" w:after="60" w:line="264" w:lineRule="auto"/>
        <w:jc w:val="both"/>
      </w:pPr>
      <w:r>
        <w:rPr>
          <w:sz w:val="19"/>
        </w:rPr>
        <w:t>[2] G. Jocher and J. Qiu, "Ultralytics YOLO11," Ultralytics Software Release, Oct. 2024. [Online]. Available: https://github.com/ultralytics/ultralytics</w:t>
      </w:r>
    </w:p>
    <w:p w14:paraId="1842B0B1" w14:textId="77777777" w:rsidR="007E15F2" w:rsidRDefault="00BA420D">
      <w:pPr>
        <w:spacing w:before="40" w:after="60" w:line="264" w:lineRule="auto"/>
        <w:jc w:val="both"/>
      </w:pPr>
      <w:r>
        <w:rPr>
          <w:sz w:val="19"/>
        </w:rPr>
        <w:t>[3] A. Radford, J. W. Kim, C. Hallacy, A. Ramesh, G. Goh, S. Agarwal, et al., "Learning Transferable Visual Models From Natural Language Supervision," in Proc. 38th Int. Conf. Mach. Learn. (ICML), 2021, pp. 8748-8763.</w:t>
      </w:r>
    </w:p>
    <w:p w14:paraId="51813145" w14:textId="77777777" w:rsidR="007E15F2" w:rsidRDefault="00BA420D">
      <w:pPr>
        <w:spacing w:before="40" w:after="60" w:line="264" w:lineRule="auto"/>
        <w:jc w:val="both"/>
      </w:pPr>
      <w:r>
        <w:rPr>
          <w:sz w:val="19"/>
        </w:rPr>
        <w:t>[4] T. Cheng, L. Song, Y. Ge, W. Liu, X. Wang, and Y. Shan, "YOLO-World: Real-Time Open-Vocabulary Object Detection," in Proc. IEEE/CVF Conf. Comput. Vis. Pattern Recognit. (CVPR), Seattle, WA, USA, 2024, pp. 16901-16911.</w:t>
      </w:r>
    </w:p>
    <w:p w14:paraId="644BFC08" w14:textId="77777777" w:rsidR="007E15F2" w:rsidRDefault="00BA420D">
      <w:pPr>
        <w:spacing w:before="40" w:after="60" w:line="264" w:lineRule="auto"/>
        <w:jc w:val="both"/>
      </w:pPr>
      <w:r>
        <w:rPr>
          <w:sz w:val="19"/>
        </w:rPr>
        <w:t>[5] T. Akiba, S. Sano, T. Yanase, T. Ohta, and M. Koyama, "Optuna: A Next-Generation Hyperparameter Optimization Framework," in Proc. 25th ACM SIGKDD Int. Conf. Knowl. Discovery Data Mining (KDD), Anchorage, AK, USA, 2019, pp. 2623-2631, doi: 10.1145/3292500.3330701.</w:t>
      </w:r>
    </w:p>
    <w:p w14:paraId="5210A22F" w14:textId="77777777" w:rsidR="007E15F2" w:rsidRDefault="00BA420D">
      <w:pPr>
        <w:spacing w:before="40" w:after="60" w:line="264" w:lineRule="auto"/>
        <w:jc w:val="both"/>
      </w:pPr>
      <w:r>
        <w:rPr>
          <w:sz w:val="19"/>
        </w:rPr>
        <w:t>[6] H. Hotelling, "Analysis of a complex of statistical variables into principal components," J. Educ. Psychol., vol. 24, no. 6, pp. 417-441, 1933.</w:t>
      </w:r>
    </w:p>
    <w:p w14:paraId="632AD8C3" w14:textId="77777777" w:rsidR="007E15F2" w:rsidRDefault="00BA420D">
      <w:pPr>
        <w:spacing w:before="40" w:after="60" w:line="264" w:lineRule="auto"/>
        <w:jc w:val="both"/>
      </w:pPr>
      <w:r>
        <w:rPr>
          <w:sz w:val="19"/>
        </w:rPr>
        <w:t>[7] L. van der Maaten and G. Hinton, "Visualizing Data using t-SNE," J. Mach. Learn. Res., vol. 9, pp. 2579-2605, Nov. 2008.</w:t>
      </w:r>
    </w:p>
    <w:p w14:paraId="7DCA9C0F" w14:textId="77777777" w:rsidR="007E15F2" w:rsidRDefault="00BA420D">
      <w:pPr>
        <w:spacing w:before="40" w:after="60" w:line="264" w:lineRule="auto"/>
        <w:jc w:val="both"/>
      </w:pPr>
      <w:r>
        <w:rPr>
          <w:sz w:val="19"/>
        </w:rPr>
        <w:t>[8] Z. Zheng, P. Wang, W. Liu, J. Li, R. Ye, and D. Ren, "Distance-IoU Loss: Faster and Better Learning for Bounding Box Regression," in Proc. AAAI Conf. Artif. Intell., vol. 34, no. 7, 2020, pp. 12993-13000, doi: 10.1609/aaai.v34i07.6999.</w:t>
      </w:r>
    </w:p>
    <w:p w14:paraId="60D1E8E1" w14:textId="77777777" w:rsidR="007E15F2" w:rsidRDefault="00BA420D">
      <w:pPr>
        <w:spacing w:before="40" w:after="60" w:line="264" w:lineRule="auto"/>
        <w:jc w:val="both"/>
      </w:pPr>
      <w:r>
        <w:rPr>
          <w:sz w:val="19"/>
        </w:rPr>
        <w:t>[9] X. Li, W. Wang, L. Wu, S. Chen, X. Hu, J. Li, J. Tang, and J. Yang, "Generalized Focal Loss: Learning Qualified and Distributed Bounding Boxes for Dense Object Detection," in Adv. Neural Inf. Process. Syst. (NeurIPS), vol. 33, 2020, pp. 21002-21012.</w:t>
      </w:r>
    </w:p>
    <w:p w14:paraId="6FDFDC46" w14:textId="77777777" w:rsidR="007E15F2" w:rsidRDefault="00BA420D">
      <w:pPr>
        <w:spacing w:before="40" w:after="60" w:line="264" w:lineRule="auto"/>
        <w:jc w:val="both"/>
      </w:pPr>
      <w:r>
        <w:rPr>
          <w:sz w:val="19"/>
        </w:rPr>
        <w:t>[10] T.-Y. Lin, M. Maire, S. Belongie, J. Hays, P. Perona, D. Ramanan, P. Dollár, and C. L. Zitnick, "Microsoft COCO: Common Objects in Context," in Proc. Eur. Conf. Comput. Vis. (ECCV), Zurich, Switzerland, 2014, pp. 740-755.</w:t>
      </w:r>
    </w:p>
    <w:p w14:paraId="7A124FC7" w14:textId="77777777" w:rsidR="007E15F2" w:rsidRDefault="00BA420D">
      <w:pPr>
        <w:spacing w:before="40" w:after="60" w:line="264" w:lineRule="auto"/>
        <w:jc w:val="both"/>
      </w:pPr>
      <w:r>
        <w:rPr>
          <w:sz w:val="19"/>
        </w:rPr>
        <w:t>[11] S. Ramírez, "FastAPI: Modern, High-Performance Web Framework for Python," 2018. [Online]. Available: https://fastapi.tiangolo.com/</w:t>
      </w:r>
    </w:p>
    <w:p w14:paraId="2B8B8A4B" w14:textId="77777777" w:rsidR="007E15F2" w:rsidRDefault="00BA420D">
      <w:pPr>
        <w:spacing w:before="40" w:after="60" w:line="264" w:lineRule="auto"/>
        <w:jc w:val="both"/>
      </w:pPr>
      <w:r>
        <w:rPr>
          <w:sz w:val="19"/>
        </w:rPr>
        <w:t>[12] F. Pedregosa et al., "Scikit-learn: Machine Learning in Python," J. Mach. Learn. Res., vol. 12, pp. 2825-2830, Oct. 2011.</w:t>
      </w:r>
    </w:p>
    <w:sectPr w:rsidR="007E15F2" w:rsidSect="00034616">
      <w:footerReference w:type="default" r:id="rId13"/>
      <w:pgSz w:w="11909" w:h="16834"/>
      <w:pgMar w:top="1152" w:right="1152" w:bottom="1152" w:left="1152" w:header="720" w:footer="720" w:gutter="0"/>
      <w:pgBorders w:offsetFrom="page">
        <w:top w:val="double" w:sz="12" w:space="24" w:color="000000"/>
        <w:left w:val="double" w:sz="12" w:space="24" w:color="000000"/>
        <w:bottom w:val="double" w:sz="12" w:space="24" w:color="000000"/>
        <w:right w:val="double" w:sz="12" w:space="24" w:color="00000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975CAF" w14:textId="77777777" w:rsidR="00BA420D" w:rsidRDefault="00BA420D">
      <w:pPr>
        <w:spacing w:after="0" w:line="240" w:lineRule="auto"/>
      </w:pPr>
      <w:r>
        <w:separator/>
      </w:r>
    </w:p>
  </w:endnote>
  <w:endnote w:type="continuationSeparator" w:id="0">
    <w:p w14:paraId="6FEA9BFA" w14:textId="77777777" w:rsidR="00BA420D" w:rsidRDefault="00BA42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9C23A" w14:textId="77777777" w:rsidR="007E15F2" w:rsidRDefault="00BA420D">
    <w:pPr>
      <w:pStyle w:val="Footer"/>
      <w:jc w:val="center"/>
    </w:pPr>
    <w:r>
      <w:rPr>
        <w:sz w:val="20"/>
      </w:rPr>
      <w:fldChar w:fldCharType="begin"/>
    </w:r>
    <w:r>
      <w:rPr>
        <w:sz w:val="20"/>
      </w:rPr>
      <w:instrText xml:space="preserve"> PAGE </w:instrText>
    </w:r>
    <w:r>
      <w:rPr>
        <w:sz w:val="20"/>
      </w:rPr>
      <w:fldChar w:fldCharType="separate"/>
    </w:r>
    <w:r w:rsidR="005A1E8A">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06A9B6" w14:textId="77777777" w:rsidR="00BA420D" w:rsidRDefault="00BA420D">
      <w:pPr>
        <w:spacing w:after="0" w:line="240" w:lineRule="auto"/>
      </w:pPr>
      <w:r>
        <w:separator/>
      </w:r>
    </w:p>
  </w:footnote>
  <w:footnote w:type="continuationSeparator" w:id="0">
    <w:p w14:paraId="0E11B9B9" w14:textId="77777777" w:rsidR="00BA420D" w:rsidRDefault="00BA42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76715655">
    <w:abstractNumId w:val="8"/>
  </w:num>
  <w:num w:numId="2" w16cid:durableId="542789306">
    <w:abstractNumId w:val="6"/>
  </w:num>
  <w:num w:numId="3" w16cid:durableId="1280143433">
    <w:abstractNumId w:val="5"/>
  </w:num>
  <w:num w:numId="4" w16cid:durableId="829834592">
    <w:abstractNumId w:val="4"/>
  </w:num>
  <w:num w:numId="5" w16cid:durableId="1898280288">
    <w:abstractNumId w:val="7"/>
  </w:num>
  <w:num w:numId="6" w16cid:durableId="424959390">
    <w:abstractNumId w:val="3"/>
  </w:num>
  <w:num w:numId="7" w16cid:durableId="1716540857">
    <w:abstractNumId w:val="2"/>
  </w:num>
  <w:num w:numId="8" w16cid:durableId="57439577">
    <w:abstractNumId w:val="1"/>
  </w:num>
  <w:num w:numId="9" w16cid:durableId="8713086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22AE"/>
    <w:rsid w:val="0029639D"/>
    <w:rsid w:val="00326F90"/>
    <w:rsid w:val="005A1E8A"/>
    <w:rsid w:val="007E15F2"/>
    <w:rsid w:val="00AA1D8D"/>
    <w:rsid w:val="00B47730"/>
    <w:rsid w:val="00BA420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0FFC00E"/>
  <w14:defaultImageDpi w14:val="300"/>
  <w15:docId w15:val="{E83F938B-B22F-4EBB-9977-35C4857088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3447</Words>
  <Characters>22407</Characters>
  <Application>Microsoft Office Word</Application>
  <DocSecurity>0</DocSecurity>
  <Lines>487</Lines>
  <Paragraphs>331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25523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Shane Israel</cp:lastModifiedBy>
  <cp:revision>2</cp:revision>
  <dcterms:created xsi:type="dcterms:W3CDTF">2013-12-23T23:15:00Z</dcterms:created>
  <dcterms:modified xsi:type="dcterms:W3CDTF">2026-10-15T01:35:00Z</dcterms:modified>
  <cp:category/>
</cp:coreProperties>
</file>