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Georgia" w:cs="Georgia" w:eastAsia="Georgia" w:hAnsi="Georgia"/>
          <w:b/>
          <w:bCs/>
          <w:caps/>
          <w:color w:val="00A896"/>
          <w:sz w:val="18"/>
          <w:szCs w:val="18"/>
        </w:rPr>
        <w:t xml:space="preserve">CSM TRAINING PROGRAM  |  VIDEO SCRIPT</w:t>
      </w:r>
    </w:p>
    <w:p>
      <w:pPr>
        <w:pBdr>
          <w:bottom w:val="single" w:color="00A896" w:sz="10"/>
        </w:pBdr>
        <w:spacing w:before="0" w:after="40"/>
        <w:jc w:val="left"/>
      </w:pPr>
      <w:r>
        <w:rPr>
          <w:rFonts w:ascii="Georgia" w:cs="Georgia" w:eastAsia="Georgia" w:hAnsi="Georgia"/>
          <w:b/>
          <w:bCs/>
          <w:caps w:val="false"/>
          <w:color w:val="0F1F4B"/>
          <w:sz w:val="48"/>
          <w:szCs w:val="48"/>
        </w:rPr>
        <w:t xml:space="preserve">Module 1.1 — The NPS Myth</w:t>
      </w:r>
    </w:p>
    <w:p>
      <w:pPr>
        <w:spacing w:before="40" w:after="200"/>
        <w:jc w:val="left"/>
      </w:pPr>
      <w:r>
        <w:rPr>
          <w:rFonts w:ascii="Georgia" w:cs="Georgia" w:eastAsia="Georgia" w:hAnsi="Georgia"/>
          <w:b w:val="false"/>
          <w:bCs w:val="false"/>
          <w:caps w:val="false"/>
          <w:color w:val="4A5568"/>
          <w:sz w:val="28"/>
          <w:szCs w:val="28"/>
        </w:rPr>
        <w:t xml:space="preserve">NPS Is Dead. You Just Haven't Buried It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Presenter</w:t>
            </w:r>
          </w:p>
          <w:p>
            <w:r>
              <w:rPr>
                <w:rFonts w:ascii="Arial" w:cs="Arial" w:eastAsia="Arial" w:hAnsi="Arial"/>
                <w:color w:val="4A5568"/>
                <w:sz w:val="19"/>
                <w:szCs w:val="19"/>
              </w:rPr>
              <w:t xml:space="preserve">R. Shane James</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Target Runtime</w:t>
            </w:r>
          </w:p>
          <w:p>
            <w:r>
              <w:rPr>
                <w:rFonts w:ascii="Arial" w:cs="Arial" w:eastAsia="Arial" w:hAnsi="Arial"/>
                <w:color w:val="4A5568"/>
                <w:sz w:val="19"/>
                <w:szCs w:val="19"/>
              </w:rPr>
              <w:t xml:space="preserve">8–12 minutes</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Format</w:t>
            </w:r>
          </w:p>
          <w:p>
            <w:r>
              <w:rPr>
                <w:rFonts w:ascii="Arial" w:cs="Arial" w:eastAsia="Arial" w:hAnsi="Arial"/>
                <w:color w:val="4A5568"/>
                <w:sz w:val="19"/>
                <w:szCs w:val="19"/>
              </w:rPr>
              <w:t xml:space="preserve">Narrated Slides + Teleprompter</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Phase / Week</w:t>
            </w:r>
          </w:p>
          <w:p>
            <w:r>
              <w:rPr>
                <w:rFonts w:ascii="Arial" w:cs="Arial" w:eastAsia="Arial" w:hAnsi="Arial"/>
                <w:color w:val="4A5568"/>
                <w:sz w:val="19"/>
                <w:szCs w:val="19"/>
              </w:rPr>
              <w:t xml:space="preserve">Phase 1 / Week 1</w:t>
            </w:r>
          </w:p>
        </w:tc>
      </w:tr>
    </w:tbl>
    <w:p>
      <w:pPr>
        <w:spacing w:before="120" w:after="0"/>
        <w:jc w:val="left"/>
      </w:pPr>
      <w:r>
        <w:rPr>
          <w:rFonts w:ascii="Georgia" w:cs="Georgia" w:eastAsia="Georgia" w:hAnsi="Georgia"/>
          <w:b w:val="false"/>
          <w:bCs w:val="false"/>
          <w:caps w:val="false"/>
          <w:color w:val="4A5568"/>
          <w:sz w:val="22"/>
          <w:szCs w:val="22"/>
        </w:rPr>
        <w:t xml:space="preserve"> </w:t>
      </w:r>
    </w:p>
    <w:p>
      <w:pPr>
        <w:spacing w:before="120" w:after="40"/>
        <w:jc w:val="left"/>
      </w:pPr>
      <w:r>
        <w:rPr>
          <w:rFonts w:ascii="Georgia" w:cs="Georgia" w:eastAsia="Georgia" w:hAnsi="Georgia"/>
          <w:b/>
          <w:bCs/>
          <w:caps w:val="false"/>
          <w:color w:val="0F1F4B"/>
          <w:sz w:val="18"/>
          <w:szCs w:val="18"/>
        </w:rPr>
        <w:t xml:space="preserve">HOW TO USE THIS SCRIPT</w:t>
      </w:r>
    </w:p>
    <w:p>
      <w:pPr>
        <w:spacing w:before="20" w:after="20"/>
        <w:jc w:val="left"/>
      </w:pPr>
      <w:r>
        <w:rPr>
          <w:rFonts w:ascii="Georgia" w:cs="Georgia" w:eastAsia="Georgia" w:hAnsi="Georgia"/>
          <w:b/>
          <w:bCs/>
          <w:caps w:val="false"/>
          <w:color w:val="1a1a1a"/>
          <w:sz w:val="22"/>
          <w:szCs w:val="22"/>
        </w:rPr>
        <w:t xml:space="preserve">NARRATION</w:t>
      </w:r>
      <w:r>
        <w:rPr>
          <w:rFonts w:ascii="Georgia" w:cs="Georgia" w:eastAsia="Georgia" w:hAnsi="Georgia"/>
          <w:b w:val="false"/>
          <w:bCs w:val="false"/>
          <w:caps w:val="false"/>
          <w:color w:val="4A5568"/>
          <w:sz w:val="22"/>
          <w:szCs w:val="22"/>
        </w:rPr>
        <w:t xml:space="preserve"> — indented block text. This is exactly what you say on camera or record as voiceover.</w:t>
      </w:r>
    </w:p>
    <w:p>
      <w:pPr>
        <w:spacing w:before="20" w:after="20"/>
        <w:jc w:val="left"/>
      </w:pPr>
      <w:r>
        <w:rPr>
          <w:rFonts w:ascii="Georgia" w:cs="Georgia" w:eastAsia="Georgia" w:hAnsi="Georgia"/>
          <w:b w:val="false"/>
          <w:bCs w:val="false"/>
          <w:caps w:val="false"/>
          <w:color w:val="6B46C1"/>
          <w:sz w:val="22"/>
          <w:szCs w:val="22"/>
        </w:rPr>
        <w:t xml:space="preserve">[DIRECTION]</w:t>
      </w:r>
      <w:r>
        <w:rPr>
          <w:rFonts w:ascii="Georgia" w:cs="Georgia" w:eastAsia="Georgia" w:hAnsi="Georgia"/>
          <w:b w:val="false"/>
          <w:bCs w:val="false"/>
          <w:caps w:val="false"/>
          <w:color w:val="4A5568"/>
          <w:sz w:val="22"/>
          <w:szCs w:val="22"/>
        </w:rPr>
        <w:t xml:space="preserve"> — production note in brackets. Not spoken aloud.</w:t>
      </w:r>
    </w:p>
    <w:p>
      <w:pPr>
        <w:spacing w:before="20" w:after="20"/>
        <w:jc w:val="left"/>
      </w:pPr>
      <w:r>
        <w:rPr>
          <w:rFonts w:ascii="Georgia" w:cs="Georgia" w:eastAsia="Georgia" w:hAnsi="Georgia"/>
          <w:b/>
          <w:bCs/>
          <w:caps w:val="false"/>
          <w:color w:val="00A896"/>
          <w:sz w:val="22"/>
          <w:szCs w:val="22"/>
        </w:rPr>
        <w:t xml:space="preserve">ON SCREEN:</w:t>
      </w:r>
      <w:r>
        <w:rPr>
          <w:rFonts w:ascii="Georgia" w:cs="Georgia" w:eastAsia="Georgia" w:hAnsi="Georgia"/>
          <w:b w:val="false"/>
          <w:bCs w:val="false"/>
          <w:caps w:val="false"/>
          <w:color w:val="4A5568"/>
          <w:sz w:val="22"/>
          <w:szCs w:val="22"/>
        </w:rPr>
        <w:t xml:space="preserve"> — what appears on the slide or screen at this moment.</w:t>
      </w:r>
    </w:p>
    <w:p>
      <w:pPr>
        <w:spacing w:before="20" w:after="40"/>
        <w:jc w:val="left"/>
      </w:pPr>
      <w:r>
        <w:rPr>
          <w:rFonts w:ascii="Georgia" w:cs="Georgia" w:eastAsia="Georgia" w:hAnsi="Georgia"/>
          <w:b/>
          <w:bCs/>
          <w:caps w:val="false"/>
          <w:color w:val="F4A000"/>
          <w:sz w:val="22"/>
          <w:szCs w:val="22"/>
        </w:rPr>
        <w:t xml:space="preserve">00:00</w:t>
      </w:r>
      <w:r>
        <w:rPr>
          <w:rFonts w:ascii="Georgia" w:cs="Georgia" w:eastAsia="Georgia" w:hAnsi="Georgia"/>
          <w:b w:val="false"/>
          <w:bCs w:val="false"/>
          <w:caps w:val="false"/>
          <w:color w:val="4A5568"/>
          <w:sz w:val="22"/>
          <w:szCs w:val="22"/>
        </w:rPr>
        <w:t xml:space="preserve"> — approximate running timecodes.</w:t>
      </w:r>
    </w:p>
    <w:p>
      <w:pPr>
        <w:spacing w:before="0" w:after="0"/>
        <w:jc w:val="left"/>
      </w:pPr>
      <w:r>
        <w:rPr>
          <w:rFonts w:ascii="Georgia" w:cs="Georgia" w:eastAsia="Georgia" w:hAnsi="Georgia"/>
          <w:b w:val="false"/>
          <w:bCs w:val="false"/>
          <w:caps w:val="false"/>
          <w:color w:val="4A5568"/>
          <w:sz w:val="19"/>
          <w:szCs w:val="19"/>
        </w:rPr>
        <w:t xml:space="preserve">Word count target: ~1,400–1,650 words of narration (≈ 10–11 min at 150 wpm).</w:t>
      </w:r>
    </w:p>
    <w:p>
      <w:pPr>
        <w:spacing w:before="0" w:after="0"/>
      </w:pPr>
      <w:r>
        <w:br w:type="page"/>
      </w:r>
    </w:p>
    <w:p>
      <w:pPr>
        <w:shd w:fill="0F1F4B" w:val="clear"/>
        <w:spacing w:before="240" w:after="60"/>
        <w:ind w:left="120" w:right="120"/>
      </w:pPr>
      <w:r>
        <w:rPr>
          <w:rFonts w:ascii="Arial" w:cs="Arial" w:eastAsia="Arial" w:hAnsi="Arial"/>
          <w:b/>
          <w:bCs/>
          <w:caps/>
          <w:color w:val="FFFFFF"/>
          <w:sz w:val="18"/>
          <w:szCs w:val="18"/>
        </w:rPr>
        <w:t xml:space="preserve">SEGMENT 1 — COLD OPEN  (0:00 – 0:50)</w:t>
      </w:r>
    </w:p>
    <w:p>
      <w:pPr>
        <w:spacing w:before="160" w:after="20"/>
      </w:pPr>
      <w:r>
        <w:rPr>
          <w:rFonts w:ascii="Courier New" w:cs="Courier New" w:eastAsia="Courier New" w:hAnsi="Courier New"/>
          <w:b/>
          <w:bCs/>
          <w:color w:val="F4A000"/>
          <w:sz w:val="18"/>
          <w:szCs w:val="18"/>
        </w:rPr>
        <w:t xml:space="preserve">00:00</w:t>
      </w:r>
    </w:p>
    <w:p>
      <w:pPr>
        <w:spacing w:before="60" w:after="40"/>
        <w:ind w:left="360"/>
      </w:pPr>
      <w:r>
        <w:rPr>
          <w:rFonts w:ascii="Arial" w:cs="Arial" w:eastAsia="Arial" w:hAnsi="Arial"/>
          <w:color w:val="6B46C1"/>
          <w:sz w:val="19"/>
          <w:szCs w:val="19"/>
        </w:rPr>
        <w:t xml:space="preserve">[Camera on Shane. No slides yet. Direct to camera. Conversational, slightly confrontational. No title card until 0:15.]</w:t>
      </w:r>
    </w:p>
    <w:p>
      <w:pPr>
        <w:pBdr>
          <w:left w:val="single" w:color="00A896" w:sz="12"/>
        </w:pBdr>
        <w:spacing w:before="40" w:after="40"/>
        <w:ind w:left="360"/>
      </w:pPr>
      <w:r>
        <w:rPr>
          <w:rFonts w:ascii="Arial" w:cs="Arial" w:eastAsia="Arial" w:hAnsi="Arial"/>
          <w:b/>
          <w:bCs/>
          <w:color w:val="00A896"/>
          <w:sz w:val="18"/>
          <w:szCs w:val="18"/>
        </w:rPr>
        <w:t xml:space="preserve">ON SCREEN: Black screen → fade to Shane on camera</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I want to start with a question. And I want you to answer it honestly, not the way you'd answer it in a performance review.</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Your company sends an NPS survey. You get back a score. What do you actually do with it?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If the answer is 'we report it to the board' or 'we look for trend lines' — I already know there's a problem. Because NPS, as most SaaS companies use it, is not a customer health tool. It's a confidence tool. It makes CS teams feel like they understand their customers when, most of the time, they don't.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I ran NPS programs for years. I'm not here to judge you for using it. I'm here to show you why it's failing you — with the data — and then give you something better.</w:t>
      </w:r>
    </w:p>
    <w:p>
      <w:pPr>
        <w:spacing w:before="160" w:after="20"/>
      </w:pPr>
      <w:r>
        <w:rPr>
          <w:rFonts w:ascii="Courier New" w:cs="Courier New" w:eastAsia="Courier New" w:hAnsi="Courier New"/>
          <w:b/>
          <w:bCs/>
          <w:color w:val="F4A000"/>
          <w:sz w:val="18"/>
          <w:szCs w:val="18"/>
        </w:rPr>
        <w:t xml:space="preserve">00:45</w:t>
      </w:r>
    </w:p>
    <w:p>
      <w:pPr>
        <w:spacing w:before="60" w:after="40"/>
        <w:ind w:left="360"/>
      </w:pPr>
      <w:r>
        <w:rPr>
          <w:rFonts w:ascii="Arial" w:cs="Arial" w:eastAsia="Arial" w:hAnsi="Arial"/>
          <w:color w:val="6B46C1"/>
          <w:sz w:val="19"/>
          <w:szCs w:val="19"/>
        </w:rPr>
        <w:t xml:space="preserve">[Cut to slide. Title card appears.]</w:t>
      </w:r>
    </w:p>
    <w:p>
      <w:pPr>
        <w:pBdr>
          <w:left w:val="single" w:color="00A896" w:sz="12"/>
        </w:pBdr>
        <w:spacing w:before="40" w:after="40"/>
        <w:ind w:left="360"/>
      </w:pPr>
      <w:r>
        <w:rPr>
          <w:rFonts w:ascii="Arial" w:cs="Arial" w:eastAsia="Arial" w:hAnsi="Arial"/>
          <w:b/>
          <w:bCs/>
          <w:color w:val="00A896"/>
          <w:sz w:val="18"/>
          <w:szCs w:val="18"/>
        </w:rPr>
        <w:t xml:space="preserve">ON SCREEN: SLIDE: Module 1.1 title — 'NPS Is Dead. You Just Haven't Buried It Yet.'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Module 1.1. The NPS Myth. Let's get into it.</w:t>
      </w:r>
    </w:p>
    <w:p>
      <w:pPr>
        <w:pBdr>
          <w:bottom w:val="single" w:color="CCCCCC" w:sz="4"/>
        </w:pBdr>
        <w:spacing w:before="60" w:after="60"/>
      </w:pPr>
    </w:p>
    <w:p>
      <w:pPr>
        <w:shd w:fill="0F1F4B" w:val="clear"/>
        <w:spacing w:before="240" w:after="60"/>
        <w:ind w:left="120" w:right="120"/>
      </w:pPr>
      <w:r>
        <w:rPr>
          <w:rFonts w:ascii="Arial" w:cs="Arial" w:eastAsia="Arial" w:hAnsi="Arial"/>
          <w:b/>
          <w:bCs/>
          <w:caps/>
          <w:color w:val="FFFFFF"/>
          <w:sz w:val="18"/>
          <w:szCs w:val="18"/>
        </w:rPr>
        <w:t xml:space="preserve">SEGMENT 2 — THE CORE PROBLEM  (0:50 – 3:00)</w:t>
      </w:r>
    </w:p>
    <w:p>
      <w:pPr>
        <w:spacing w:before="160" w:after="20"/>
      </w:pPr>
      <w:r>
        <w:rPr>
          <w:rFonts w:ascii="Courier New" w:cs="Courier New" w:eastAsia="Courier New" w:hAnsi="Courier New"/>
          <w:b/>
          <w:bCs/>
          <w:color w:val="F4A000"/>
          <w:sz w:val="18"/>
          <w:szCs w:val="18"/>
        </w:rPr>
        <w:t xml:space="preserve">00:50</w:t>
      </w:r>
    </w:p>
    <w:p>
      <w:pPr>
        <w:spacing w:before="60" w:after="40"/>
        <w:ind w:left="360"/>
      </w:pPr>
      <w:r>
        <w:rPr>
          <w:rFonts w:ascii="Arial" w:cs="Arial" w:eastAsia="Arial" w:hAnsi="Arial"/>
          <w:color w:val="6B46C1"/>
          <w:sz w:val="19"/>
          <w:szCs w:val="19"/>
        </w:rPr>
        <w:t xml:space="preserve">[Slides driving. Shane narrating. Stat callouts appear as he speaks each one.]</w:t>
      </w:r>
    </w:p>
    <w:p>
      <w:pPr>
        <w:pBdr>
          <w:left w:val="single" w:color="00A896" w:sz="12"/>
        </w:pBdr>
        <w:spacing w:before="40" w:after="40"/>
        <w:ind w:left="360"/>
      </w:pPr>
      <w:r>
        <w:rPr>
          <w:rFonts w:ascii="Arial" w:cs="Arial" w:eastAsia="Arial" w:hAnsi="Arial"/>
          <w:b/>
          <w:bCs/>
          <w:color w:val="00A896"/>
          <w:sz w:val="18"/>
          <w:szCs w:val="18"/>
        </w:rPr>
        <w:t xml:space="preserve">ON SCREEN: SLIDE: '3–9% — NPS survey response rate in B2B SaaS'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Here's the number that should stop you cold.</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B2B NPS survey response rates run between three and nine percent. That's not a rounding error. That is the actual data. In a typical B2B SaaS company, fewer than one in ten customers responds to an NPS survey.</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You are making strategic decisions about your entire customer base — where to invest, which accounts are healthy, which CSMs are performing — based on what five percent of your customers tell you. The other ninety-five percent? You have no idea what they think.</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And here's the part that makes it worse. The ninety-five percent who didn't respond are not randomly distributed. They skew toward the customers who are too busy to bother, too disengaged to care, or too frustrated to try anymore. The self-selected sample you're working with is your most enthusiastic customers. You are treating their voices as representative of everyone.</w:t>
      </w:r>
    </w:p>
    <w:p>
      <w:pPr>
        <w:spacing w:before="160" w:after="20"/>
      </w:pPr>
      <w:r>
        <w:rPr>
          <w:rFonts w:ascii="Courier New" w:cs="Courier New" w:eastAsia="Courier New" w:hAnsi="Courier New"/>
          <w:b/>
          <w:bCs/>
          <w:color w:val="F4A000"/>
          <w:sz w:val="18"/>
          <w:szCs w:val="18"/>
        </w:rPr>
        <w:t xml:space="preserve">01:45</w:t>
      </w:r>
    </w:p>
    <w:p>
      <w:pPr>
        <w:pBdr>
          <w:left w:val="single" w:color="00A896" w:sz="12"/>
        </w:pBdr>
        <w:spacing w:before="40" w:after="40"/>
        <w:ind w:left="360"/>
      </w:pPr>
      <w:r>
        <w:rPr>
          <w:rFonts w:ascii="Arial" w:cs="Arial" w:eastAsia="Arial" w:hAnsi="Arial"/>
          <w:b/>
          <w:bCs/>
          <w:color w:val="00A896"/>
          <w:sz w:val="18"/>
          <w:szCs w:val="18"/>
        </w:rPr>
        <w:t xml:space="preserve">ON SCREEN: SLIDE: '75% of organizations predicted to abandon NPS — Gartner 2025'</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Gartner predicted that seventy-five percent of organizations would abandon NPS as a primary satisfaction measure by 2025. That prediction hasn't fully materialized yet — inertia is powerful — but the reasons behind it have gotten stronger, not weaker.</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And Fred Reichheld — the man who invented NPS — has publicly expressed frustration with how it's being used. He designed it as a simple directional indicator. What it became was a target. And as Goodhart's Law tells us: when a measure becomes a target, it ceases to be a good measure. Companies started optimizing for the score instead of the experience behind it.</w:t>
      </w:r>
    </w:p>
    <w:p>
      <w:pPr>
        <w:spacing w:before="160" w:after="20"/>
      </w:pPr>
      <w:r>
        <w:rPr>
          <w:rFonts w:ascii="Courier New" w:cs="Courier New" w:eastAsia="Courier New" w:hAnsi="Courier New"/>
          <w:b/>
          <w:bCs/>
          <w:color w:val="F4A000"/>
          <w:sz w:val="18"/>
          <w:szCs w:val="18"/>
        </w:rPr>
        <w:t xml:space="preserve">02:30</w:t>
      </w:r>
    </w:p>
    <w:p>
      <w:pPr>
        <w:pBdr>
          <w:left w:val="single" w:color="00A896" w:sz="12"/>
        </w:pBdr>
        <w:spacing w:before="40" w:after="40"/>
        <w:ind w:left="360"/>
      </w:pPr>
      <w:r>
        <w:rPr>
          <w:rFonts w:ascii="Arial" w:cs="Arial" w:eastAsia="Arial" w:hAnsi="Arial"/>
          <w:b/>
          <w:bCs/>
          <w:color w:val="00A896"/>
          <w:sz w:val="18"/>
          <w:szCs w:val="18"/>
        </w:rPr>
        <w:t xml:space="preserve">ON SCREEN: SLIDE: Forrester CX Index chart concept — NPS going up while CX quality goes down</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Here is the most damning data point. Forrester's CX Index shows that U.S. consumer perceptions of customer experience quality dropped to an all-time low — while NPS scores across most industries held steady or went up.</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The metric says things are improving. The customers say things are getting worse.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When a metric and reality disagree, you don't have a reality problem. You have a metric problem.</w:t>
      </w:r>
    </w:p>
    <w:p>
      <w:pPr>
        <w:pBdr>
          <w:bottom w:val="single" w:color="CCCCCC" w:sz="4"/>
        </w:pBdr>
        <w:spacing w:before="60" w:after="60"/>
      </w:pPr>
    </w:p>
    <w:p>
      <w:pPr>
        <w:shd w:fill="0F1F4B" w:val="clear"/>
        <w:spacing w:before="240" w:after="60"/>
        <w:ind w:left="120" w:right="120"/>
      </w:pPr>
      <w:r>
        <w:rPr>
          <w:rFonts w:ascii="Arial" w:cs="Arial" w:eastAsia="Arial" w:hAnsi="Arial"/>
          <w:b/>
          <w:bCs/>
          <w:caps/>
          <w:color w:val="FFFFFF"/>
          <w:sz w:val="18"/>
          <w:szCs w:val="18"/>
        </w:rPr>
        <w:t xml:space="preserve">SEGMENT 3 — THE 4 STRUCTURAL FAILURES  (3:00 – 6:30)</w:t>
      </w:r>
    </w:p>
    <w:p>
      <w:pPr>
        <w:spacing w:before="160" w:after="20"/>
      </w:pPr>
      <w:r>
        <w:rPr>
          <w:rFonts w:ascii="Courier New" w:cs="Courier New" w:eastAsia="Courier New" w:hAnsi="Courier New"/>
          <w:b/>
          <w:bCs/>
          <w:color w:val="F4A000"/>
          <w:sz w:val="18"/>
          <w:szCs w:val="18"/>
        </w:rPr>
        <w:t xml:space="preserve">03:00</w:t>
      </w:r>
    </w:p>
    <w:p>
      <w:pPr>
        <w:spacing w:before="60" w:after="40"/>
        <w:ind w:left="360"/>
      </w:pPr>
      <w:r>
        <w:rPr>
          <w:rFonts w:ascii="Arial" w:cs="Arial" w:eastAsia="Arial" w:hAnsi="Arial"/>
          <w:color w:val="6B46C1"/>
          <w:sz w:val="19"/>
          <w:szCs w:val="19"/>
        </w:rPr>
        <w:t xml:space="preserve">[Each failure card animates in one at a time. Shane pauses slightly between each. Slightly slower pacing here — let the points land.]</w:t>
      </w:r>
    </w:p>
    <w:p>
      <w:pPr>
        <w:pBdr>
          <w:left w:val="single" w:color="00A896" w:sz="12"/>
        </w:pBdr>
        <w:spacing w:before="40" w:after="40"/>
        <w:ind w:left="360"/>
      </w:pPr>
      <w:r>
        <w:rPr>
          <w:rFonts w:ascii="Arial" w:cs="Arial" w:eastAsia="Arial" w:hAnsi="Arial"/>
          <w:b/>
          <w:bCs/>
          <w:color w:val="00A896"/>
          <w:sz w:val="18"/>
          <w:szCs w:val="18"/>
        </w:rPr>
        <w:t xml:space="preserve">ON SCREEN: SLIDE: 'The 4 Reasons NPS Fails in Production' — cards reveal one by one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I want to walk you through exactly why NPS fails in practice. Not the theoretical problems — those are well documented. I want to talk about how it fails in the real world, because that's where you actually work.</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Failure one: NPS doesn't predict retention.</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A customer can give you a nine out of ten and still churn. I have seen this happen dozens of times. The person who filled out the survey liked your product — but they weren't the economic buyer. Or they gave you a nine six months ago, and since then their usage has dropped to zero. Or they gave you a nine because they're a genuinely nice person who gives everyone nines, and their actual experience with your product has been mediocre for eight months.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NPS measures stated intent at a single point in time. Retention is a behavioral outcome over a long period. These are not the same thing. Treating them as the same thing is where the danger lives.</w:t>
      </w:r>
    </w:p>
    <w:p>
      <w:pPr>
        <w:spacing w:before="160" w:after="20"/>
      </w:pPr>
      <w:r>
        <w:rPr>
          <w:rFonts w:ascii="Courier New" w:cs="Courier New" w:eastAsia="Courier New" w:hAnsi="Courier New"/>
          <w:b/>
          <w:bCs/>
          <w:color w:val="F4A000"/>
          <w:sz w:val="18"/>
          <w:szCs w:val="18"/>
        </w:rPr>
        <w:t xml:space="preserve">04:10</w:t>
      </w:r>
    </w:p>
    <w:p>
      <w:pPr>
        <w:pBdr>
          <w:left w:val="single" w:color="00A896" w:sz="12"/>
        </w:pBdr>
        <w:spacing w:before="40" w:after="40"/>
        <w:ind w:left="360"/>
      </w:pPr>
      <w:r>
        <w:rPr>
          <w:rFonts w:ascii="Arial" w:cs="Arial" w:eastAsia="Arial" w:hAnsi="Arial"/>
          <w:b/>
          <w:bCs/>
          <w:color w:val="00A896"/>
          <w:sz w:val="18"/>
          <w:szCs w:val="18"/>
        </w:rPr>
        <w:t xml:space="preserve">ON SCREEN: SLIDE: Failure card 2 reveals — 'Treats all customers equally'</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Failure two: NPS treats all customers equally.</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A score of nine from your largest enterprise customer — the one that's three hundred thousand dollars of ARR — counts exactly the same as a nine from your smallest freemium account. But the impact on your business could not be more different. One enterprise detractor can cost you hundreds of thousands in ARR. A small-account promoter contributes almost nothing to your referral pipeline.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By collapsing everything into one number, NPS obscures the signals that actually matter. You end up knowing a lot about how your median customer feels and nothing about the accounts that will define your next renewal cycle.</w:t>
      </w:r>
    </w:p>
    <w:p>
      <w:pPr>
        <w:spacing w:before="160" w:after="20"/>
      </w:pPr>
      <w:r>
        <w:rPr>
          <w:rFonts w:ascii="Courier New" w:cs="Courier New" w:eastAsia="Courier New" w:hAnsi="Courier New"/>
          <w:b/>
          <w:bCs/>
          <w:color w:val="F4A000"/>
          <w:sz w:val="18"/>
          <w:szCs w:val="18"/>
        </w:rPr>
        <w:t xml:space="preserve">05:00</w:t>
      </w:r>
    </w:p>
    <w:p>
      <w:pPr>
        <w:pBdr>
          <w:left w:val="single" w:color="00A896" w:sz="12"/>
        </w:pBdr>
        <w:spacing w:before="40" w:after="40"/>
        <w:ind w:left="360"/>
      </w:pPr>
      <w:r>
        <w:rPr>
          <w:rFonts w:ascii="Arial" w:cs="Arial" w:eastAsia="Arial" w:hAnsi="Arial"/>
          <w:b/>
          <w:bCs/>
          <w:color w:val="00A896"/>
          <w:sz w:val="18"/>
          <w:szCs w:val="18"/>
        </w:rPr>
        <w:t xml:space="preserve">ON SCREEN: SLIDE: Failure card 3 reveals — 'Creates false confidence'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Failure three: NPS creates false confidence. This is the most dangerous one.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When your NPS is seventy, your board is happy. Your leadership team is happy. Nobody is actively looking for problems. And then renewal season arrives, and three of your top-twenty accounts don't renew, and everyone is blindsided.</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But the warning signs were there. They were in the usage data. They were in the support ticket velocity. They were in the declining engagement patterns. They just weren't in the NPS score — because NPS doesn't look at those things. It looks at the answers to a single question, asked to five percent of your customers, and it tells you that everything is fine.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False confidence is more dangerous than no confidence. At least if you knew you had a problem, you'd look for it.</w:t>
      </w:r>
    </w:p>
    <w:p>
      <w:pPr>
        <w:spacing w:before="160" w:after="20"/>
      </w:pPr>
      <w:r>
        <w:rPr>
          <w:rFonts w:ascii="Courier New" w:cs="Courier New" w:eastAsia="Courier New" w:hAnsi="Courier New"/>
          <w:b/>
          <w:bCs/>
          <w:color w:val="F4A000"/>
          <w:sz w:val="18"/>
          <w:szCs w:val="18"/>
        </w:rPr>
        <w:t xml:space="preserve">05:55</w:t>
      </w:r>
    </w:p>
    <w:p>
      <w:pPr>
        <w:pBdr>
          <w:left w:val="single" w:color="00A896" w:sz="12"/>
        </w:pBdr>
        <w:spacing w:before="40" w:after="40"/>
        <w:ind w:left="360"/>
      </w:pPr>
      <w:r>
        <w:rPr>
          <w:rFonts w:ascii="Arial" w:cs="Arial" w:eastAsia="Arial" w:hAnsi="Arial"/>
          <w:b/>
          <w:bCs/>
          <w:color w:val="00A896"/>
          <w:sz w:val="18"/>
          <w:szCs w:val="18"/>
        </w:rPr>
        <w:t xml:space="preserve">ON SCREEN: SLIDE: Failure card 4 reveals — 'Invites manipulation'</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Failure four: NPS invites manipulation. And I say this from direct experience.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I once worked with a company where the CS team's bonuses were tied to NPS. Within two quarters, they had perfected survey timing: send it right after a successful implementation. Never after a support escalation. Send it to the champion, not to the frustrated end user. The score went up. The customer experience did not change by a single percent. The metric improved because the team optimized for the metric, not for the underlying reality it was supposed to represent.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When your measurement is gameable and you tie compensation to it, you get exactly what you incentivize — a better score. And nothing that you actually want, which is healthier customers.</w:t>
      </w:r>
    </w:p>
    <w:p>
      <w:pPr>
        <w:pBdr>
          <w:bottom w:val="single" w:color="CCCCCC" w:sz="4"/>
        </w:pBdr>
        <w:spacing w:before="60" w:after="60"/>
      </w:pPr>
    </w:p>
    <w:p>
      <w:pPr>
        <w:shd w:fill="0F1F4B" w:val="clear"/>
        <w:spacing w:before="240" w:after="60"/>
        <w:ind w:left="120" w:right="120"/>
      </w:pPr>
      <w:r>
        <w:rPr>
          <w:rFonts w:ascii="Arial" w:cs="Arial" w:eastAsia="Arial" w:hAnsi="Arial"/>
          <w:b/>
          <w:bCs/>
          <w:caps/>
          <w:color w:val="FFFFFF"/>
          <w:sz w:val="18"/>
          <w:szCs w:val="18"/>
        </w:rPr>
        <w:t xml:space="preserve">SEGMENT 4 — THE REPLACEMENT  (6:30 – 9:30)</w:t>
      </w:r>
    </w:p>
    <w:p>
      <w:pPr>
        <w:spacing w:before="160" w:after="20"/>
      </w:pPr>
      <w:r>
        <w:rPr>
          <w:rFonts w:ascii="Courier New" w:cs="Courier New" w:eastAsia="Courier New" w:hAnsi="Courier New"/>
          <w:b/>
          <w:bCs/>
          <w:color w:val="F4A000"/>
          <w:sz w:val="18"/>
          <w:szCs w:val="18"/>
        </w:rPr>
        <w:t xml:space="preserve">06:30</w:t>
      </w:r>
    </w:p>
    <w:p>
      <w:pPr>
        <w:spacing w:before="60" w:after="40"/>
        <w:ind w:left="360"/>
      </w:pPr>
      <w:r>
        <w:rPr>
          <w:rFonts w:ascii="Arial" w:cs="Arial" w:eastAsia="Arial" w:hAnsi="Arial"/>
          <w:color w:val="6B46C1"/>
          <w:sz w:val="19"/>
          <w:szCs w:val="19"/>
        </w:rPr>
        <w:t xml:space="preserve">[Tone shifts slightly — from diagnosis to prescription. Shane leans in. More energetic. This is the 'here's what actually works' section.]</w:t>
      </w:r>
    </w:p>
    <w:p>
      <w:pPr>
        <w:pBdr>
          <w:left w:val="single" w:color="00A896" w:sz="12"/>
        </w:pBdr>
        <w:spacing w:before="40" w:after="40"/>
        <w:ind w:left="360"/>
      </w:pPr>
      <w:r>
        <w:rPr>
          <w:rFonts w:ascii="Arial" w:cs="Arial" w:eastAsia="Arial" w:hAnsi="Arial"/>
          <w:b/>
          <w:bCs/>
          <w:color w:val="00A896"/>
          <w:sz w:val="18"/>
          <w:szCs w:val="18"/>
        </w:rPr>
        <w:t xml:space="preserve">ON SCREEN: SLIDE: 'What to Measure Instead — The 7-Component Health Score'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So if NPS is broken, what replaces it?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The answer is not another single metric. The answer is a composite health score that measures what customers do — not what they say.</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I want to walk you through the seven components of a production-grade health score. This isn't theoretical. This is what I built into CCOPilot.ai and what I use with every client engagement.</w:t>
      </w:r>
    </w:p>
    <w:p>
      <w:pPr>
        <w:spacing w:before="160" w:after="20"/>
      </w:pPr>
      <w:r>
        <w:rPr>
          <w:rFonts w:ascii="Courier New" w:cs="Courier New" w:eastAsia="Courier New" w:hAnsi="Courier New"/>
          <w:b/>
          <w:bCs/>
          <w:color w:val="F4A000"/>
          <w:sz w:val="18"/>
          <w:szCs w:val="18"/>
        </w:rPr>
        <w:t xml:space="preserve">07:00</w:t>
      </w:r>
    </w:p>
    <w:p>
      <w:pPr>
        <w:pBdr>
          <w:left w:val="single" w:color="00A896" w:sz="12"/>
        </w:pBdr>
        <w:spacing w:before="40" w:after="40"/>
        <w:ind w:left="360"/>
      </w:pPr>
      <w:r>
        <w:rPr>
          <w:rFonts w:ascii="Arial" w:cs="Arial" w:eastAsia="Arial" w:hAnsi="Arial"/>
          <w:b/>
          <w:bCs/>
          <w:color w:val="00A896"/>
          <w:sz w:val="18"/>
          <w:szCs w:val="18"/>
        </w:rPr>
        <w:t xml:space="preserve">ON SCREEN: SLIDE: Health score components — animated reveal, one by one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Usage patterns — twenty-five percent of the score. And I want to be specific about what this means. Not logins. Feature adoption depth. How many of your core capabilities is the customer actually using? A customer who logs in daily but only uses one feature is at significantly higher risk than a customer who logs in weekly but uses eight features. Breadth of adoption is a stronger retention signal than frequency of access.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Engagement velocity — twenty percent. This is the rate of change, not the absolute level. A customer whose engagement is declining — fewer logins this month than last, fewer features used, fewer active users — is sending you a signal whether they know it or not. The trajectory matters more than the snapshot. A health score that captures velocity catches churn signals weeks before one that only captures current state.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Support trajectory — fifteen percent. Not ticket count. Ticket velocity and sentiment. A customer who submitted one ticket a month for six months and then submits four in a single week is telling you something. The spike matters more than the total.</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Sentiment trend, financial signals, and adoption depth round out the next thirty-five percent. And NPS? Five percent. Not zero — it has some information value. But it is one sentence in a paragraph, not the paragraph itself.</w:t>
      </w:r>
    </w:p>
    <w:p>
      <w:pPr>
        <w:spacing w:before="160" w:after="20"/>
      </w:pPr>
      <w:r>
        <w:rPr>
          <w:rFonts w:ascii="Courier New" w:cs="Courier New" w:eastAsia="Courier New" w:hAnsi="Courier New"/>
          <w:b/>
          <w:bCs/>
          <w:color w:val="F4A000"/>
          <w:sz w:val="18"/>
          <w:szCs w:val="18"/>
        </w:rPr>
        <w:t xml:space="preserve">08:30</w:t>
      </w:r>
    </w:p>
    <w:p>
      <w:pPr>
        <w:pBdr>
          <w:left w:val="single" w:color="00A896" w:sz="12"/>
        </w:pBdr>
        <w:spacing w:before="40" w:after="40"/>
        <w:ind w:left="360"/>
      </w:pPr>
      <w:r>
        <w:rPr>
          <w:rFonts w:ascii="Arial" w:cs="Arial" w:eastAsia="Arial" w:hAnsi="Arial"/>
          <w:b/>
          <w:bCs/>
          <w:color w:val="00A896"/>
          <w:sz w:val="18"/>
          <w:szCs w:val="18"/>
        </w:rPr>
        <w:t xml:space="preserve">ON SCREEN: SLIDE: 'Companies using health scoring see NRR lifts of 6–12 points — Benchmarkit'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Here's the outcome data. Companies using composite health scoring see Net Revenue Retention improvements of six to twelve points. Not because the score itself does anything — but because it surfaces the right signals to the right people at the right time. The health score tells you where to look. You decide what to do about it.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That's the difference between a metric that makes you feel good and a metric that makes you money.</w:t>
      </w:r>
    </w:p>
    <w:p>
      <w:pPr>
        <w:pBdr>
          <w:bottom w:val="single" w:color="CCCCCC" w:sz="4"/>
        </w:pBdr>
        <w:spacing w:before="60" w:after="60"/>
      </w:pPr>
    </w:p>
    <w:p>
      <w:pPr>
        <w:shd w:fill="0F1F4B" w:val="clear"/>
        <w:spacing w:before="240" w:after="60"/>
        <w:ind w:left="120" w:right="120"/>
      </w:pPr>
      <w:r>
        <w:rPr>
          <w:rFonts w:ascii="Arial" w:cs="Arial" w:eastAsia="Arial" w:hAnsi="Arial"/>
          <w:b/>
          <w:bCs/>
          <w:caps/>
          <w:color w:val="FFFFFF"/>
          <w:sz w:val="18"/>
          <w:szCs w:val="18"/>
        </w:rPr>
        <w:t xml:space="preserve">SEGMENT 5 — THE TRANSITION PLAN  (9:30 – 10:45)</w:t>
      </w:r>
    </w:p>
    <w:p>
      <w:pPr>
        <w:spacing w:before="160" w:after="20"/>
      </w:pPr>
      <w:r>
        <w:rPr>
          <w:rFonts w:ascii="Courier New" w:cs="Courier New" w:eastAsia="Courier New" w:hAnsi="Courier New"/>
          <w:b/>
          <w:bCs/>
          <w:color w:val="F4A000"/>
          <w:sz w:val="18"/>
          <w:szCs w:val="18"/>
        </w:rPr>
        <w:t xml:space="preserve">09:30</w:t>
      </w:r>
    </w:p>
    <w:p>
      <w:pPr>
        <w:spacing w:before="60" w:after="40"/>
        <w:ind w:left="360"/>
      </w:pPr>
      <w:r>
        <w:rPr>
          <w:rFonts w:ascii="Arial" w:cs="Arial" w:eastAsia="Arial" w:hAnsi="Arial"/>
          <w:color w:val="6B46C1"/>
          <w:sz w:val="19"/>
          <w:szCs w:val="19"/>
        </w:rPr>
        <w:t xml:space="preserve">[Back to Shane on camera. Relaxed, direct. This is the 'here's what you do Monday' section.]</w:t>
      </w:r>
    </w:p>
    <w:p>
      <w:pPr>
        <w:pBdr>
          <w:left w:val="single" w:color="00A896" w:sz="12"/>
        </w:pBdr>
        <w:spacing w:before="40" w:after="40"/>
        <w:ind w:left="360"/>
      </w:pPr>
      <w:r>
        <w:rPr>
          <w:rFonts w:ascii="Arial" w:cs="Arial" w:eastAsia="Arial" w:hAnsi="Arial"/>
          <w:b/>
          <w:bCs/>
          <w:color w:val="00A896"/>
          <w:sz w:val="18"/>
          <w:szCs w:val="18"/>
        </w:rPr>
        <w:t xml:space="preserve">ON SCREEN: SLIDE: 'The NPS Transition — Run Both for 2 Quarters'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I'm not going to tell you to delete your NPS dashboard tomorrow. If your board expects it, keep reporting it. What I'm telling you to do is build the replacement alongside it.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Here is the four-quarter transition I've run with clients.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Quarter one: implement health scoring for your top twenty accounts. Keep NPS running in parallel. Quarter two: expand health scoring to all segments. Start tracking which metric better predicts actual renewal outcomes. Quarter three: present the data to leadership. By then, you'll have two or three stories where a high-NPS account churned that your health score flagged, or a low-NPS account renewed because the behavioral data showed they were deeply embedded.</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Those stories are more persuasive than any chart. Leadership doesn't move on theory. They move on examples.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By quarter four, NPS becomes what it always should have been: one input among many, weighted according to its actual predictive value — which, in most cases, is about five percent. That's not killing NPS. That's an appropriate demotion from dictator to advisor.</w:t>
      </w:r>
    </w:p>
    <w:p>
      <w:pPr>
        <w:pBdr>
          <w:bottom w:val="single" w:color="CCCCCC" w:sz="4"/>
        </w:pBdr>
        <w:spacing w:before="60" w:after="60"/>
      </w:pPr>
    </w:p>
    <w:p>
      <w:pPr>
        <w:shd w:fill="0F1F4B" w:val="clear"/>
        <w:spacing w:before="240" w:after="60"/>
        <w:ind w:left="120" w:right="120"/>
      </w:pPr>
      <w:r>
        <w:rPr>
          <w:rFonts w:ascii="Arial" w:cs="Arial" w:eastAsia="Arial" w:hAnsi="Arial"/>
          <w:b/>
          <w:bCs/>
          <w:caps/>
          <w:color w:val="FFFFFF"/>
          <w:sz w:val="18"/>
          <w:szCs w:val="18"/>
        </w:rPr>
        <w:t xml:space="preserve">SEGMENT 6 — CLOSE + DO THIS MONDAY  (10:45 – 11:30)</w:t>
      </w:r>
    </w:p>
    <w:p>
      <w:pPr>
        <w:spacing w:before="160" w:after="20"/>
      </w:pPr>
      <w:r>
        <w:rPr>
          <w:rFonts w:ascii="Courier New" w:cs="Courier New" w:eastAsia="Courier New" w:hAnsi="Courier New"/>
          <w:b/>
          <w:bCs/>
          <w:color w:val="F4A000"/>
          <w:sz w:val="18"/>
          <w:szCs w:val="18"/>
        </w:rPr>
        <w:t xml:space="preserve">10:45</w:t>
      </w:r>
    </w:p>
    <w:p>
      <w:pPr>
        <w:spacing w:before="60" w:after="40"/>
        <w:ind w:left="360"/>
      </w:pPr>
      <w:r>
        <w:rPr>
          <w:rFonts w:ascii="Arial" w:cs="Arial" w:eastAsia="Arial" w:hAnsi="Arial"/>
          <w:color w:val="6B46C1"/>
          <w:sz w:val="19"/>
          <w:szCs w:val="19"/>
        </w:rPr>
        <w:t xml:space="preserve">[Shane direct to camera. Confident close. 'Do This Monday' frame appears.]</w:t>
      </w:r>
    </w:p>
    <w:p>
      <w:pPr>
        <w:pBdr>
          <w:left w:val="single" w:color="00A896" w:sz="12"/>
        </w:pBdr>
        <w:spacing w:before="40" w:after="40"/>
        <w:ind w:left="360"/>
      </w:pPr>
      <w:r>
        <w:rPr>
          <w:rFonts w:ascii="Arial" w:cs="Arial" w:eastAsia="Arial" w:hAnsi="Arial"/>
          <w:b/>
          <w:bCs/>
          <w:color w:val="00A896"/>
          <w:sz w:val="18"/>
          <w:szCs w:val="18"/>
        </w:rPr>
        <w:t xml:space="preserve">ON SCREEN: SLIDE: 'Do This Monday' — 3 action items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Here is what I want you to do before you watch the next module.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One: Pull your NPS data from the last twelve months and calculate your actual response rate. If it's below ten percent, you are making decisions on statistically meaningless data. Now you know it.</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Two: Pick your five highest-NPS accounts and your five lowest. For each one, look at their actual usage data, support ticket history, and engagement pattern. How well does NPS predict what's actually happening? Write down the discrepancies.</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Three: Build a simple health score for your top twenty accounts using three data points you already have — login frequency, support ticket velocity, and engagement trend. It's crude, but it is more predictive than NPS on day one. Refine it from there.</w:t>
      </w:r>
    </w:p>
    <w:p>
      <w:pPr>
        <w:spacing w:before="20" w:after="0"/>
        <w:jc w:val="left"/>
      </w:pPr>
      <w:r>
        <w:rPr>
          <w:rFonts w:ascii="Georgia" w:cs="Georgia" w:eastAsia="Georgia" w:hAnsi="Georgia"/>
          <w:b w:val="false"/>
          <w:bCs w:val="false"/>
          <w:caps w:val="false"/>
          <w:color w:val="4A5568"/>
          <w:sz w:val="22"/>
          <w:szCs w:val="22"/>
        </w:rPr>
        <w:t xml:space="preserve"> </w:t>
      </w:r>
    </w:p>
    <w:p>
      <w:pPr>
        <w:spacing w:before="80" w:after="80"/>
        <w:ind w:left="720"/>
      </w:pPr>
      <w:r>
        <w:rPr>
          <w:rFonts w:ascii="Georgia" w:cs="Georgia" w:eastAsia="Georgia" w:hAnsi="Georgia"/>
          <w:color w:val="1a1a1a"/>
          <w:sz w:val="23"/>
          <w:szCs w:val="23"/>
        </w:rPr>
        <w:t xml:space="preserve">The goal of this module is not to make you angry at NPS. The goal is to make you smarter than the metric. Most CS teams are not. That's your edge.</w:t>
      </w:r>
    </w:p>
    <w:p>
      <w:pPr>
        <w:spacing w:before="160" w:after="20"/>
      </w:pPr>
      <w:r>
        <w:rPr>
          <w:rFonts w:ascii="Courier New" w:cs="Courier New" w:eastAsia="Courier New" w:hAnsi="Courier New"/>
          <w:b/>
          <w:bCs/>
          <w:color w:val="F4A000"/>
          <w:sz w:val="18"/>
          <w:szCs w:val="18"/>
        </w:rPr>
        <w:t xml:space="preserve">11:20</w:t>
      </w:r>
    </w:p>
    <w:p>
      <w:pPr>
        <w:pBdr>
          <w:left w:val="single" w:color="00A896" w:sz="12"/>
        </w:pBdr>
        <w:spacing w:before="40" w:after="40"/>
        <w:ind w:left="360"/>
      </w:pPr>
      <w:r>
        <w:rPr>
          <w:rFonts w:ascii="Arial" w:cs="Arial" w:eastAsia="Arial" w:hAnsi="Arial"/>
          <w:b/>
          <w:bCs/>
          <w:color w:val="00A896"/>
          <w:sz w:val="18"/>
          <w:szCs w:val="18"/>
        </w:rPr>
        <w:t xml:space="preserve">ON SCREEN: SLIDE: Module 1.1 complete — 'Next: Module 1.2 — The NRR Truth Test'</w:t>
      </w:r>
    </w:p>
    <w:p>
      <w:pPr>
        <w:spacing w:before="20" w:after="0"/>
        <w:jc w:val="left"/>
      </w:pPr>
      <w:r>
        <w:rPr>
          <w:rFonts w:ascii="Georgia" w:cs="Georgia" w:eastAsia="Georgia" w:hAnsi="Georgia"/>
          <w:b w:val="false"/>
          <w:bCs w:val="false"/>
          <w:caps w:val="false"/>
          <w:color w:val="4A5568"/>
          <w:sz w:val="22"/>
          <w:szCs w:val="22"/>
        </w:rPr>
        <w:t xml:space="preserve"> </w:t>
      </w:r>
    </w:p>
    <w:p>
      <w:pPr>
        <w:spacing w:before="60" w:after="40"/>
        <w:ind w:left="360"/>
      </w:pPr>
      <w:r>
        <w:rPr>
          <w:rFonts w:ascii="Arial" w:cs="Arial" w:eastAsia="Arial" w:hAnsi="Arial"/>
          <w:color w:val="6B46C1"/>
          <w:sz w:val="19"/>
          <w:szCs w:val="19"/>
        </w:rPr>
        <w:t xml:space="preserve">[Hold on Shane for 3–5 seconds after last line. Fade out or cut to end card.]</w:t>
      </w:r>
    </w:p>
    <w:p>
      <w:pPr>
        <w:spacing w:before="60" w:after="0"/>
        <w:jc w:val="left"/>
      </w:pPr>
      <w:r>
        <w:rPr>
          <w:rFonts w:ascii="Georgia" w:cs="Georgia" w:eastAsia="Georgia" w:hAnsi="Georgia"/>
          <w:b w:val="false"/>
          <w:bCs w:val="false"/>
          <w:caps w:val="false"/>
          <w:color w:val="4A5568"/>
          <w:sz w:val="22"/>
          <w:szCs w:val="22"/>
        </w:rPr>
        <w:t xml:space="preserve"> </w:t>
      </w:r>
    </w:p>
    <w:p>
      <w:pPr>
        <w:pBdr>
          <w:bottom w:val="single" w:color="CCCCCC" w:sz="4"/>
        </w:pBdr>
        <w:spacing w:before="60" w:after="60"/>
      </w:pPr>
    </w:p>
    <w:p>
      <w:pPr>
        <w:spacing w:before="60" w:after="0"/>
        <w:jc w:val="center"/>
      </w:pPr>
      <w:r>
        <w:rPr>
          <w:rFonts w:ascii="Georgia" w:cs="Georgia" w:eastAsia="Georgia" w:hAnsi="Georgia"/>
          <w:b w:val="false"/>
          <w:bCs w:val="false"/>
          <w:caps w:val="false"/>
          <w:color w:val="4A5568"/>
          <w:sz w:val="17"/>
          <w:szCs w:val="17"/>
        </w:rPr>
        <w:t xml:space="preserve">End of Module 1.1 Video Script  |  CCO2go.ai  |  </w:t>
      </w:r>
      <w:r>
        <w:rPr>
          <w:rFonts w:ascii="Georgia" w:cs="Georgia" w:eastAsia="Georgia" w:hAnsi="Georgia"/>
          <w:b/>
          <w:bCs/>
          <w:caps w:val="false"/>
          <w:color w:val="0F1F4B"/>
          <w:sz w:val="17"/>
          <w:szCs w:val="17"/>
        </w:rPr>
        <w:t xml:space="preserve">Phase 1, Week 1</w:t>
      </w:r>
      <w:r>
        <w:rPr>
          <w:rFonts w:ascii="Georgia" w:cs="Georgia" w:eastAsia="Georgia" w:hAnsi="Georgia"/>
          <w:b w:val="false"/>
          <w:bCs w:val="false"/>
          <w:caps w:val="false"/>
          <w:color w:val="4A5568"/>
          <w:sz w:val="17"/>
          <w:szCs w:val="17"/>
        </w:rPr>
        <w:t xml:space="preserve">  |  ≈ 1,500 words narration  |  Target runtime: 10–11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2026-02-18T18:48:07.912Z</dcterms:created>
  <dcterms:modified xsi:type="dcterms:W3CDTF">2026-02-18T18:48:07.913Z</dcterms:modified>
</cp:coreProperties>
</file>

<file path=docProps/custom.xml><?xml version="1.0" encoding="utf-8"?>
<Properties xmlns="http://schemas.openxmlformats.org/officeDocument/2006/custom-properties" xmlns:vt="http://schemas.openxmlformats.org/officeDocument/2006/docPropsVTypes"/>
</file>