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F4B" w:val="clear"/>
        <w:spacing w:before="0" w:after="200"/>
      </w:pPr>
      <w:r>
        <w:rPr>
          <w:rFonts w:ascii="Arial" w:cs="Arial" w:eastAsia="Arial" w:hAnsi="Arial"/>
          <w:b/>
          <w:bCs/>
          <w:color w:val="FFFFFF"/>
          <w:sz w:val="36"/>
          <w:szCs w:val="36"/>
        </w:rPr>
        <w:t xml:space="preserve">MODULE 2.1 — THE DISCOVERY FRAMEWORK</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2 | CCO2go.ai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2.1 — The Discovery Framework</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2 — Knowing Your Customers' Real Situation</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8–12 minutes (Narration: ~1,500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#E040FB (Purple/Violet)</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ind w:left="0"/>
      </w:pPr>
      <w:r>
        <w:rPr>
          <w:rFonts w:ascii="Arial" w:cs="Arial" w:eastAsia="Arial" w:hAnsi="Arial"/>
          <w:b/>
          <w:bCs/>
          <w:color w:val="FFFFFF"/>
          <w:sz w:val="24"/>
          <w:szCs w:val="24"/>
        </w:rPr>
        <w:t xml:space="preserve">SEGMENT 1 — COLD OPEN: 'What Did Sales Promise Them?'</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direct address, slight lean forward. No slides yet. Confident, slightly confrontational tone.]</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a question I want you to sit with for a second.</w:t>
      </w:r>
    </w:p>
    <w:p>
      <w:pPr>
        <w:spacing w:before="100" w:after="100"/>
        <w:ind w:left="720"/>
      </w:pPr>
      <w:r>
        <w:rPr>
          <w:rFonts w:ascii="Georgia" w:cs="Georgia" w:eastAsia="Georgia" w:hAnsi="Georgia"/>
          <w:color w:val="1A1A2E"/>
          <w:sz w:val="22"/>
          <w:szCs w:val="22"/>
        </w:rPr>
        <w:t xml:space="preserve">Your sales team just handed you a new account. The ink is dry. The deal is closed. And your first call with this customer is in 48 hours.</w:t>
      </w:r>
    </w:p>
    <w:p>
      <w:pPr>
        <w:spacing w:before="100" w:after="100"/>
        <w:ind w:left="720"/>
      </w:pPr>
      <w:r>
        <w:rPr>
          <w:rFonts w:ascii="Georgia" w:cs="Georgia" w:eastAsia="Georgia" w:hAnsi="Georgia"/>
          <w:color w:val="1A1A2E"/>
          <w:sz w:val="22"/>
          <w:szCs w:val="22"/>
        </w:rPr>
        <w:t xml:space="preserve">Do you actually know what they were promised?</w:t>
      </w:r>
    </w:p>
    <w:p>
      <w:pPr>
        <w:spacing w:before="100" w:after="100"/>
        <w:ind w:left="720"/>
      </w:pPr>
      <w:r>
        <w:rPr>
          <w:rFonts w:ascii="Georgia" w:cs="Georgia" w:eastAsia="Georgia" w:hAnsi="Georgia"/>
          <w:color w:val="1A1A2E"/>
          <w:sz w:val="22"/>
          <w:szCs w:val="22"/>
        </w:rPr>
        <w:t xml:space="preserve">Not what's in the contract. Not the SKU list. I mean do you know what the sales rep told them this product would do for their business? Do you know what specific outcome they signed the dotted line for?</w:t>
      </w:r>
    </w:p>
    <w:p>
      <w:pPr>
        <w:spacing w:before="100" w:after="100"/>
        <w:ind w:left="720"/>
      </w:pPr>
      <w:r>
        <w:rPr>
          <w:rFonts w:ascii="Georgia" w:cs="Georgia" w:eastAsia="Georgia" w:hAnsi="Georgia"/>
          <w:color w:val="1A1A2E"/>
          <w:sz w:val="22"/>
          <w:szCs w:val="22"/>
        </w:rPr>
        <w:t xml:space="preserve">Most CSMs don't. And that gap — that space between what was sold and what was promised — is where churn is born.</w:t>
      </w:r>
    </w:p>
    <w:p>
      <w:pPr>
        <w:spacing w:before="100" w:after="100"/>
        <w:ind w:left="720"/>
      </w:pPr>
      <w:r>
        <w:rPr>
          <w:rFonts w:ascii="Georgia" w:cs="Georgia" w:eastAsia="Georgia" w:hAnsi="Georgia"/>
          <w:color w:val="1A1A2E"/>
          <w:sz w:val="22"/>
          <w:szCs w:val="22"/>
        </w:rPr>
        <w:t xml:space="preserve">I'm Shane James. In this module, we're talking about discovery. Not the kind that happens once in your first call and then disappears. I mean structured, systematic discovery that you run in the first 30 days on every single account, every single time.</w:t>
      </w:r>
    </w:p>
    <w:p>
      <w:pPr>
        <w:spacing w:before="100" w:after="100"/>
        <w:ind w:left="720"/>
      </w:pPr>
      <w:r>
        <w:rPr>
          <w:rFonts w:ascii="Georgia" w:cs="Georgia" w:eastAsia="Georgia" w:hAnsi="Georgia"/>
          <w:color w:val="1A1A2E"/>
          <w:sz w:val="22"/>
          <w:szCs w:val="22"/>
        </w:rPr>
        <w:t xml:space="preserve">This is the framework that separates CSMs who are constantly surprised at renewal from CSMs who saw it coming months ago.</w:t>
      </w:r>
    </w:p>
    <w:p>
      <w:pPr>
        <w:pBdr>
          <w:left w:val="single" w:color="00A896" w:sz="12"/>
        </w:pBdr>
        <w:spacing w:before="80" w:after="80"/>
        <w:ind w:left="360"/>
      </w:pPr>
      <w:r>
        <w:rPr>
          <w:rFonts w:ascii="Arial" w:cs="Arial" w:eastAsia="Arial" w:hAnsi="Arial"/>
          <w:color w:val="00A896"/>
          <w:sz w:val="20"/>
          <w:szCs w:val="20"/>
        </w:rPr>
        <w:t xml:space="preserve">ON SCREEN: MODULE 2.1: The Discovery Framework</w:t>
      </w:r>
    </w:p>
    <w:p>
      <w:pPr>
        <w:pBdr>
          <w:left w:val="single" w:color="00A896" w:sz="12"/>
        </w:pBdr>
        <w:spacing w:before="80" w:after="80"/>
        <w:ind w:left="360"/>
      </w:pPr>
      <w:r>
        <w:rPr>
          <w:rFonts w:ascii="Arial" w:cs="Arial" w:eastAsia="Arial" w:hAnsi="Arial"/>
          <w:color w:val="00A896"/>
          <w:sz w:val="20"/>
          <w:szCs w:val="20"/>
        </w:rPr>
        <w:t xml:space="preserve">ON SCREEN: Week 2 — Knowing Your Customers' Real Situation</w:t>
      </w:r>
    </w:p>
    <w:p>
      <w:pPr>
        <w:pBdr>
          <w:bottom w:val="single" w:color="CCCCCC" w:sz="4"/>
        </w:pBdr>
        <w:spacing w:before="160" w:after="160"/>
      </w:pPr>
      <w:r>
        <w:t xml:space="preserve"/>
      </w:r>
    </w:p>
    <w:p>
      <w:pPr>
        <w:shd w:fill="4A5568" w:val="clear"/>
        <w:spacing w:before="240" w:after="120"/>
        <w:ind w:left="0"/>
      </w:pPr>
      <w:r>
        <w:rPr>
          <w:rFonts w:ascii="Arial" w:cs="Arial" w:eastAsia="Arial" w:hAnsi="Arial"/>
          <w:b/>
          <w:bCs/>
          <w:color w:val="FFFFFF"/>
          <w:sz w:val="24"/>
          <w:szCs w:val="24"/>
        </w:rPr>
        <w:t xml:space="preserve">SEGMENT 2 — WHY DISCOVERY GETS SKIPPED</w:t>
      </w:r>
    </w:p>
    <w:p>
      <w:pPr>
        <w:spacing w:before="120" w:after="60"/>
      </w:pPr>
      <w:r>
        <w:rPr>
          <w:rFonts w:ascii="Courier New" w:cs="Courier New" w:eastAsia="Courier New" w:hAnsi="Courier New"/>
          <w:b/>
          <w:bCs/>
          <w:color w:val="F4A000"/>
          <w:sz w:val="22"/>
          <w:szCs w:val="22"/>
        </w:rPr>
        <w:t xml:space="preserve">00:55 – 02:30</w:t>
      </w:r>
    </w:p>
    <w:p>
      <w:pPr>
        <w:spacing w:before="80" w:after="80"/>
        <w:ind w:left="360"/>
      </w:pPr>
      <w:r>
        <w:rPr>
          <w:rFonts w:ascii="Arial" w:cs="Arial" w:eastAsia="Arial" w:hAnsi="Arial"/>
          <w:i/>
          <w:iCs/>
          <w:color w:val="6B46C1"/>
          <w:sz w:val="20"/>
          <w:szCs w:val="20"/>
        </w:rPr>
        <w:t xml:space="preserve">[DIRECTION: Cut to slides. Shane voiceover or partial on-camera. Tone shifts to analytical — identifying the real problem.]</w:t>
      </w:r>
    </w:p>
    <w:p>
      <w:pPr>
        <w:spacing w:before="60" w:after="60"/>
      </w:pPr>
      <w:r>
        <w:t xml:space="preserve"/>
      </w:r>
    </w:p>
    <w:p>
      <w:pPr>
        <w:spacing w:before="100" w:after="100"/>
        <w:ind w:left="720"/>
      </w:pPr>
      <w:r>
        <w:rPr>
          <w:rFonts w:ascii="Georgia" w:cs="Georgia" w:eastAsia="Georgia" w:hAnsi="Georgia"/>
          <w:color w:val="1A1A2E"/>
          <w:sz w:val="22"/>
          <w:szCs w:val="22"/>
        </w:rPr>
        <w:t xml:space="preserve">Let me tell you why discovery almost never happens the way it should.</w:t>
      </w:r>
    </w:p>
    <w:p>
      <w:pPr>
        <w:spacing w:before="100" w:after="100"/>
        <w:ind w:left="720"/>
      </w:pPr>
      <w:r>
        <w:rPr>
          <w:rFonts w:ascii="Georgia" w:cs="Georgia" w:eastAsia="Georgia" w:hAnsi="Georgia"/>
          <w:color w:val="1A1A2E"/>
          <w:sz w:val="22"/>
          <w:szCs w:val="22"/>
        </w:rPr>
        <w:t xml:space="preserve">First: time pressure. The account is live. There are onboarding tasks stacking up. Emails are coming in. The customer wants answers now, not questions. So the CSM skips the deep dive and jumps straight into execution mode.</w:t>
      </w:r>
    </w:p>
    <w:p>
      <w:pPr>
        <w:spacing w:before="100" w:after="100"/>
        <w:ind w:left="720"/>
      </w:pPr>
      <w:r>
        <w:rPr>
          <w:rFonts w:ascii="Georgia" w:cs="Georgia" w:eastAsia="Georgia" w:hAnsi="Georgia"/>
          <w:color w:val="1A1A2E"/>
          <w:sz w:val="22"/>
          <w:szCs w:val="22"/>
        </w:rPr>
        <w:t xml:space="preserve">Second: false familiarity. The CSM read the CRM notes from sales, scanned the contract, maybe sat in on one handoff call. They feel like they know the account. They don't. They know the sales narrative about the account. That's different.</w:t>
      </w:r>
    </w:p>
    <w:p>
      <w:pPr>
        <w:spacing w:before="100" w:after="100"/>
        <w:ind w:left="720"/>
      </w:pPr>
      <w:r>
        <w:rPr>
          <w:rFonts w:ascii="Georgia" w:cs="Georgia" w:eastAsia="Georgia" w:hAnsi="Georgia"/>
          <w:color w:val="1A1A2E"/>
          <w:sz w:val="22"/>
          <w:szCs w:val="22"/>
        </w:rPr>
        <w:t xml:space="preserve">Third: awkward positioning. Discovery questions can feel like you're going backwards — like you're questioning the deal or second-guessing the customer's decision. So the CSM avoids them.</w:t>
      </w:r>
    </w:p>
    <w:p>
      <w:pPr>
        <w:spacing w:before="100" w:after="100"/>
        <w:ind w:left="720"/>
      </w:pPr>
      <w:r>
        <w:rPr>
          <w:rFonts w:ascii="Georgia" w:cs="Georgia" w:eastAsia="Georgia" w:hAnsi="Georgia"/>
          <w:color w:val="1A1A2E"/>
          <w:sz w:val="22"/>
          <w:szCs w:val="22"/>
        </w:rPr>
        <w:t xml:space="preserve">The result? You're three months in. The customer hasn't adopted the core use case. Their success metrics are undefined. And when you get on a call to talk about renewal, you realize you've been solving for the wrong problem the entire time.</w:t>
      </w:r>
    </w:p>
    <w:p>
      <w:pPr>
        <w:spacing w:before="100" w:after="100"/>
        <w:ind w:left="720"/>
      </w:pPr>
      <w:r>
        <w:rPr>
          <w:rFonts w:ascii="Georgia" w:cs="Georgia" w:eastAsia="Georgia" w:hAnsi="Georgia"/>
          <w:color w:val="1A1A2E"/>
          <w:sz w:val="22"/>
          <w:szCs w:val="22"/>
        </w:rPr>
        <w:t xml:space="preserve">Here's the data on this. Sixty-seven percent of CS professionals say that inadequate sales handoff is their number one onboarding challenge. Not product complexity. Not customer sophistication. The handoff. That's the problem we can fix.</w:t>
      </w:r>
    </w:p>
    <w:p>
      <w:pPr>
        <w:spacing w:before="100" w:after="100"/>
        <w:ind w:left="720"/>
      </w:pPr>
      <w:r>
        <w:rPr>
          <w:rFonts w:ascii="Georgia" w:cs="Georgia" w:eastAsia="Georgia" w:hAnsi="Georgia"/>
          <w:color w:val="1A1A2E"/>
          <w:sz w:val="22"/>
          <w:szCs w:val="22"/>
        </w:rPr>
        <w:t xml:space="preserve">And CSMs who run structured discovery in the first 30 days have 23% higher renewal rates than CSMs who don't. That's not a small number. That's almost a quarter of your book of business compounding on whether or not you ask the right questions in week one.</w:t>
      </w:r>
    </w:p>
    <w:p>
      <w:pPr>
        <w:pBdr>
          <w:left w:val="single" w:color="00A896" w:sz="12"/>
        </w:pBdr>
        <w:spacing w:before="80" w:after="80"/>
        <w:ind w:left="360"/>
      </w:pPr>
      <w:r>
        <w:rPr>
          <w:rFonts w:ascii="Arial" w:cs="Arial" w:eastAsia="Arial" w:hAnsi="Arial"/>
          <w:color w:val="00A896"/>
          <w:sz w:val="20"/>
          <w:szCs w:val="20"/>
        </w:rPr>
        <w:t xml:space="preserve">ON SCREEN: 67% of CS pros: inadequate sales handoff = #1 onboarding challenge</w:t>
      </w:r>
    </w:p>
    <w:p>
      <w:pPr>
        <w:pBdr>
          <w:left w:val="single" w:color="00A896" w:sz="12"/>
        </w:pBdr>
        <w:spacing w:before="80" w:after="80"/>
        <w:ind w:left="360"/>
      </w:pPr>
      <w:r>
        <w:rPr>
          <w:rFonts w:ascii="Arial" w:cs="Arial" w:eastAsia="Arial" w:hAnsi="Arial"/>
          <w:color w:val="00A896"/>
          <w:sz w:val="20"/>
          <w:szCs w:val="20"/>
        </w:rPr>
        <w:t xml:space="preserve">ON SCREEN: Structured discovery in Day 1–30 → 23% higher renewal rates</w:t>
      </w:r>
    </w:p>
    <w:p>
      <w:pPr>
        <w:pBdr>
          <w:bottom w:val="single" w:color="CCCCCC" w:sz="4"/>
        </w:pBdr>
        <w:spacing w:before="160" w:after="160"/>
      </w:pPr>
      <w:r>
        <w:t xml:space="preserve"/>
      </w:r>
    </w:p>
    <w:p>
      <w:pPr>
        <w:shd w:fill="0F1F4B" w:val="clear"/>
        <w:spacing w:before="240" w:after="120"/>
        <w:ind w:left="0"/>
      </w:pPr>
      <w:r>
        <w:rPr>
          <w:rFonts w:ascii="Arial" w:cs="Arial" w:eastAsia="Arial" w:hAnsi="Arial"/>
          <w:b/>
          <w:bCs/>
          <w:color w:val="FFFFFF"/>
          <w:sz w:val="24"/>
          <w:szCs w:val="24"/>
        </w:rPr>
        <w:t xml:space="preserve">SEGMENT 3 — THE 5 HANDOFF QUESTIONS</w:t>
      </w:r>
    </w:p>
    <w:p>
      <w:pPr>
        <w:spacing w:before="120" w:after="60"/>
      </w:pPr>
      <w:r>
        <w:rPr>
          <w:rFonts w:ascii="Courier New" w:cs="Courier New" w:eastAsia="Courier New" w:hAnsi="Courier New"/>
          <w:b/>
          <w:bCs/>
          <w:color w:val="F4A000"/>
          <w:sz w:val="22"/>
          <w:szCs w:val="22"/>
        </w:rPr>
        <w:t xml:space="preserve">02:30 – 05:30</w:t>
      </w:r>
    </w:p>
    <w:p>
      <w:pPr>
        <w:spacing w:before="80" w:after="80"/>
        <w:ind w:left="360"/>
      </w:pPr>
      <w:r>
        <w:rPr>
          <w:rFonts w:ascii="Arial" w:cs="Arial" w:eastAsia="Arial" w:hAnsi="Arial"/>
          <w:i/>
          <w:iCs/>
          <w:color w:val="6B46C1"/>
          <w:sz w:val="20"/>
          <w:szCs w:val="20"/>
        </w:rPr>
        <w:t xml:space="preserve">[DIRECTION: Back to slides with animated list reveal. Shane voiceover. Deliver each question with a beat — give them time to absorb it.]</w:t>
      </w:r>
    </w:p>
    <w:p>
      <w:pPr>
        <w:spacing w:before="60" w:after="60"/>
      </w:pPr>
      <w:r>
        <w:t xml:space="preserve"/>
      </w:r>
    </w:p>
    <w:p>
      <w:pPr>
        <w:spacing w:before="100" w:after="100"/>
        <w:ind w:left="720"/>
      </w:pPr>
      <w:r>
        <w:rPr>
          <w:rFonts w:ascii="Georgia" w:cs="Georgia" w:eastAsia="Georgia" w:hAnsi="Georgia"/>
          <w:color w:val="1A1A2E"/>
          <w:sz w:val="22"/>
          <w:szCs w:val="22"/>
        </w:rPr>
        <w:t xml:space="preserve">So what does structured discovery actually look like? It starts before you ever talk to the customer. It starts with sales.</w:t>
      </w:r>
    </w:p>
    <w:p>
      <w:pPr>
        <w:spacing w:before="100" w:after="100"/>
        <w:ind w:left="720"/>
      </w:pPr>
      <w:r>
        <w:rPr>
          <w:rFonts w:ascii="Georgia" w:cs="Georgia" w:eastAsia="Georgia" w:hAnsi="Georgia"/>
          <w:color w:val="1A1A2E"/>
          <w:sz w:val="22"/>
          <w:szCs w:val="22"/>
        </w:rPr>
        <w:t xml:space="preserve">There are five questions I require every CSM I work with to get answered before they touch a new account. I call them the Five Handoff Questions. Not five nice-to-haves. Five requirements.</w:t>
      </w:r>
    </w:p>
    <w:p>
      <w:pPr>
        <w:spacing w:before="100" w:after="100"/>
        <w:ind w:left="720"/>
      </w:pPr>
      <w:r>
        <w:rPr>
          <w:rFonts w:ascii="Georgia" w:cs="Georgia" w:eastAsia="Georgia" w:hAnsi="Georgia"/>
          <w:color w:val="1A1A2E"/>
          <w:sz w:val="22"/>
          <w:szCs w:val="22"/>
        </w:rPr>
        <w:t xml:space="preserve">Question one: What specific outcome did we promise them?</w:t>
      </w:r>
    </w:p>
    <w:p>
      <w:pPr>
        <w:spacing w:before="100" w:after="100"/>
        <w:ind w:left="720"/>
      </w:pPr>
      <w:r>
        <w:rPr>
          <w:rFonts w:ascii="Georgia" w:cs="Georgia" w:eastAsia="Georgia" w:hAnsi="Georgia"/>
          <w:color w:val="1A1A2E"/>
          <w:sz w:val="22"/>
          <w:szCs w:val="22"/>
        </w:rPr>
        <w:t xml:space="preserve">Not 'increased productivity' or 'better visibility.' Get the exact language. What did the customer say they needed, and what did sales tell them they'd get? Write it down word for word. That's your renewal benchmark.</w:t>
      </w:r>
    </w:p>
    <w:p>
      <w:pPr>
        <w:spacing w:before="100" w:after="100"/>
        <w:ind w:left="720"/>
      </w:pPr>
      <w:r>
        <w:rPr>
          <w:rFonts w:ascii="Georgia" w:cs="Georgia" w:eastAsia="Georgia" w:hAnsi="Georgia"/>
          <w:color w:val="1A1A2E"/>
          <w:sz w:val="22"/>
          <w:szCs w:val="22"/>
        </w:rPr>
        <w:t xml:space="preserve">Question two: What was their primary pain point before us?</w:t>
      </w:r>
    </w:p>
    <w:p>
      <w:pPr>
        <w:spacing w:before="100" w:after="100"/>
        <w:ind w:left="720"/>
      </w:pPr>
      <w:r>
        <w:rPr>
          <w:rFonts w:ascii="Georgia" w:cs="Georgia" w:eastAsia="Georgia" w:hAnsi="Georgia"/>
          <w:color w:val="1A1A2E"/>
          <w:sz w:val="22"/>
          <w:szCs w:val="22"/>
        </w:rPr>
        <w:t xml:space="preserve">Why did they start looking? What was breaking? You need to know this because your success story at renewal is always about before and after. If you don't know the before, you can't write the story.</w:t>
      </w:r>
    </w:p>
    <w:p>
      <w:pPr>
        <w:spacing w:before="100" w:after="100"/>
        <w:ind w:left="720"/>
      </w:pPr>
      <w:r>
        <w:rPr>
          <w:rFonts w:ascii="Georgia" w:cs="Georgia" w:eastAsia="Georgia" w:hAnsi="Georgia"/>
          <w:color w:val="1A1A2E"/>
          <w:sz w:val="22"/>
          <w:szCs w:val="22"/>
        </w:rPr>
        <w:t xml:space="preserve">Question three: Who is the decision-maker versus the champion?</w:t>
      </w:r>
    </w:p>
    <w:p>
      <w:pPr>
        <w:spacing w:before="100" w:after="100"/>
        <w:ind w:left="720"/>
      </w:pPr>
      <w:r>
        <w:rPr>
          <w:rFonts w:ascii="Georgia" w:cs="Georgia" w:eastAsia="Georgia" w:hAnsi="Georgia"/>
          <w:color w:val="1A1A2E"/>
          <w:sz w:val="22"/>
          <w:szCs w:val="22"/>
        </w:rPr>
        <w:t xml:space="preserve">Sales often sells to one person. The user base is three departments. You need to know who actually owns the outcome, who uses the product, and who writes the check. These are almost never the same person.</w:t>
      </w:r>
    </w:p>
    <w:p>
      <w:pPr>
        <w:spacing w:before="100" w:after="100"/>
        <w:ind w:left="720"/>
      </w:pPr>
      <w:r>
        <w:rPr>
          <w:rFonts w:ascii="Georgia" w:cs="Georgia" w:eastAsia="Georgia" w:hAnsi="Georgia"/>
          <w:color w:val="1A1A2E"/>
          <w:sz w:val="22"/>
          <w:szCs w:val="22"/>
        </w:rPr>
        <w:t xml:space="preserve">Question four: Were there any objections during the sale that got papered over?</w:t>
      </w:r>
    </w:p>
    <w:p>
      <w:pPr>
        <w:spacing w:before="100" w:after="100"/>
        <w:ind w:left="720"/>
      </w:pPr>
      <w:r>
        <w:rPr>
          <w:rFonts w:ascii="Georgia" w:cs="Georgia" w:eastAsia="Georgia" w:hAnsi="Georgia"/>
          <w:color w:val="1A1A2E"/>
          <w:sz w:val="22"/>
          <w:szCs w:val="22"/>
        </w:rPr>
        <w:t xml:space="preserve">This one makes sales reps uncomfortable, which is exactly why you need to ask it. If the customer had a concern that didn't get fully resolved — about price, fit, integration, timeline — that concern is sitting in the account right now, waiting to surface.</w:t>
      </w:r>
    </w:p>
    <w:p>
      <w:pPr>
        <w:spacing w:before="100" w:after="100"/>
        <w:ind w:left="720"/>
      </w:pPr>
      <w:r>
        <w:rPr>
          <w:rFonts w:ascii="Georgia" w:cs="Georgia" w:eastAsia="Georgia" w:hAnsi="Georgia"/>
          <w:color w:val="1A1A2E"/>
          <w:sz w:val="22"/>
          <w:szCs w:val="22"/>
        </w:rPr>
        <w:t xml:space="preserve">Question five: What does success look like in 90 days, from the customer's mouth?</w:t>
      </w:r>
    </w:p>
    <w:p>
      <w:pPr>
        <w:spacing w:before="100" w:after="100"/>
        <w:ind w:left="720"/>
      </w:pPr>
      <w:r>
        <w:rPr>
          <w:rFonts w:ascii="Georgia" w:cs="Georgia" w:eastAsia="Georgia" w:hAnsi="Georgia"/>
          <w:color w:val="1A1A2E"/>
          <w:sz w:val="22"/>
          <w:szCs w:val="22"/>
        </w:rPr>
        <w:t xml:space="preserve">Not what success looks like to sales. Not what the marketing deck says. What did the customer actually say when sales asked 'what does winning look like for you?' If sales doesn't know the answer to this, that's your first red flag.</w:t>
      </w:r>
    </w:p>
    <w:p>
      <w:pPr>
        <w:spacing w:before="100" w:after="100"/>
        <w:ind w:left="720"/>
      </w:pPr>
      <w:r>
        <w:rPr>
          <w:rFonts w:ascii="Georgia" w:cs="Georgia" w:eastAsia="Georgia" w:hAnsi="Georgia"/>
          <w:color w:val="1A1A2E"/>
          <w:sz w:val="22"/>
          <w:szCs w:val="22"/>
        </w:rPr>
        <w:t xml:space="preserve">Five questions. Get them answered in writing. If you can't get answers from sales, that tells you something too.</w:t>
      </w:r>
    </w:p>
    <w:p>
      <w:pPr>
        <w:pBdr>
          <w:left w:val="single" w:color="00A896" w:sz="12"/>
        </w:pBdr>
        <w:spacing w:before="80" w:after="80"/>
        <w:ind w:left="360"/>
      </w:pPr>
      <w:r>
        <w:rPr>
          <w:rFonts w:ascii="Arial" w:cs="Arial" w:eastAsia="Arial" w:hAnsi="Arial"/>
          <w:color w:val="00A896"/>
          <w:sz w:val="20"/>
          <w:szCs w:val="20"/>
        </w:rPr>
        <w:t xml:space="preserve">ON SCREEN: THE 5 HANDOFF QUESTIONS</w:t>
      </w:r>
    </w:p>
    <w:p>
      <w:pPr>
        <w:pBdr>
          <w:left w:val="single" w:color="00A896" w:sz="12"/>
        </w:pBdr>
        <w:spacing w:before="80" w:after="80"/>
        <w:ind w:left="360"/>
      </w:pPr>
      <w:r>
        <w:rPr>
          <w:rFonts w:ascii="Arial" w:cs="Arial" w:eastAsia="Arial" w:hAnsi="Arial"/>
          <w:color w:val="00A896"/>
          <w:sz w:val="20"/>
          <w:szCs w:val="20"/>
        </w:rPr>
        <w:t xml:space="preserve">ON SCREEN: 1. What specific outcome did we promise them?</w:t>
      </w:r>
    </w:p>
    <w:p>
      <w:pPr>
        <w:pBdr>
          <w:left w:val="single" w:color="00A896" w:sz="12"/>
        </w:pBdr>
        <w:spacing w:before="80" w:after="80"/>
        <w:ind w:left="360"/>
      </w:pPr>
      <w:r>
        <w:rPr>
          <w:rFonts w:ascii="Arial" w:cs="Arial" w:eastAsia="Arial" w:hAnsi="Arial"/>
          <w:color w:val="00A896"/>
          <w:sz w:val="20"/>
          <w:szCs w:val="20"/>
        </w:rPr>
        <w:t xml:space="preserve">ON SCREEN: 2. What was their primary pain point before us?</w:t>
      </w:r>
    </w:p>
    <w:p>
      <w:pPr>
        <w:pBdr>
          <w:left w:val="single" w:color="00A896" w:sz="12"/>
        </w:pBdr>
        <w:spacing w:before="80" w:after="80"/>
        <w:ind w:left="360"/>
      </w:pPr>
      <w:r>
        <w:rPr>
          <w:rFonts w:ascii="Arial" w:cs="Arial" w:eastAsia="Arial" w:hAnsi="Arial"/>
          <w:color w:val="00A896"/>
          <w:sz w:val="20"/>
          <w:szCs w:val="20"/>
        </w:rPr>
        <w:t xml:space="preserve">ON SCREEN: 3. Who is the decision-maker vs. the champion?</w:t>
      </w:r>
    </w:p>
    <w:p>
      <w:pPr>
        <w:pBdr>
          <w:left w:val="single" w:color="00A896" w:sz="12"/>
        </w:pBdr>
        <w:spacing w:before="80" w:after="80"/>
        <w:ind w:left="360"/>
      </w:pPr>
      <w:r>
        <w:rPr>
          <w:rFonts w:ascii="Arial" w:cs="Arial" w:eastAsia="Arial" w:hAnsi="Arial"/>
          <w:color w:val="00A896"/>
          <w:sz w:val="20"/>
          <w:szCs w:val="20"/>
        </w:rPr>
        <w:t xml:space="preserve">ON SCREEN: 4. Were there objections that got papered over?</w:t>
      </w:r>
    </w:p>
    <w:p>
      <w:pPr>
        <w:pBdr>
          <w:left w:val="single" w:color="00A896" w:sz="12"/>
        </w:pBdr>
        <w:spacing w:before="80" w:after="80"/>
        <w:ind w:left="360"/>
      </w:pPr>
      <w:r>
        <w:rPr>
          <w:rFonts w:ascii="Arial" w:cs="Arial" w:eastAsia="Arial" w:hAnsi="Arial"/>
          <w:color w:val="00A896"/>
          <w:sz w:val="20"/>
          <w:szCs w:val="20"/>
        </w:rPr>
        <w:t xml:space="preserve">ON SCREEN: 5. What does success look like in 90 days — in the customer's words?</w:t>
      </w:r>
    </w:p>
    <w:p>
      <w:pPr>
        <w:pBdr>
          <w:bottom w:val="single" w:color="CCCCCC" w:sz="4"/>
        </w:pBdr>
        <w:spacing w:before="160" w:after="160"/>
      </w:pPr>
      <w:r>
        <w:t xml:space="preserve"/>
      </w:r>
    </w:p>
    <w:p>
      <w:pPr>
        <w:shd w:fill="6B46C1" w:val="clear"/>
        <w:spacing w:before="240" w:after="120"/>
        <w:ind w:left="0"/>
      </w:pPr>
      <w:r>
        <w:rPr>
          <w:rFonts w:ascii="Arial" w:cs="Arial" w:eastAsia="Arial" w:hAnsi="Arial"/>
          <w:b/>
          <w:bCs/>
          <w:color w:val="FFFFFF"/>
          <w:sz w:val="24"/>
          <w:szCs w:val="24"/>
        </w:rPr>
        <w:t xml:space="preserve">SEGMENT 4 — THE 90-DAY TAKEOVER MODEL</w:t>
      </w:r>
    </w:p>
    <w:p>
      <w:pPr>
        <w:spacing w:before="120" w:after="60"/>
      </w:pPr>
      <w:r>
        <w:rPr>
          <w:rFonts w:ascii="Courier New" w:cs="Courier New" w:eastAsia="Courier New" w:hAnsi="Courier New"/>
          <w:b/>
          <w:bCs/>
          <w:color w:val="F4A000"/>
          <w:sz w:val="22"/>
          <w:szCs w:val="22"/>
        </w:rPr>
        <w:t xml:space="preserve">05:30 – 08:30</w:t>
      </w:r>
    </w:p>
    <w:p>
      <w:pPr>
        <w:spacing w:before="80" w:after="80"/>
        <w:ind w:left="360"/>
      </w:pPr>
      <w:r>
        <w:rPr>
          <w:rFonts w:ascii="Arial" w:cs="Arial" w:eastAsia="Arial" w:hAnsi="Arial"/>
          <w:i/>
          <w:iCs/>
          <w:color w:val="6B46C1"/>
          <w:sz w:val="20"/>
          <w:szCs w:val="20"/>
        </w:rPr>
        <w:t xml:space="preserve">[DIRECTION: Slides with 3-phase graphic. Shane voiceover or on camera. Confident, almost workshop-instructor energy. This is the framework section.]</w:t>
      </w:r>
    </w:p>
    <w:p>
      <w:pPr>
        <w:spacing w:before="60" w:after="60"/>
      </w:pPr>
      <w:r>
        <w:t xml:space="preserve"/>
      </w:r>
    </w:p>
    <w:p>
      <w:pPr>
        <w:spacing w:before="100" w:after="100"/>
        <w:ind w:left="720"/>
      </w:pPr>
      <w:r>
        <w:rPr>
          <w:rFonts w:ascii="Georgia" w:cs="Georgia" w:eastAsia="Georgia" w:hAnsi="Georgia"/>
          <w:color w:val="1A1A2E"/>
          <w:sz w:val="22"/>
          <w:szCs w:val="22"/>
        </w:rPr>
        <w:t xml:space="preserve">Once you have the handoff questions answered, you have the context you need to run what I call the 90-Day Takeover Model.</w:t>
      </w:r>
    </w:p>
    <w:p>
      <w:pPr>
        <w:spacing w:before="100" w:after="100"/>
        <w:ind w:left="720"/>
      </w:pPr>
      <w:r>
        <w:rPr>
          <w:rFonts w:ascii="Georgia" w:cs="Georgia" w:eastAsia="Georgia" w:hAnsi="Georgia"/>
          <w:color w:val="1A1A2E"/>
          <w:sz w:val="22"/>
          <w:szCs w:val="22"/>
        </w:rPr>
        <w:t xml:space="preserve">Three phases. Thirty days each. Each phase has a single primary objective.</w:t>
      </w:r>
    </w:p>
    <w:p>
      <w:pPr>
        <w:spacing w:before="100" w:after="100"/>
        <w:ind w:left="720"/>
      </w:pPr>
      <w:r>
        <w:rPr>
          <w:rFonts w:ascii="Georgia" w:cs="Georgia" w:eastAsia="Georgia" w:hAnsi="Georgia"/>
          <w:color w:val="1A1A2E"/>
          <w:sz w:val="22"/>
          <w:szCs w:val="22"/>
        </w:rPr>
        <w:t xml:space="preserve">Phase one is Discover. Days one through thirty. Your only job is to understand. You are not trying to drive adoption yet. You are not trying to prove value yet. You are learning.</w:t>
      </w:r>
    </w:p>
    <w:p>
      <w:pPr>
        <w:spacing w:before="100" w:after="100"/>
        <w:ind w:left="720"/>
      </w:pPr>
      <w:r>
        <w:rPr>
          <w:rFonts w:ascii="Georgia" w:cs="Georgia" w:eastAsia="Georgia" w:hAnsi="Georgia"/>
          <w:color w:val="1A1A2E"/>
          <w:sz w:val="22"/>
          <w:szCs w:val="22"/>
        </w:rPr>
        <w:t xml:space="preserve">You're running discovery calls — not onboarding calls, discovery calls. You're mapping who uses the product, who cares about outcomes, and what success actually means to this specific customer. You're comparing what sales told you against what the customer tells you. And you're documenting the gaps.</w:t>
      </w:r>
    </w:p>
    <w:p>
      <w:pPr>
        <w:spacing w:before="100" w:after="100"/>
        <w:ind w:left="720"/>
      </w:pPr>
      <w:r>
        <w:rPr>
          <w:rFonts w:ascii="Georgia" w:cs="Georgia" w:eastAsia="Georgia" w:hAnsi="Georgia"/>
          <w:color w:val="1A1A2E"/>
          <w:sz w:val="22"/>
          <w:szCs w:val="22"/>
        </w:rPr>
        <w:t xml:space="preserve">Phase two is Design. Days 31 through 60. Now you build the success plan. Based on what you discovered in phase one, you design the roadmap — which use cases get prioritized, what milestones mark progress, and what your 90-day success story will look like.</w:t>
      </w:r>
    </w:p>
    <w:p>
      <w:pPr>
        <w:spacing w:before="100" w:after="100"/>
        <w:ind w:left="720"/>
      </w:pPr>
      <w:r>
        <w:rPr>
          <w:rFonts w:ascii="Georgia" w:cs="Georgia" w:eastAsia="Georgia" w:hAnsi="Georgia"/>
          <w:color w:val="1A1A2E"/>
          <w:sz w:val="22"/>
          <w:szCs w:val="22"/>
        </w:rPr>
        <w:t xml:space="preserve">This is also when you surface any misalignments early. If the customer's definition of success doesn't match what the product actually delivers, you want to know in month two, not at renewal.</w:t>
      </w:r>
    </w:p>
    <w:p>
      <w:pPr>
        <w:spacing w:before="100" w:after="100"/>
        <w:ind w:left="720"/>
      </w:pPr>
      <w:r>
        <w:rPr>
          <w:rFonts w:ascii="Georgia" w:cs="Georgia" w:eastAsia="Georgia" w:hAnsi="Georgia"/>
          <w:color w:val="1A1A2E"/>
          <w:sz w:val="22"/>
          <w:szCs w:val="22"/>
        </w:rPr>
        <w:t xml:space="preserve">Phase three is Drive. Days 61 through 90. You're executing. You're hitting the milestones you set in phase two. You're showing the customer that things are happening on purpose, not by accident. And you're building the foundation of your first business review.</w:t>
      </w:r>
    </w:p>
    <w:p>
      <w:pPr>
        <w:spacing w:before="100" w:after="100"/>
        <w:ind w:left="720"/>
      </w:pPr>
      <w:r>
        <w:rPr>
          <w:rFonts w:ascii="Georgia" w:cs="Georgia" w:eastAsia="Georgia" w:hAnsi="Georgia"/>
          <w:color w:val="1A1A2E"/>
          <w:sz w:val="22"/>
          <w:szCs w:val="22"/>
        </w:rPr>
        <w:t xml:space="preserve">Most CSMs run all three of these phases simultaneously from day one — and that's why they feel scattered. The 90-Day Takeover works because it's sequential. You don't design until you've discovered. You don't drive until you've designed. Sequence is the discipline.</w:t>
      </w:r>
    </w:p>
    <w:p>
      <w:pPr>
        <w:spacing w:before="100" w:after="100"/>
        <w:ind w:left="720"/>
      </w:pPr>
      <w:r>
        <w:rPr>
          <w:rFonts w:ascii="Georgia" w:cs="Georgia" w:eastAsia="Georgia" w:hAnsi="Georgia"/>
          <w:color w:val="1A1A2E"/>
          <w:sz w:val="22"/>
          <w:szCs w:val="22"/>
        </w:rPr>
        <w:t xml:space="preserve">By day 90, you should be able to answer three questions without looking anything up: What did this customer hire us to do? Are we doing it? What's the proof?</w:t>
      </w:r>
    </w:p>
    <w:p>
      <w:pPr>
        <w:pBdr>
          <w:left w:val="single" w:color="00A896" w:sz="12"/>
        </w:pBdr>
        <w:spacing w:before="80" w:after="80"/>
        <w:ind w:left="360"/>
      </w:pPr>
      <w:r>
        <w:rPr>
          <w:rFonts w:ascii="Arial" w:cs="Arial" w:eastAsia="Arial" w:hAnsi="Arial"/>
          <w:color w:val="00A896"/>
          <w:sz w:val="20"/>
          <w:szCs w:val="20"/>
        </w:rPr>
        <w:t xml:space="preserve">ON SCREEN: THE 90-DAY TAKEOVER MODEL</w:t>
      </w:r>
    </w:p>
    <w:p>
      <w:pPr>
        <w:pBdr>
          <w:left w:val="single" w:color="00A896" w:sz="12"/>
        </w:pBdr>
        <w:spacing w:before="80" w:after="80"/>
        <w:ind w:left="360"/>
      </w:pPr>
      <w:r>
        <w:rPr>
          <w:rFonts w:ascii="Arial" w:cs="Arial" w:eastAsia="Arial" w:hAnsi="Arial"/>
          <w:color w:val="00A896"/>
          <w:sz w:val="20"/>
          <w:szCs w:val="20"/>
        </w:rPr>
        <w:t xml:space="preserve">ON SCREEN: Phase 1 — DISCOVER (Days 1–30): Understand before you act</w:t>
      </w:r>
    </w:p>
    <w:p>
      <w:pPr>
        <w:pBdr>
          <w:left w:val="single" w:color="00A896" w:sz="12"/>
        </w:pBdr>
        <w:spacing w:before="80" w:after="80"/>
        <w:ind w:left="360"/>
      </w:pPr>
      <w:r>
        <w:rPr>
          <w:rFonts w:ascii="Arial" w:cs="Arial" w:eastAsia="Arial" w:hAnsi="Arial"/>
          <w:color w:val="00A896"/>
          <w:sz w:val="20"/>
          <w:szCs w:val="20"/>
        </w:rPr>
        <w:t xml:space="preserve">ON SCREEN: Phase 2 — DESIGN (Days 31–60): Build the success plan</w:t>
      </w:r>
    </w:p>
    <w:p>
      <w:pPr>
        <w:pBdr>
          <w:left w:val="single" w:color="00A896" w:sz="12"/>
        </w:pBdr>
        <w:spacing w:before="80" w:after="80"/>
        <w:ind w:left="360"/>
      </w:pPr>
      <w:r>
        <w:rPr>
          <w:rFonts w:ascii="Arial" w:cs="Arial" w:eastAsia="Arial" w:hAnsi="Arial"/>
          <w:color w:val="00A896"/>
          <w:sz w:val="20"/>
          <w:szCs w:val="20"/>
        </w:rPr>
        <w:t xml:space="preserve">ON SCREEN: Phase 3 — DRIVE (Days 61–90): Execute and show proof</w:t>
      </w:r>
    </w:p>
    <w:p>
      <w:pPr>
        <w:pBdr>
          <w:bottom w:val="single" w:color="CCCCCC" w:sz="4"/>
        </w:pBdr>
        <w:spacing w:before="160" w:after="160"/>
      </w:pPr>
      <w:r>
        <w:t xml:space="preserve"/>
      </w:r>
    </w:p>
    <w:p>
      <w:pPr>
        <w:shd w:fill="4A5568" w:val="clear"/>
        <w:spacing w:before="240" w:after="120"/>
        <w:ind w:left="0"/>
      </w:pPr>
      <w:r>
        <w:rPr>
          <w:rFonts w:ascii="Arial" w:cs="Arial" w:eastAsia="Arial" w:hAnsi="Arial"/>
          <w:b/>
          <w:bCs/>
          <w:color w:val="FFFFFF"/>
          <w:sz w:val="24"/>
          <w:szCs w:val="24"/>
        </w:rPr>
        <w:t xml:space="preserve">SEGMENT 5 — RUNNING DISCOVERY IN PRACTICE</w:t>
      </w:r>
    </w:p>
    <w:p>
      <w:pPr>
        <w:spacing w:before="120" w:after="60"/>
      </w:pPr>
      <w:r>
        <w:rPr>
          <w:rFonts w:ascii="Courier New" w:cs="Courier New" w:eastAsia="Courier New" w:hAnsi="Courier New"/>
          <w:b/>
          <w:bCs/>
          <w:color w:val="F4A000"/>
          <w:sz w:val="22"/>
          <w:szCs w:val="22"/>
        </w:rPr>
        <w:t xml:space="preserve">08:30 – 10:00</w:t>
      </w:r>
    </w:p>
    <w:p>
      <w:pPr>
        <w:spacing w:before="80" w:after="80"/>
        <w:ind w:left="360"/>
      </w:pPr>
      <w:r>
        <w:rPr>
          <w:rFonts w:ascii="Arial" w:cs="Arial" w:eastAsia="Arial" w:hAnsi="Arial"/>
          <w:i/>
          <w:iCs/>
          <w:color w:val="6B46C1"/>
          <w:sz w:val="20"/>
          <w:szCs w:val="20"/>
        </w:rPr>
        <w:t xml:space="preserve">[DIRECTION: Practical, workshop tone. Could include a graphic of a discovery call structure or documentation template.]</w:t>
      </w:r>
    </w:p>
    <w:p>
      <w:pPr>
        <w:spacing w:before="60" w:after="60"/>
      </w:pPr>
      <w:r>
        <w:t xml:space="preserve"/>
      </w:r>
    </w:p>
    <w:p>
      <w:pPr>
        <w:spacing w:before="100" w:after="100"/>
        <w:ind w:left="720"/>
      </w:pPr>
      <w:r>
        <w:rPr>
          <w:rFonts w:ascii="Georgia" w:cs="Georgia" w:eastAsia="Georgia" w:hAnsi="Georgia"/>
          <w:color w:val="1A1A2E"/>
          <w:sz w:val="22"/>
          <w:szCs w:val="22"/>
        </w:rPr>
        <w:t xml:space="preserve">Let's talk about what discovery actually looks like in the field, because I want to remove any ambiguity about what 'structured discovery' means.</w:t>
      </w:r>
    </w:p>
    <w:p>
      <w:pPr>
        <w:spacing w:before="100" w:after="100"/>
        <w:ind w:left="720"/>
      </w:pPr>
      <w:r>
        <w:rPr>
          <w:rFonts w:ascii="Georgia" w:cs="Georgia" w:eastAsia="Georgia" w:hAnsi="Georgia"/>
          <w:color w:val="1A1A2E"/>
          <w:sz w:val="22"/>
          <w:szCs w:val="22"/>
        </w:rPr>
        <w:t xml:space="preserve">Your discovery calls in phase one are not check-in calls. They have an agenda. They have specific questions. And you document everything.</w:t>
      </w:r>
    </w:p>
    <w:p>
      <w:pPr>
        <w:spacing w:before="100" w:after="100"/>
        <w:ind w:left="720"/>
      </w:pPr>
      <w:r>
        <w:rPr>
          <w:rFonts w:ascii="Georgia" w:cs="Georgia" w:eastAsia="Georgia" w:hAnsi="Georgia"/>
          <w:color w:val="1A1A2E"/>
          <w:sz w:val="22"/>
          <w:szCs w:val="22"/>
        </w:rPr>
        <w:t xml:space="preserve">I structure a discovery call around four buckets. First: current state. What's working, what's not, what does their workflow actually look like today with our product in it. Not what they think it should look like — what it looks like right now.</w:t>
      </w:r>
    </w:p>
    <w:p>
      <w:pPr>
        <w:spacing w:before="100" w:after="100"/>
        <w:ind w:left="720"/>
      </w:pPr>
      <w:r>
        <w:rPr>
          <w:rFonts w:ascii="Georgia" w:cs="Georgia" w:eastAsia="Georgia" w:hAnsi="Georgia"/>
          <w:color w:val="1A1A2E"/>
          <w:sz w:val="22"/>
          <w:szCs w:val="22"/>
        </w:rPr>
        <w:t xml:space="preserve">Second: goals and metrics. What are they trying to achieve, and how are they measuring it. Get specific. 'Improve our process' is not a goal. 'Reduce time-to-close by 15% in Q2' is a goal.</w:t>
      </w:r>
    </w:p>
    <w:p>
      <w:pPr>
        <w:spacing w:before="100" w:after="100"/>
        <w:ind w:left="720"/>
      </w:pPr>
      <w:r>
        <w:rPr>
          <w:rFonts w:ascii="Georgia" w:cs="Georgia" w:eastAsia="Georgia" w:hAnsi="Georgia"/>
          <w:color w:val="1A1A2E"/>
          <w:sz w:val="22"/>
          <w:szCs w:val="22"/>
        </w:rPr>
        <w:t xml:space="preserve">Third: stakeholder landscape. Who are the users, who are the influencers, who is the skeptic. Every account has a skeptic. Find them early or they'll find you at renewal.</w:t>
      </w:r>
    </w:p>
    <w:p>
      <w:pPr>
        <w:spacing w:before="100" w:after="100"/>
        <w:ind w:left="720"/>
      </w:pPr>
      <w:r>
        <w:rPr>
          <w:rFonts w:ascii="Georgia" w:cs="Georgia" w:eastAsia="Georgia" w:hAnsi="Georgia"/>
          <w:color w:val="1A1A2E"/>
          <w:sz w:val="22"/>
          <w:szCs w:val="22"/>
        </w:rPr>
        <w:t xml:space="preserve">Fourth: blockers and risks. What could slow down adoption. Is there a competing initiative? Is there a dependency on IT or legal that could delay rollout? Surface these now.</w:t>
      </w:r>
    </w:p>
    <w:p>
      <w:pPr>
        <w:spacing w:before="100" w:after="100"/>
        <w:ind w:left="720"/>
      </w:pPr>
      <w:r>
        <w:rPr>
          <w:rFonts w:ascii="Georgia" w:cs="Georgia" w:eastAsia="Georgia" w:hAnsi="Georgia"/>
          <w:color w:val="1A1A2E"/>
          <w:sz w:val="22"/>
          <w:szCs w:val="22"/>
        </w:rPr>
        <w:t xml:space="preserve">After every discovery call, within 24 hours, you send a summary back to the customer. Not a note to your CRM. A message to the customer that says: here's what I heard, here's what I'm focused on, here's what comes next. This does two things. It shows professionalism, and it forces them to correct you if you got something wrong. Both outcomes are good.</w:t>
      </w:r>
    </w:p>
    <w:p>
      <w:pPr>
        <w:spacing w:before="100" w:after="100"/>
        <w:ind w:left="720"/>
      </w:pPr>
      <w:r>
        <w:rPr>
          <w:rFonts w:ascii="Georgia" w:cs="Georgia" w:eastAsia="Georgia" w:hAnsi="Georgia"/>
          <w:color w:val="1A1A2E"/>
          <w:sz w:val="22"/>
          <w:szCs w:val="22"/>
        </w:rPr>
        <w:t xml:space="preserve">Your field exercise for this module is three discovery calls on your top three new accounts, documented with this four-bucket structure. If you don't have new accounts, run it on your at-risk accounts. You'll learn things that will change how you manage them.</w:t>
      </w:r>
    </w:p>
    <w:p>
      <w:pPr>
        <w:pBdr>
          <w:left w:val="single" w:color="00A896" w:sz="12"/>
        </w:pBdr>
        <w:spacing w:before="80" w:after="80"/>
        <w:ind w:left="360"/>
      </w:pPr>
      <w:r>
        <w:rPr>
          <w:rFonts w:ascii="Arial" w:cs="Arial" w:eastAsia="Arial" w:hAnsi="Arial"/>
          <w:color w:val="00A896"/>
          <w:sz w:val="20"/>
          <w:szCs w:val="20"/>
        </w:rPr>
        <w:t xml:space="preserve">ON SCREEN: DISCOVERY CALL STRUCTURE</w:t>
      </w:r>
    </w:p>
    <w:p>
      <w:pPr>
        <w:pBdr>
          <w:left w:val="single" w:color="00A896" w:sz="12"/>
        </w:pBdr>
        <w:spacing w:before="80" w:after="80"/>
        <w:ind w:left="360"/>
      </w:pPr>
      <w:r>
        <w:rPr>
          <w:rFonts w:ascii="Arial" w:cs="Arial" w:eastAsia="Arial" w:hAnsi="Arial"/>
          <w:color w:val="00A896"/>
          <w:sz w:val="20"/>
          <w:szCs w:val="20"/>
        </w:rPr>
        <w:t xml:space="preserve">ON SCREEN: Bucket 1: Current State — what's actually happening today</w:t>
      </w:r>
    </w:p>
    <w:p>
      <w:pPr>
        <w:pBdr>
          <w:left w:val="single" w:color="00A896" w:sz="12"/>
        </w:pBdr>
        <w:spacing w:before="80" w:after="80"/>
        <w:ind w:left="360"/>
      </w:pPr>
      <w:r>
        <w:rPr>
          <w:rFonts w:ascii="Arial" w:cs="Arial" w:eastAsia="Arial" w:hAnsi="Arial"/>
          <w:color w:val="00A896"/>
          <w:sz w:val="20"/>
          <w:szCs w:val="20"/>
        </w:rPr>
        <w:t xml:space="preserve">ON SCREEN: Bucket 2: Goals &amp; Metrics — specific, measurable, customer-owned</w:t>
      </w:r>
    </w:p>
    <w:p>
      <w:pPr>
        <w:pBdr>
          <w:left w:val="single" w:color="00A896" w:sz="12"/>
        </w:pBdr>
        <w:spacing w:before="80" w:after="80"/>
        <w:ind w:left="360"/>
      </w:pPr>
      <w:r>
        <w:rPr>
          <w:rFonts w:ascii="Arial" w:cs="Arial" w:eastAsia="Arial" w:hAnsi="Arial"/>
          <w:color w:val="00A896"/>
          <w:sz w:val="20"/>
          <w:szCs w:val="20"/>
        </w:rPr>
        <w:t xml:space="preserve">ON SCREEN: Bucket 3: Stakeholder Landscape — users, influencers, and the skeptic</w:t>
      </w:r>
    </w:p>
    <w:p>
      <w:pPr>
        <w:pBdr>
          <w:left w:val="single" w:color="00A896" w:sz="12"/>
        </w:pBdr>
        <w:spacing w:before="80" w:after="80"/>
        <w:ind w:left="360"/>
      </w:pPr>
      <w:r>
        <w:rPr>
          <w:rFonts w:ascii="Arial" w:cs="Arial" w:eastAsia="Arial" w:hAnsi="Arial"/>
          <w:color w:val="00A896"/>
          <w:sz w:val="20"/>
          <w:szCs w:val="20"/>
        </w:rPr>
        <w:t xml:space="preserve">ON SCREEN: Bucket 4: Blockers &amp; Risks — what could slow this down</w:t>
      </w:r>
    </w:p>
    <w:p>
      <w:pPr>
        <w:pBdr>
          <w:bottom w:val="single" w:color="CCCCCC" w:sz="4"/>
        </w:pBdr>
        <w:spacing w:before="160" w:after="160"/>
      </w:pPr>
      <w:r>
        <w:t xml:space="preserve"/>
      </w:r>
    </w:p>
    <w:p>
      <w:pPr>
        <w:shd w:fill="00A896" w:val="clear"/>
        <w:spacing w:before="240" w:after="120"/>
        <w:ind w:left="0"/>
      </w:pPr>
      <w:r>
        <w:rPr>
          <w:rFonts w:ascii="Arial" w:cs="Arial" w:eastAsia="Arial" w:hAnsi="Arial"/>
          <w:b/>
          <w:bCs/>
          <w:color w:val="FFFFFF"/>
          <w:sz w:val="24"/>
          <w:szCs w:val="24"/>
        </w:rPr>
        <w:t xml:space="preserve">SEGMENT 6 — DO THIS MONDAY + CLOSE</w:t>
      </w:r>
    </w:p>
    <w:p>
      <w:pPr>
        <w:spacing w:before="120" w:after="60"/>
      </w:pPr>
      <w:r>
        <w:rPr>
          <w:rFonts w:ascii="Courier New" w:cs="Courier New" w:eastAsia="Courier New" w:hAnsi="Courier New"/>
          <w:b/>
          <w:bCs/>
          <w:color w:val="F4A000"/>
          <w:sz w:val="22"/>
          <w:szCs w:val="22"/>
        </w:rPr>
        <w:t xml:space="preserve">10:00 – 11:30</w:t>
      </w:r>
    </w:p>
    <w:p>
      <w:pPr>
        <w:spacing w:before="80" w:after="80"/>
        <w:ind w:left="360"/>
      </w:pPr>
      <w:r>
        <w:rPr>
          <w:rFonts w:ascii="Arial" w:cs="Arial" w:eastAsia="Arial" w:hAnsi="Arial"/>
          <w:i/>
          <w:iCs/>
          <w:color w:val="6B46C1"/>
          <w:sz w:val="20"/>
          <w:szCs w:val="20"/>
        </w:rPr>
        <w:t xml:space="preserve">[DIRECTION: Back on camera. Shane direct address. Tone is actionable, urgent, direct. This is the call to action.]</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Pick your top three new accounts — the ones that came in the last 90 days — and run the five handoff questions on each one. Get the answers from your sales counterpart, in writing. If sales can't answer them, document what's missing. That gap is a risk.</w:t>
      </w:r>
    </w:p>
    <w:p>
      <w:pPr>
        <w:spacing w:before="100" w:after="100"/>
        <w:ind w:left="720"/>
      </w:pPr>
      <w:r>
        <w:rPr>
          <w:rFonts w:ascii="Georgia" w:cs="Georgia" w:eastAsia="Georgia" w:hAnsi="Georgia"/>
          <w:color w:val="1A1A2E"/>
          <w:sz w:val="22"/>
          <w:szCs w:val="22"/>
        </w:rPr>
        <w:t xml:space="preserve">Action two: Schedule a discovery call for each of those accounts in the next two weeks. Not an onboarding call. A discovery call. Use the four-bucket structure. Send a recap within 24 hours.</w:t>
      </w:r>
    </w:p>
    <w:p>
      <w:pPr>
        <w:spacing w:before="100" w:after="100"/>
        <w:ind w:left="720"/>
      </w:pPr>
      <w:r>
        <w:rPr>
          <w:rFonts w:ascii="Georgia" w:cs="Georgia" w:eastAsia="Georgia" w:hAnsi="Georgia"/>
          <w:color w:val="1A1A2E"/>
          <w:sz w:val="22"/>
          <w:szCs w:val="22"/>
        </w:rPr>
        <w:t xml:space="preserve">Action three: Create a 90-Day Takeover plan for your highest-risk new account. Even a one-pager. Write down what you're discovering in month one, what you'll design in month two, what you'll drive in month three.</w:t>
      </w:r>
    </w:p>
    <w:p>
      <w:pPr>
        <w:spacing w:before="100" w:after="100"/>
        <w:ind w:left="720"/>
      </w:pPr>
      <w:r>
        <w:rPr>
          <w:rFonts w:ascii="Georgia" w:cs="Georgia" w:eastAsia="Georgia" w:hAnsi="Georgia"/>
          <w:color w:val="1A1A2E"/>
          <w:sz w:val="22"/>
          <w:szCs w:val="22"/>
        </w:rPr>
        <w:t xml:space="preserve">That's it. Three accounts. Five questions each. One discovery call scheduled. One 90-day plan started.</w:t>
      </w:r>
    </w:p>
    <w:p>
      <w:pPr>
        <w:spacing w:before="100" w:after="100"/>
        <w:ind w:left="720"/>
      </w:pPr>
      <w:r>
        <w:rPr>
          <w:rFonts w:ascii="Georgia" w:cs="Georgia" w:eastAsia="Georgia" w:hAnsi="Georgia"/>
          <w:color w:val="1A1A2E"/>
          <w:sz w:val="22"/>
          <w:szCs w:val="22"/>
        </w:rPr>
        <w:t xml:space="preserve">The CSMs who do this on Monday will have a fundamentally different view of their book of business by the end of the month. The ones who don't will still be reacting instead of leading.</w:t>
      </w:r>
    </w:p>
    <w:p>
      <w:pPr>
        <w:spacing w:before="100" w:after="100"/>
        <w:ind w:left="720"/>
      </w:pPr>
      <w:r>
        <w:rPr>
          <w:rFonts w:ascii="Georgia" w:cs="Georgia" w:eastAsia="Georgia" w:hAnsi="Georgia"/>
          <w:color w:val="1A1A2E"/>
          <w:sz w:val="22"/>
          <w:szCs w:val="22"/>
        </w:rPr>
        <w:t xml:space="preserve">In Module 2.2, we go deeper into stakeholder architecture — specifically what happens when your champion leaves. Because they will. And if you haven't built relationships beyond that one person, you're already behind.</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Run the 5 Handoff Questions on your top 3 new accounts — get answers in writing</w:t>
      </w:r>
    </w:p>
    <w:p>
      <w:pPr>
        <w:pBdr>
          <w:left w:val="single" w:color="00A896" w:sz="12"/>
        </w:pBdr>
        <w:spacing w:before="80" w:after="80"/>
        <w:ind w:left="360"/>
      </w:pPr>
      <w:r>
        <w:rPr>
          <w:rFonts w:ascii="Arial" w:cs="Arial" w:eastAsia="Arial" w:hAnsi="Arial"/>
          <w:color w:val="00A896"/>
          <w:sz w:val="20"/>
          <w:szCs w:val="20"/>
        </w:rPr>
        <w:t xml:space="preserve">ON SCREEN: 2. Schedule a structured discovery call for each — use the 4-bucket framework</w:t>
      </w:r>
    </w:p>
    <w:p>
      <w:pPr>
        <w:pBdr>
          <w:left w:val="single" w:color="00A896" w:sz="12"/>
        </w:pBdr>
        <w:spacing w:before="80" w:after="80"/>
        <w:ind w:left="360"/>
      </w:pPr>
      <w:r>
        <w:rPr>
          <w:rFonts w:ascii="Arial" w:cs="Arial" w:eastAsia="Arial" w:hAnsi="Arial"/>
          <w:color w:val="00A896"/>
          <w:sz w:val="20"/>
          <w:szCs w:val="20"/>
        </w:rPr>
        <w:t xml:space="preserve">ON SCREEN: 3. Draft a 90-Day Takeover plan for your highest-risk new account</w:t>
      </w:r>
    </w:p>
    <w:p>
      <w:pPr>
        <w:pBdr>
          <w:left w:val="single" w:color="00A896" w:sz="12"/>
        </w:pBdr>
        <w:spacing w:before="80" w:after="80"/>
        <w:ind w:left="360"/>
      </w:pPr>
      <w:r>
        <w:rPr>
          <w:rFonts w:ascii="Arial" w:cs="Arial" w:eastAsia="Arial" w:hAnsi="Arial"/>
          <w:color w:val="00A896"/>
          <w:sz w:val="20"/>
          <w:szCs w:val="20"/>
        </w:rPr>
        <w:t xml:space="preserve">ON SCREEN: NEXT: Module 2.2 — Champion Mapping</w:t>
      </w:r>
    </w:p>
    <w:p>
      <w:pPr>
        <w:pBdr>
          <w:bottom w:val="single" w:color="CCCCCC" w:sz="4"/>
        </w:pBdr>
        <w:spacing w:before="160" w:after="160"/>
      </w:pPr>
      <w:r>
        <w:t xml:space="preserve"/>
      </w:r>
    </w:p>
    <w:p>
      <w:pPr>
        <w:spacing w:before="60" w:after="60"/>
      </w:pPr>
      <w:r>
        <w:t xml:space="preserve"/>
      </w:r>
    </w:p>
    <w:p>
      <w:pPr>
        <w:shd w:fill="4A5568" w:val="clear"/>
        <w:spacing w:before="240" w:after="120"/>
        <w:ind w:left="0"/>
      </w:pPr>
      <w:r>
        <w:rPr>
          <w:rFonts w:ascii="Arial" w:cs="Arial" w:eastAsia="Arial" w:hAnsi="Arial"/>
          <w:b/>
          <w:bCs/>
          <w:color w:val="FFFFFF"/>
          <w:sz w:val="24"/>
          <w:szCs w:val="24"/>
        </w:rPr>
        <w:t xml:space="preserve">PRODUCTION NOTES</w:t>
      </w:r>
    </w:p>
    <w:p>
      <w:pPr>
        <w:spacing w:before="60" w:after="60"/>
      </w:pPr>
      <w:r>
        <w:t xml:space="preserve"/>
      </w:r>
    </w:p>
    <w:p>
      <w:pPr>
        <w:spacing w:before="80" w:after="80"/>
      </w:pPr>
      <w:r>
        <w:rPr>
          <w:rFonts w:ascii="Arial" w:cs="Arial" w:eastAsia="Arial" w:hAnsi="Arial"/>
          <w:color w:val="4A5568"/>
          <w:sz w:val="20"/>
          <w:szCs w:val="20"/>
        </w:rPr>
        <w:t xml:space="preserve">B-roll suggestions: sales handoff meeting footage, CSM on discovery call, whiteboard planning session, CRM documentation.</w:t>
      </w:r>
    </w:p>
    <w:p>
      <w:pPr>
        <w:spacing w:before="80" w:after="80"/>
      </w:pPr>
      <w:r>
        <w:rPr>
          <w:rFonts w:ascii="Arial" w:cs="Arial" w:eastAsia="Arial" w:hAnsi="Arial"/>
          <w:color w:val="4A5568"/>
          <w:sz w:val="20"/>
          <w:szCs w:val="20"/>
        </w:rPr>
        <w:t xml:space="preserve">Accent color for lower thirds and graphics: #E040FB (Purple/Violet).</w:t>
      </w:r>
    </w:p>
    <w:p>
      <w:pPr>
        <w:spacing w:before="80" w:after="80"/>
      </w:pPr>
      <w:r>
        <w:rPr>
          <w:rFonts w:ascii="Arial" w:cs="Arial" w:eastAsia="Arial" w:hAnsi="Arial"/>
          <w:color w:val="4A5568"/>
          <w:sz w:val="20"/>
          <w:szCs w:val="20"/>
        </w:rPr>
        <w:t xml:space="preserve">Word count: ~1,480 narration words. Target runtime: 10–11.5 min at Shane's 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2026-02-18T19:16:34.549Z</dcterms:created>
  <dcterms:modified xsi:type="dcterms:W3CDTF">2026-02-18T19:16:34.550Z</dcterms:modified>
</cp:coreProperties>
</file>

<file path=docProps/custom.xml><?xml version="1.0" encoding="utf-8"?>
<Properties xmlns="http://schemas.openxmlformats.org/officeDocument/2006/custom-properties" xmlns:vt="http://schemas.openxmlformats.org/officeDocument/2006/docPropsVTypes"/>
</file>