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64748B" w:val="clear"/>
        <w:spacing w:before="0" w:after="80"/>
        <w:jc w:val="center"/>
      </w:pPr>
      <w:r>
        <w:rPr>
          <w:rFonts w:ascii="Arial" w:cs="Arial" w:eastAsia="Arial" w:hAnsi="Arial"/>
          <w:b/>
          <w:bCs/>
          <w:caps/>
          <w:color w:val="FFFFFF"/>
          <w:sz w:val="32"/>
          <w:szCs w:val="32"/>
        </w:rPr>
        <w:t xml:space="preserve">MODULE 4.2 — VIDEO SCRIPT</w:t>
      </w:r>
    </w:p>
    <w:p>
      <w:pPr>
        <w:shd w:fill="0F1F4B" w:val="clear"/>
        <w:spacing w:before="0" w:after="200"/>
        <w:jc w:val="center"/>
      </w:pPr>
      <w:r>
        <w:rPr>
          <w:rFonts w:ascii="Georgia" w:cs="Georgia" w:eastAsia="Georgia" w:hAnsi="Georgia"/>
          <w:b/>
          <w:bCs/>
          <w:color w:val="FFFFFF"/>
          <w:sz w:val="28"/>
          <w:szCs w:val="28"/>
        </w:rPr>
        <w:t xml:space="preserve">The Churn Autopsy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4.2 — The Churn Autopsy</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2 — The Build · Week 4: Replacing the Broken Rituals</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Slate #64748B</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The Autopsy Report Nobody Filed</w:t>
      </w:r>
    </w:p>
    <w:p>
      <w:pPr>
        <w:spacing w:before="80" w:after="40"/>
      </w:pPr>
      <w:r>
        <w:rPr>
          <w:rFonts w:ascii="Courier New" w:cs="Courier New" w:eastAsia="Courier New" w:hAnsi="Courier New"/>
          <w:b/>
          <w:bCs/>
          <w:color w:val="F4A000"/>
          <w:sz w:val="20"/>
          <w:szCs w:val="20"/>
        </w:rPr>
        <w:t xml:space="preserve">[0:00–0:55]</w:t>
      </w:r>
    </w:p>
    <w:p>
      <w:r>
        <w:t xml:space="preserve"/>
      </w:r>
    </w:p>
    <w:p>
      <w:pPr>
        <w:spacing w:before="60" w:after="60"/>
        <w:ind w:left="360"/>
      </w:pPr>
      <w:r>
        <w:rPr>
          <w:rFonts w:ascii="Arial" w:cs="Arial" w:eastAsia="Arial" w:hAnsi="Arial"/>
          <w:i/>
          <w:iCs/>
          <w:color w:val="6B46C1"/>
          <w:sz w:val="18"/>
          <w:szCs w:val="18"/>
        </w:rPr>
        <w:t xml:space="preserve">[DIRECTION: Direct to camera. Slightly dark energy. Pause after 'coroner' line. You want the audience to feel the absurdity before you name it.]</w:t>
      </w:r>
    </w:p>
    <w:p>
      <w:r>
        <w:t xml:space="preserve"/>
      </w:r>
    </w:p>
    <w:p>
      <w:pPr>
        <w:spacing w:before="80" w:after="80"/>
        <w:ind w:left="720"/>
      </w:pPr>
      <w:r>
        <w:rPr>
          <w:rFonts w:ascii="Georgia" w:cs="Georgia" w:eastAsia="Georgia" w:hAnsi="Georgia"/>
          <w:sz w:val="22"/>
          <w:szCs w:val="22"/>
        </w:rPr>
        <w:t xml:space="preserve">Every CS organization I've ever worked with has a churn report.</w:t>
      </w:r>
    </w:p>
    <w:p>
      <w:pPr>
        <w:spacing w:before="80" w:after="80"/>
        <w:ind w:left="720"/>
      </w:pPr>
      <w:r>
        <w:rPr>
          <w:rFonts w:ascii="Georgia" w:cs="Georgia" w:eastAsia="Georgia" w:hAnsi="Georgia"/>
          <w:sz w:val="22"/>
          <w:szCs w:val="22"/>
        </w:rPr>
        <w:t xml:space="preserve">And if you pull it up, the reasons look something like this.</w:t>
      </w:r>
    </w:p>
    <w:p>
      <w:pPr>
        <w:spacing w:before="80" w:after="80"/>
        <w:ind w:left="720"/>
      </w:pPr>
      <w:r>
        <w:rPr>
          <w:rFonts w:ascii="Georgia" w:cs="Georgia" w:eastAsia="Georgia" w:hAnsi="Georgia"/>
          <w:sz w:val="22"/>
          <w:szCs w:val="22"/>
        </w:rPr>
        <w:t xml:space="preserve">'Went with a competitor.' 'Budget cuts.' 'Going in a different direction.'</w:t>
      </w:r>
    </w:p>
    <w:p>
      <w:pPr>
        <w:spacing w:before="80" w:after="80"/>
        <w:ind w:left="720"/>
      </w:pPr>
      <w:r>
        <w:rPr>
          <w:rFonts w:ascii="Georgia" w:cs="Georgia" w:eastAsia="Georgia" w:hAnsi="Georgia"/>
          <w:sz w:val="22"/>
          <w:szCs w:val="22"/>
        </w:rPr>
        <w:t xml:space="preserve">These aren't reasons.</w:t>
      </w:r>
    </w:p>
    <w:p>
      <w:pPr>
        <w:spacing w:before="80" w:after="80"/>
        <w:ind w:left="720"/>
      </w:pPr>
      <w:r>
        <w:rPr>
          <w:rFonts w:ascii="Georgia" w:cs="Georgia" w:eastAsia="Georgia" w:hAnsi="Georgia"/>
          <w:sz w:val="22"/>
          <w:szCs w:val="22"/>
        </w:rPr>
        <w:t xml:space="preserve">These are autopsy reports written by a coroner who never examined the body.</w:t>
      </w:r>
    </w:p>
    <w:p>
      <w:pPr>
        <w:spacing w:before="80" w:after="80"/>
        <w:ind w:left="720"/>
      </w:pPr>
      <w:r>
        <w:rPr>
          <w:rFonts w:ascii="Georgia" w:cs="Georgia" w:eastAsia="Georgia" w:hAnsi="Georgia"/>
          <w:sz w:val="22"/>
          <w:szCs w:val="22"/>
        </w:rPr>
        <w:t xml:space="preserve">Your customer didn't churn because of the competitor. The competitor is where they landed. The question — the only question that matters for prevention — is why they started looking in the first place.</w:t>
      </w:r>
    </w:p>
    <w:p>
      <w:pPr>
        <w:spacing w:before="80" w:after="80"/>
        <w:ind w:left="720"/>
      </w:pPr>
      <w:r>
        <w:rPr>
          <w:rFonts w:ascii="Georgia" w:cs="Georgia" w:eastAsia="Georgia" w:hAnsi="Georgia"/>
          <w:sz w:val="22"/>
          <w:szCs w:val="22"/>
        </w:rPr>
        <w:t xml:space="preserve">Today, we're building the investigation protocol that answers that question. Not the comfortable version. The real one.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4.2 — The Churn Autopsy</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WHY CUSTOMERS LIE ON THE WAY OUT</w:t>
      </w:r>
    </w:p>
    <w:p>
      <w:pPr>
        <w:spacing w:before="80" w:after="40"/>
      </w:pPr>
      <w:r>
        <w:rPr>
          <w:rFonts w:ascii="Courier New" w:cs="Courier New" w:eastAsia="Courier New" w:hAnsi="Courier New"/>
          <w:b/>
          <w:bCs/>
          <w:color w:val="F4A000"/>
          <w:sz w:val="20"/>
          <w:szCs w:val="20"/>
        </w:rPr>
        <w:t xml:space="preserve">[0:55–2:30]</w:t>
      </w:r>
    </w:p>
    <w:p>
      <w:r>
        <w:t xml:space="preserve"/>
      </w:r>
    </w:p>
    <w:p>
      <w:pPr>
        <w:spacing w:before="60" w:after="60"/>
        <w:ind w:left="360"/>
      </w:pPr>
      <w:r>
        <w:rPr>
          <w:rFonts w:ascii="Arial" w:cs="Arial" w:eastAsia="Arial" w:hAnsi="Arial"/>
          <w:i/>
          <w:iCs/>
          <w:color w:val="6B46C1"/>
          <w:sz w:val="18"/>
          <w:szCs w:val="18"/>
        </w:rPr>
        <w:t xml:space="preserve">[DIRECTION: Data-driven but empathetic. You're not criticizing customers — you're explaining a human behavior pattern. Measured and matter-of-fact.]</w:t>
      </w:r>
    </w:p>
    <w:p>
      <w:r>
        <w:t xml:space="preserve"/>
      </w:r>
    </w:p>
    <w:p>
      <w:pPr>
        <w:spacing w:before="80" w:after="80"/>
        <w:ind w:left="720"/>
      </w:pPr>
      <w:r>
        <w:rPr>
          <w:rFonts w:ascii="Georgia" w:cs="Georgia" w:eastAsia="Georgia" w:hAnsi="Georgia"/>
          <w:sz w:val="22"/>
          <w:szCs w:val="22"/>
        </w:rPr>
        <w:t xml:space="preserve">Seventy percent of churn was preventable if signals had been acted on 90 days earlier.</w:t>
      </w:r>
    </w:p>
    <w:p>
      <w:pPr>
        <w:spacing w:before="80" w:after="80"/>
        <w:ind w:left="720"/>
      </w:pPr>
      <w:r>
        <w:rPr>
          <w:rFonts w:ascii="Georgia" w:cs="Georgia" w:eastAsia="Georgia" w:hAnsi="Georgia"/>
          <w:sz w:val="22"/>
          <w:szCs w:val="22"/>
        </w:rPr>
        <w:t xml:space="preserve">I want to sit with that number for a moment.</w:t>
      </w:r>
    </w:p>
    <w:p>
      <w:pPr>
        <w:spacing w:before="80" w:after="80"/>
        <w:ind w:left="720"/>
      </w:pPr>
      <w:r>
        <w:rPr>
          <w:rFonts w:ascii="Georgia" w:cs="Georgia" w:eastAsia="Georgia" w:hAnsi="Georgia"/>
          <w:sz w:val="22"/>
          <w:szCs w:val="22"/>
        </w:rPr>
        <w:t xml:space="preserve">Seventy percent. Not because the product failed. Not because the sales team overpromised. Because there were signals — behavioral signals, relationship signals, support signals — that someone could have acted on, and didn't.</w:t>
      </w:r>
    </w:p>
    <w:p>
      <w:pPr>
        <w:spacing w:before="80" w:after="80"/>
        <w:ind w:left="720"/>
      </w:pPr>
      <w:r>
        <w:rPr>
          <w:rFonts w:ascii="Georgia" w:cs="Georgia" w:eastAsia="Georgia" w:hAnsi="Georgia"/>
          <w:sz w:val="22"/>
          <w:szCs w:val="22"/>
        </w:rPr>
        <w:t xml:space="preserve">And when those customers left, they didn't tell you the truth about why.</w:t>
      </w:r>
    </w:p>
    <w:p>
      <w:pPr>
        <w:spacing w:before="80" w:after="80"/>
        <w:ind w:left="720"/>
      </w:pPr>
      <w:r>
        <w:rPr>
          <w:rFonts w:ascii="Georgia" w:cs="Georgia" w:eastAsia="Georgia" w:hAnsi="Georgia"/>
          <w:sz w:val="22"/>
          <w:szCs w:val="22"/>
        </w:rPr>
        <w:t xml:space="preserve">Not because they're dishonest. Because explaining the real reason is difficult, emotional, and they don't owe it to you.</w:t>
      </w:r>
    </w:p>
    <w:p>
      <w:pPr>
        <w:spacing w:before="80" w:after="80"/>
        <w:ind w:left="720"/>
      </w:pPr>
      <w:r>
        <w:rPr>
          <w:rFonts w:ascii="Georgia" w:cs="Georgia" w:eastAsia="Georgia" w:hAnsi="Georgia"/>
          <w:sz w:val="22"/>
          <w:szCs w:val="22"/>
        </w:rPr>
        <w:t xml:space="preserve">'Budget' almost always means relationship failure. The money didn't disappear — the value case did. When someone fights internally for a renewal, they find the budget. When they don't fight, budget becomes the official reason.</w:t>
      </w:r>
    </w:p>
    <w:p>
      <w:pPr>
        <w:spacing w:before="80" w:after="80"/>
        <w:ind w:left="720"/>
      </w:pPr>
      <w:r>
        <w:rPr>
          <w:rFonts w:ascii="Georgia" w:cs="Georgia" w:eastAsia="Georgia" w:hAnsi="Georgia"/>
          <w:sz w:val="22"/>
          <w:szCs w:val="22"/>
        </w:rPr>
        <w:t xml:space="preserve">'Went a different direction' is the professional way of saying there was a value gap they never told you about. Either you didn't ask the right questions, or you asked and didn't act on what you heard.</w:t>
      </w:r>
    </w:p>
    <w:p>
      <w:pPr>
        <w:spacing w:before="80" w:after="80"/>
        <w:ind w:left="720"/>
      </w:pPr>
      <w:r>
        <w:rPr>
          <w:rFonts w:ascii="Georgia" w:cs="Georgia" w:eastAsia="Georgia" w:hAnsi="Georgia"/>
          <w:sz w:val="22"/>
          <w:szCs w:val="22"/>
        </w:rPr>
        <w:t xml:space="preserve">'Chose a competitor' is almost always an onboarding or value delivery failure. You didn't get them to value fast enough, and when the competitor showed up promising to solve the same problem, the switching cost looked worth it.</w:t>
      </w:r>
    </w:p>
    <w:p>
      <w:pPr>
        <w:spacing w:before="80" w:after="80"/>
        <w:ind w:left="720"/>
      </w:pPr>
      <w:r>
        <w:rPr>
          <w:rFonts w:ascii="Georgia" w:cs="Georgia" w:eastAsia="Georgia" w:hAnsi="Georgia"/>
          <w:sz w:val="22"/>
          <w:szCs w:val="22"/>
        </w:rPr>
        <w:t xml:space="preserve">The real cause lives in one of five layers. And the Churn Autopsy is how you find it.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70% of churn was preventable if signals had been acted on 90 days earlier</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'Budget' = Relationship failure. 'Direction change' = Value gap. 'Competitor' = Value delivery failure.</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3 — THE 5 EXIT INTERVIEW QUESTIONS</w:t>
      </w:r>
    </w:p>
    <w:p>
      <w:pPr>
        <w:spacing w:before="80" w:after="40"/>
      </w:pPr>
      <w:r>
        <w:rPr>
          <w:rFonts w:ascii="Courier New" w:cs="Courier New" w:eastAsia="Courier New" w:hAnsi="Courier New"/>
          <w:b/>
          <w:bCs/>
          <w:color w:val="F4A000"/>
          <w:sz w:val="20"/>
          <w:szCs w:val="20"/>
        </w:rPr>
        <w:t xml:space="preserve">[2:30–5:00]</w:t>
      </w:r>
    </w:p>
    <w:p>
      <w:r>
        <w:t xml:space="preserve"/>
      </w:r>
    </w:p>
    <w:p>
      <w:pPr>
        <w:spacing w:before="60" w:after="60"/>
        <w:ind w:left="360"/>
      </w:pPr>
      <w:r>
        <w:rPr>
          <w:rFonts w:ascii="Arial" w:cs="Arial" w:eastAsia="Arial" w:hAnsi="Arial"/>
          <w:i/>
          <w:iCs/>
          <w:color w:val="6B46C1"/>
          <w:sz w:val="18"/>
          <w:szCs w:val="18"/>
        </w:rPr>
        <w:t xml:space="preserve">[DIRECTION: Slow down deliberately here. These five questions are the most important thing in this module. Let each one land. Pause after each question before explaining.]</w:t>
      </w:r>
    </w:p>
    <w:p>
      <w:r>
        <w:t xml:space="preserve"/>
      </w:r>
    </w:p>
    <w:p>
      <w:pPr>
        <w:spacing w:before="80" w:after="80"/>
        <w:ind w:left="720"/>
      </w:pPr>
      <w:r>
        <w:rPr>
          <w:rFonts w:ascii="Georgia" w:cs="Georgia" w:eastAsia="Georgia" w:hAnsi="Georgia"/>
          <w:sz w:val="22"/>
          <w:szCs w:val="22"/>
        </w:rPr>
        <w:t xml:space="preserve">First: the Churn Autopsy is not a survey. It's a conversation. And it is not conducted by the CSM who owned the account. That CSM is too close to it, and the customer knows it. You want a neutral party — a CS leader, an executive, a peer — who can hear the unfiltered truth.</w:t>
      </w:r>
    </w:p>
    <w:p>
      <w:pPr>
        <w:spacing w:before="80" w:after="80"/>
        <w:ind w:left="720"/>
      </w:pPr>
      <w:r>
        <w:rPr>
          <w:rFonts w:ascii="Georgia" w:cs="Georgia" w:eastAsia="Georgia" w:hAnsi="Georgia"/>
          <w:sz w:val="22"/>
          <w:szCs w:val="22"/>
        </w:rPr>
        <w:t xml:space="preserve">It must happen within 48 hours of confirmed churn. The window closes fast. After a week, the memory has been edited into something more comfortable for everyone.</w:t>
      </w:r>
    </w:p>
    <w:p>
      <w:r>
        <w:t xml:space="preserve"/>
      </w:r>
    </w:p>
    <w:p>
      <w:pPr>
        <w:spacing w:before="80" w:after="80"/>
        <w:ind w:left="720"/>
      </w:pPr>
      <w:r>
        <w:rPr>
          <w:rFonts w:ascii="Georgia" w:cs="Georgia" w:eastAsia="Georgia" w:hAnsi="Georgia"/>
          <w:sz w:val="22"/>
          <w:szCs w:val="22"/>
        </w:rPr>
        <w:t xml:space="preserve">Here are the five questions. Write these down.</w:t>
      </w:r>
    </w:p>
    <w:p>
      <w:r>
        <w:t xml:space="preserve"/>
      </w:r>
    </w:p>
    <w:p>
      <w:pPr>
        <w:spacing w:before="80" w:after="80"/>
        <w:ind w:left="720"/>
      </w:pPr>
      <w:r>
        <w:rPr>
          <w:rFonts w:ascii="Georgia" w:cs="Georgia" w:eastAsia="Georgia" w:hAnsi="Georgia"/>
          <w:sz w:val="22"/>
          <w:szCs w:val="22"/>
        </w:rPr>
        <w:t xml:space="preserve">Question one: When did you first start thinking about leaving? The answer is almost never 'last week.' The gap between when they started thinking and when they told you is your actual failure window.</w:t>
      </w:r>
    </w:p>
    <w:p>
      <w:r>
        <w:t xml:space="preserve"/>
      </w:r>
    </w:p>
    <w:p>
      <w:pPr>
        <w:spacing w:before="80" w:after="80"/>
        <w:ind w:left="720"/>
      </w:pPr>
      <w:r>
        <w:rPr>
          <w:rFonts w:ascii="Georgia" w:cs="Georgia" w:eastAsia="Georgia" w:hAnsi="Georgia"/>
          <w:sz w:val="22"/>
          <w:szCs w:val="22"/>
        </w:rPr>
        <w:t xml:space="preserve">Question two: Was there a specific moment or event that made it real? This is where you find the trigger. Not the root cause — the trigger. They're different things, and you need both.</w:t>
      </w:r>
    </w:p>
    <w:p>
      <w:r>
        <w:t xml:space="preserve"/>
      </w:r>
    </w:p>
    <w:p>
      <w:pPr>
        <w:spacing w:before="80" w:after="80"/>
        <w:ind w:left="720"/>
      </w:pPr>
      <w:r>
        <w:rPr>
          <w:rFonts w:ascii="Georgia" w:cs="Georgia" w:eastAsia="Georgia" w:hAnsi="Georgia"/>
          <w:sz w:val="22"/>
          <w:szCs w:val="22"/>
        </w:rPr>
        <w:t xml:space="preserve">Question three: Was there anything we could have done differently in the last 90 days? This opens the door for specific, actionable feedback. And 90 days is specific enough that they can actually remember.</w:t>
      </w:r>
    </w:p>
    <w:p>
      <w:r>
        <w:t xml:space="preserve"/>
      </w:r>
    </w:p>
    <w:p>
      <w:pPr>
        <w:spacing w:before="80" w:after="80"/>
        <w:ind w:left="720"/>
      </w:pPr>
      <w:r>
        <w:rPr>
          <w:rFonts w:ascii="Georgia" w:cs="Georgia" w:eastAsia="Georgia" w:hAnsi="Georgia"/>
          <w:sz w:val="22"/>
          <w:szCs w:val="22"/>
        </w:rPr>
        <w:t xml:space="preserve">Question four: Was it a relationship issue, a product issue, or both? Most churns are both. But knowing the weight matters for where you focus remediation.</w:t>
      </w:r>
    </w:p>
    <w:p>
      <w:r>
        <w:t xml:space="preserve"/>
      </w:r>
    </w:p>
    <w:p>
      <w:pPr>
        <w:spacing w:before="80" w:after="80"/>
        <w:ind w:left="720"/>
      </w:pPr>
      <w:r>
        <w:rPr>
          <w:rFonts w:ascii="Georgia" w:cs="Georgia" w:eastAsia="Georgia" w:hAnsi="Georgia"/>
          <w:sz w:val="22"/>
          <w:szCs w:val="22"/>
        </w:rPr>
        <w:t xml:space="preserve">Question five: Would you consider coming back, and what would it take? This is not a save play. This is intelligence gathering. If they say yes — that tells you what you broke. If they say no — that tells you how far the failure went.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5 EXIT INTERVIEW QUESTIONS: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When did you first start thinking about leaving?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Was there a specific moment that made it real?</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What could we have done differently in the last 90 days?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4. Relationship issue, product issue, or both?</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5. Would you consider coming back? What would it take?</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4 — THE 5-LAYER INVESTIGATION</w:t>
      </w:r>
    </w:p>
    <w:p>
      <w:pPr>
        <w:spacing w:before="80" w:after="40"/>
      </w:pPr>
      <w:r>
        <w:rPr>
          <w:rFonts w:ascii="Courier New" w:cs="Courier New" w:eastAsia="Courier New" w:hAnsi="Courier New"/>
          <w:b/>
          <w:bCs/>
          <w:color w:val="F4A000"/>
          <w:sz w:val="20"/>
          <w:szCs w:val="20"/>
        </w:rPr>
        <w:t xml:space="preserve">[5:00–7:00]</w:t>
      </w:r>
    </w:p>
    <w:p>
      <w:r>
        <w:t xml:space="preserve"/>
      </w:r>
    </w:p>
    <w:p>
      <w:pPr>
        <w:spacing w:before="60" w:after="60"/>
        <w:ind w:left="360"/>
      </w:pPr>
      <w:r>
        <w:rPr>
          <w:rFonts w:ascii="Arial" w:cs="Arial" w:eastAsia="Arial" w:hAnsi="Arial"/>
          <w:i/>
          <w:iCs/>
          <w:color w:val="6B46C1"/>
          <w:sz w:val="18"/>
          <w:szCs w:val="18"/>
        </w:rPr>
        <w:t xml:space="preserve">[DIRECTION: Analytical. You're walking through a forensic framework. Use the layers as a structure — go one by one, don't rush.]</w:t>
      </w:r>
    </w:p>
    <w:p>
      <w:r>
        <w:t xml:space="preserve"/>
      </w:r>
    </w:p>
    <w:p>
      <w:pPr>
        <w:spacing w:before="80" w:after="80"/>
        <w:ind w:left="720"/>
      </w:pPr>
      <w:r>
        <w:rPr>
          <w:rFonts w:ascii="Georgia" w:cs="Georgia" w:eastAsia="Georgia" w:hAnsi="Georgia"/>
          <w:sz w:val="22"/>
          <w:szCs w:val="22"/>
        </w:rPr>
        <w:t xml:space="preserve">Every churn has a root cause. And every root cause lives in one of five layers. The exit interview gets you to the surface. The 5-Layer Investigation gets you to the root.</w:t>
      </w:r>
    </w:p>
    <w:p>
      <w:r>
        <w:t xml:space="preserve"/>
      </w:r>
    </w:p>
    <w:p>
      <w:pPr>
        <w:spacing w:before="80" w:after="80"/>
        <w:ind w:left="720"/>
      </w:pPr>
      <w:r>
        <w:rPr>
          <w:rFonts w:ascii="Georgia" w:cs="Georgia" w:eastAsia="Georgia" w:hAnsi="Georgia"/>
          <w:sz w:val="22"/>
          <w:szCs w:val="22"/>
        </w:rPr>
        <w:t xml:space="preserve">Layer one: Surface Story. This is the official reason. Budget. Competitor. Direction change. You've already learned to look past this. It's the starting point, not the answer.</w:t>
      </w:r>
    </w:p>
    <w:p>
      <w:r>
        <w:t xml:space="preserve"/>
      </w:r>
    </w:p>
    <w:p>
      <w:pPr>
        <w:spacing w:before="80" w:after="80"/>
        <w:ind w:left="720"/>
      </w:pPr>
      <w:r>
        <w:rPr>
          <w:rFonts w:ascii="Georgia" w:cs="Georgia" w:eastAsia="Georgia" w:hAnsi="Georgia"/>
          <w:sz w:val="22"/>
          <w:szCs w:val="22"/>
        </w:rPr>
        <w:t xml:space="preserve">Layer two: Signal Timeline. Go back into your data. When did usage start declining? When did support ticket volume spike — or drop, which is also a warning sign because silence isn't health. When did response time to emails start extending? The signal timeline shows you when the customer actually started leaving, versus when they told you.</w:t>
      </w:r>
    </w:p>
    <w:p>
      <w:r>
        <w:t xml:space="preserve"/>
      </w:r>
    </w:p>
    <w:p>
      <w:pPr>
        <w:spacing w:before="80" w:after="80"/>
        <w:ind w:left="720"/>
      </w:pPr>
      <w:r>
        <w:rPr>
          <w:rFonts w:ascii="Georgia" w:cs="Georgia" w:eastAsia="Georgia" w:hAnsi="Georgia"/>
          <w:sz w:val="22"/>
          <w:szCs w:val="22"/>
        </w:rPr>
        <w:t xml:space="preserve">Layer three: Relationship Audit. Who was the champion? When did you last have a direct conversation with an economic buyer — not just the day-to-day contact? If the champion departed and you didn't initiate a recovery protocol within two weeks, you were already in a late-stage failure.</w:t>
      </w:r>
    </w:p>
    <w:p>
      <w:r>
        <w:t xml:space="preserve"/>
      </w:r>
    </w:p>
    <w:p>
      <w:pPr>
        <w:spacing w:before="80" w:after="80"/>
        <w:ind w:left="720"/>
      </w:pPr>
      <w:r>
        <w:rPr>
          <w:rFonts w:ascii="Georgia" w:cs="Georgia" w:eastAsia="Georgia" w:hAnsi="Georgia"/>
          <w:sz w:val="22"/>
          <w:szCs w:val="22"/>
        </w:rPr>
        <w:t xml:space="preserve">Layer four: Onboarding Verdict. Did they ever reach full value? What was their Time to First Value versus your benchmark? If T2FV was 2x your benchmark, the risk window was open from day 30 — and everything that followed built on a shaky foundation.</w:t>
      </w:r>
    </w:p>
    <w:p>
      <w:r>
        <w:t xml:space="preserve"/>
      </w:r>
    </w:p>
    <w:p>
      <w:pPr>
        <w:spacing w:before="80" w:after="80"/>
        <w:ind w:left="720"/>
      </w:pPr>
      <w:r>
        <w:rPr>
          <w:rFonts w:ascii="Georgia" w:cs="Georgia" w:eastAsia="Georgia" w:hAnsi="Georgia"/>
          <w:sz w:val="22"/>
          <w:szCs w:val="22"/>
        </w:rPr>
        <w:t xml:space="preserve">Layer five: System Verdict. Was this a failure of process, of tooling, or of individual execution? Because those have completely different fixes. A process failure requires a playbook update. An individual execution failure requires coaching. A tooling failure requires a platform decision.</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5-LAYER INVESTIGATION: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1 — Surface Story (official reason — start here, don't stop here)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2 — Signal Timeline (when the customer actually started leaving)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3 — Relationship Audit (champion status, economic buyer access)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4 — Onboarding Verdict (T2FV vs. benchmark — was value ever reached?)</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Layer 5 — System Verdict (process / individual / tooling — different fixes)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THE CHURN CASCADE: 6 Stages</w:t>
      </w:r>
    </w:p>
    <w:p>
      <w:pPr>
        <w:spacing w:before="80" w:after="40"/>
      </w:pPr>
      <w:r>
        <w:rPr>
          <w:rFonts w:ascii="Courier New" w:cs="Courier New" w:eastAsia="Courier New" w:hAnsi="Courier New"/>
          <w:b/>
          <w:bCs/>
          <w:color w:val="F4A000"/>
          <w:sz w:val="20"/>
          <w:szCs w:val="20"/>
        </w:rPr>
        <w:t xml:space="preserve">[7:00–9:00]</w:t>
      </w:r>
    </w:p>
    <w:p>
      <w:r>
        <w:t xml:space="preserve"/>
      </w:r>
    </w:p>
    <w:p>
      <w:pPr>
        <w:spacing w:before="60" w:after="60"/>
        <w:ind w:left="360"/>
      </w:pPr>
      <w:r>
        <w:rPr>
          <w:rFonts w:ascii="Arial" w:cs="Arial" w:eastAsia="Arial" w:hAnsi="Arial"/>
          <w:i/>
          <w:iCs/>
          <w:color w:val="6B46C1"/>
          <w:sz w:val="18"/>
          <w:szCs w:val="18"/>
        </w:rPr>
        <w:t xml:space="preserve">[DIRECTION: Building urgency — each stage is more expensive than the last. Slight edge of frustration that companies wait until Stage 5 or 6. Let the table do the visual work.]</w:t>
      </w:r>
    </w:p>
    <w:p>
      <w:r>
        <w:t xml:space="preserve"/>
      </w:r>
    </w:p>
    <w:p>
      <w:pPr>
        <w:spacing w:before="80" w:after="80"/>
        <w:ind w:left="720"/>
      </w:pPr>
      <w:r>
        <w:rPr>
          <w:rFonts w:ascii="Georgia" w:cs="Georgia" w:eastAsia="Georgia" w:hAnsi="Georgia"/>
          <w:sz w:val="22"/>
          <w:szCs w:val="22"/>
        </w:rPr>
        <w:t xml:space="preserve">Here's the critical insight behind the Churn Autopsy. Churn doesn't happen suddenly. It cascades. And every stage of the cascade is more expensive to fix than the one before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4560"/>
      </w:tblGrid>
      <w:tr>
        <w:tc>
          <w:tcPr>
            <w:tcW w:type="dxa" w:w="600"/>
            <w:tcBorders>
              <w:top w:val="single" w:color="CCCCCC" w:sz="1"/>
              <w:left w:val="single" w:color="CCCCCC" w:sz="1"/>
              <w:bottom w:val="single" w:color="CCCCCC" w:sz="1"/>
              <w:right w:val="single" w:color="CCCCCC" w:sz="1"/>
            </w:tcBorders>
            <w:shd w:fill="0F1F4B"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0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Cost Level</w:t>
            </w:r>
          </w:p>
        </w:tc>
        <w:tc>
          <w:tcPr>
            <w:tcW w:type="dxa" w:w="456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18"/>
                <w:szCs w:val="18"/>
              </w:rPr>
              <w:t xml:space="preserve">Unresolved Issue</w:t>
            </w:r>
          </w:p>
        </w:tc>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22C55E"/>
                <w:sz w:val="16"/>
                <w:szCs w:val="16"/>
              </w:rPr>
              <w:t xml:space="preserve">Low</w:t>
            </w:r>
          </w:p>
        </w:tc>
        <w:tc>
          <w:tcPr>
            <w:tcW w:type="dxa" w:w="4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6"/>
                <w:szCs w:val="16"/>
              </w:rPr>
              <w:t xml:space="preserve">Customer has a problem with no resolution path. Opens investigation window.</w:t>
            </w:r>
          </w:p>
        </w:tc>
      </w:tr>
      <w:tr>
        <w:tc>
          <w:tcPr>
            <w:tcW w:type="dxa" w:w="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18"/>
                <w:szCs w:val="18"/>
              </w:rPr>
              <w:t xml:space="preserve">Frustrated User</w:t>
            </w:r>
          </w:p>
        </w:tc>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F59E0B"/>
                <w:sz w:val="16"/>
                <w:szCs w:val="16"/>
              </w:rPr>
              <w:t xml:space="preserve">Moderate</w:t>
            </w:r>
          </w:p>
        </w:tc>
        <w:tc>
          <w:tcPr>
            <w:tcW w:type="dxa" w:w="4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6"/>
                <w:szCs w:val="16"/>
              </w:rPr>
              <w:t xml:space="preserve">Repeated friction. Daily frustration accumulates. Begins shopping alternatives.</w:t>
            </w:r>
          </w:p>
        </w:tc>
      </w:tr>
      <w:tr>
        <w:tc>
          <w:tcPr>
            <w:tcW w:type="dxa" w:w="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18"/>
                <w:szCs w:val="18"/>
              </w:rPr>
              <w:t xml:space="preserve">Disengaged Team</w:t>
            </w:r>
          </w:p>
        </w:tc>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EA580C"/>
                <w:sz w:val="16"/>
                <w:szCs w:val="16"/>
              </w:rPr>
              <w:t xml:space="preserve">Moderate-High</w:t>
            </w:r>
          </w:p>
        </w:tc>
        <w:tc>
          <w:tcPr>
            <w:tcW w:type="dxa" w:w="4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6"/>
                <w:szCs w:val="16"/>
              </w:rPr>
              <w:t xml:space="preserve">Usage drops. Login frequency falls. Team stops championing internally.</w:t>
            </w:r>
          </w:p>
        </w:tc>
      </w:tr>
      <w:tr>
        <w:tc>
          <w:tcPr>
            <w:tcW w:type="dxa" w:w="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18"/>
                <w:szCs w:val="18"/>
              </w:rPr>
              <w:t xml:space="preserve">Champion Departure</w:t>
            </w:r>
          </w:p>
        </w:tc>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EF4444"/>
                <w:sz w:val="16"/>
                <w:szCs w:val="16"/>
              </w:rPr>
              <w:t xml:space="preserve">High</w:t>
            </w:r>
          </w:p>
        </w:tc>
        <w:tc>
          <w:tcPr>
            <w:tcW w:type="dxa" w:w="4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6"/>
                <w:szCs w:val="16"/>
              </w:rPr>
              <w:t xml:space="preserve">Primary advocate leaves. New contact has no relationship capital with you.</w:t>
            </w:r>
          </w:p>
        </w:tc>
      </w:tr>
      <w:tr>
        <w:tc>
          <w:tcPr>
            <w:tcW w:type="dxa" w:w="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18"/>
                <w:szCs w:val="18"/>
              </w:rPr>
              <w:t xml:space="preserve">Competitive Evaluation</w:t>
            </w:r>
          </w:p>
        </w:tc>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DC2626"/>
                <w:sz w:val="16"/>
                <w:szCs w:val="16"/>
              </w:rPr>
              <w:t xml:space="preserve">Very High</w:t>
            </w:r>
          </w:p>
        </w:tc>
        <w:tc>
          <w:tcPr>
            <w:tcW w:type="dxa" w:w="4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6"/>
                <w:szCs w:val="16"/>
              </w:rPr>
              <w:t xml:space="preserve">Active RFP or demo cycle begins. You are now in a reactive fight.</w:t>
            </w:r>
          </w:p>
        </w:tc>
      </w:tr>
      <w:tr>
        <w:tc>
          <w:tcPr>
            <w:tcW w:type="dxa" w:w="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20"/>
                <w:szCs w:val="20"/>
              </w:rPr>
              <w:t xml:space="preserve">6</w:t>
            </w:r>
          </w:p>
        </w:tc>
        <w:tc>
          <w:tcPr>
            <w:tcW w:type="dxa" w:w="22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sz w:val="18"/>
                <w:szCs w:val="18"/>
              </w:rPr>
              <w:t xml:space="preserve">Non-Renewal</w:t>
            </w:r>
          </w:p>
        </w:tc>
        <w:tc>
          <w:tcPr>
            <w:tcW w:type="dxa" w:w="20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9B1C1C"/>
                <w:sz w:val="16"/>
                <w:szCs w:val="16"/>
              </w:rPr>
              <w:t xml:space="preserve">Acquisition Equivalent</w:t>
            </w:r>
          </w:p>
        </w:tc>
        <w:tc>
          <w:tcPr>
            <w:tcW w:type="dxa" w:w="4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color w:val="1A1A2E"/>
                <w:sz w:val="16"/>
                <w:szCs w:val="16"/>
              </w:rPr>
              <w:t xml:space="preserve">Revenue lost. CAC must be spent again to replace. Recovery rate: 15–20%.</w:t>
            </w:r>
          </w:p>
        </w:tc>
      </w:tr>
    </w:tbl>
    <w:p>
      <w:r>
        <w:t xml:space="preserve"/>
      </w:r>
    </w:p>
    <w:p>
      <w:pPr>
        <w:spacing w:before="80" w:after="80"/>
        <w:ind w:left="720"/>
      </w:pPr>
      <w:r>
        <w:rPr>
          <w:rFonts w:ascii="Georgia" w:cs="Georgia" w:eastAsia="Georgia" w:hAnsi="Georgia"/>
          <w:sz w:val="22"/>
          <w:szCs w:val="22"/>
        </w:rPr>
        <w:t xml:space="preserve">Most CS teams don't intervene until Stage 5 — competitive evaluation. The proactive save success rate at that stage is 20 to 30 percent on a good day, with expensive concessions. The reactive win rate — the 'save play after churn is confirmed' — is 15 to 20 percent.</w:t>
      </w:r>
    </w:p>
    <w:p>
      <w:pPr>
        <w:spacing w:before="80" w:after="80"/>
        <w:ind w:left="720"/>
      </w:pPr>
      <w:r>
        <w:rPr>
          <w:rFonts w:ascii="Georgia" w:cs="Georgia" w:eastAsia="Georgia" w:hAnsi="Georgia"/>
          <w:sz w:val="22"/>
          <w:szCs w:val="22"/>
        </w:rPr>
        <w:t xml:space="preserve">If you'd caught it at Stage 2 — frustrated user — the save rate climbs above 70 percent. Same customer. Different timing. Completely different outcome.</w:t>
      </w:r>
    </w:p>
    <w:p>
      <w:pPr>
        <w:spacing w:before="80" w:after="80"/>
        <w:ind w:left="720"/>
      </w:pPr>
      <w:r>
        <w:rPr>
          <w:rFonts w:ascii="Georgia" w:cs="Georgia" w:eastAsia="Georgia" w:hAnsi="Georgia"/>
          <w:sz w:val="22"/>
          <w:szCs w:val="22"/>
        </w:rPr>
        <w:t xml:space="preserve">The Churn Autopsy doesn't just teach you what happened. It teaches you which layer of the cascade your prevention systems need to reach.</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Proactive save rate (Stage 2): 70%+</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Reactive save rate (post-churn confirmed): 15–20%</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Champion departures preceded 40% of churns in pattern analysis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Support escalation patterns preceded 30% of churns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PATTERN ANALYSIS CLOSE</w:t>
      </w:r>
    </w:p>
    <w:p>
      <w:pPr>
        <w:spacing w:before="80" w:after="40"/>
      </w:pPr>
      <w:r>
        <w:rPr>
          <w:rFonts w:ascii="Courier New" w:cs="Courier New" w:eastAsia="Courier New" w:hAnsi="Courier New"/>
          <w:b/>
          <w:bCs/>
          <w:color w:val="F4A000"/>
          <w:sz w:val="20"/>
          <w:szCs w:val="20"/>
        </w:rPr>
        <w:t xml:space="preserve">[9:00–11:00]</w:t>
      </w:r>
    </w:p>
    <w:p>
      <w:r>
        <w:t xml:space="preserve"/>
      </w:r>
    </w:p>
    <w:p>
      <w:pPr>
        <w:spacing w:before="60" w:after="60"/>
        <w:ind w:left="360"/>
      </w:pPr>
      <w:r>
        <w:rPr>
          <w:rFonts w:ascii="Arial" w:cs="Arial" w:eastAsia="Arial" w:hAnsi="Arial"/>
          <w:i/>
          <w:iCs/>
          <w:color w:val="6B46C1"/>
          <w:sz w:val="18"/>
          <w:szCs w:val="18"/>
        </w:rPr>
        <w:t xml:space="preserve">[DIRECTION: Crisp and actionable. The pattern analysis point is critical — shift from individual churn to systemic failure. Close with real urgency.]</w:t>
      </w:r>
    </w:p>
    <w:p>
      <w:r>
        <w:t xml:space="preserve"/>
      </w:r>
    </w:p>
    <w:p>
      <w:pPr>
        <w:spacing w:before="80" w:after="80"/>
        <w:ind w:left="720"/>
      </w:pPr>
      <w:r>
        <w:rPr>
          <w:rFonts w:ascii="Georgia" w:cs="Georgia" w:eastAsia="Georgia" w:hAnsi="Georgia"/>
          <w:sz w:val="22"/>
          <w:szCs w:val="22"/>
        </w:rPr>
        <w:t xml:space="preserve">Here's what you do Monday morning.</w:t>
      </w:r>
    </w:p>
    <w:p>
      <w:r>
        <w:t xml:space="preserve"/>
      </w:r>
    </w:p>
    <w:p>
      <w:pPr>
        <w:spacing w:before="80" w:after="80"/>
        <w:ind w:left="720"/>
      </w:pPr>
      <w:r>
        <w:rPr>
          <w:rFonts w:ascii="Georgia" w:cs="Georgia" w:eastAsia="Georgia" w:hAnsi="Georgia"/>
          <w:sz w:val="22"/>
          <w:szCs w:val="22"/>
        </w:rPr>
        <w:t xml:space="preserve">One: Pull your last five churned accounts. For each one — don't look at the CRM dropdown reason. Write the REAL reason. The one that requires honesty about what your team actually did and didn't do. If you're not sure what the real reason is, that's the problem.</w:t>
      </w:r>
    </w:p>
    <w:p>
      <w:r>
        <w:t xml:space="preserve"/>
      </w:r>
    </w:p>
    <w:p>
      <w:pPr>
        <w:spacing w:before="80" w:after="80"/>
        <w:ind w:left="720"/>
      </w:pPr>
      <w:r>
        <w:rPr>
          <w:rFonts w:ascii="Georgia" w:cs="Georgia" w:eastAsia="Georgia" w:hAnsi="Georgia"/>
          <w:sz w:val="22"/>
          <w:szCs w:val="22"/>
        </w:rPr>
        <w:t xml:space="preserve">Two: For each account, identify which layer of the 5-layer framework the failure occurred in. Was it a surface story you never questioned? A signal timeline you ignored? A relationship audit that would have surfaced champion risk? Onboarding that never delivered value? A system that should have caught this?</w:t>
      </w:r>
    </w:p>
    <w:p>
      <w:r>
        <w:t xml:space="preserve"/>
      </w:r>
    </w:p>
    <w:p>
      <w:pPr>
        <w:spacing w:before="80" w:after="80"/>
        <w:ind w:left="720"/>
      </w:pPr>
      <w:r>
        <w:rPr>
          <w:rFonts w:ascii="Georgia" w:cs="Georgia" w:eastAsia="Georgia" w:hAnsi="Georgia"/>
          <w:sz w:val="22"/>
          <w:szCs w:val="22"/>
        </w:rPr>
        <w:t xml:space="preserve">Three — and this is the most important step: if two or more of those five accounts share the same layer failure, you don't have an execution gap. You have a systemic failure. And systemic failures require a different kind of fix than coaching one CSM.</w:t>
      </w:r>
    </w:p>
    <w:p>
      <w:r>
        <w:t xml:space="preserve"/>
      </w:r>
    </w:p>
    <w:p>
      <w:pPr>
        <w:spacing w:before="80" w:after="80"/>
        <w:ind w:left="720"/>
      </w:pPr>
      <w:r>
        <w:rPr>
          <w:rFonts w:ascii="Georgia" w:cs="Georgia" w:eastAsia="Georgia" w:hAnsi="Georgia"/>
          <w:sz w:val="22"/>
          <w:szCs w:val="22"/>
        </w:rPr>
        <w:t xml:space="preserve">Name it today. Don't wait for the quarterly review. The cascade is already running on your current accounts.</w:t>
      </w:r>
    </w:p>
    <w:p>
      <w:r>
        <w:t xml:space="preserve"/>
      </w:r>
    </w:p>
    <w:p>
      <w:pPr>
        <w:spacing w:before="80" w:after="80"/>
        <w:ind w:left="720"/>
      </w:pPr>
      <w:r>
        <w:rPr>
          <w:rFonts w:ascii="Georgia" w:cs="Georgia" w:eastAsia="Georgia" w:hAnsi="Georgia"/>
          <w:sz w:val="22"/>
          <w:szCs w:val="22"/>
        </w:rPr>
        <w:t xml:space="preserve">Run autopsies on your last 10 churned accounts. If three or more share a root cause — you have a systemic failure, not an execution gap. That is the difference between writing a coaching plan and rebuilding a process.</w:t>
      </w:r>
    </w:p>
    <w:p>
      <w:pPr>
        <w:spacing w:before="80" w:after="80"/>
        <w:ind w:left="720"/>
      </w:pPr>
      <w:r>
        <w:rPr>
          <w:rFonts w:ascii="Georgia" w:cs="Georgia" w:eastAsia="Georgia" w:hAnsi="Georgia"/>
          <w:sz w:val="22"/>
          <w:szCs w:val="22"/>
        </w:rPr>
        <w:t xml:space="preserve">Stop being comfortable. Start Monday.</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Pull last 5 churned accounts — write the REAL reason for each</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Identify which of the 5 layers the failure occurred in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If 2+ accounts share the same layer failure: systemic failure. Name it today.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Pattern rule: 3+ of last 10 churns share root cause = systemic failure, not execution gap</w:t>
      </w:r>
    </w:p>
    <w:p>
      <w:r>
        <w:t xml:space="preserve"/>
      </w:r>
    </w:p>
    <w:p>
      <w:pPr>
        <w:spacing w:before="60" w:after="60"/>
        <w:ind w:left="360"/>
      </w:pPr>
      <w:r>
        <w:rPr>
          <w:rFonts w:ascii="Arial" w:cs="Arial" w:eastAsia="Arial" w:hAnsi="Arial"/>
          <w:i/>
          <w:iCs/>
          <w:color w:val="6B46C1"/>
          <w:sz w:val="18"/>
          <w:szCs w:val="18"/>
        </w:rPr>
        <w:t xml:space="preserve">[DIRECTION: Hold on camera 3–4 seconds after final line before cut.]</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pPr>
        <w:spacing w:before="80" w:after="60"/>
      </w:pPr>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CRM churn report scrolling; generic dropdown reasons ('competitor,' 'budget')</w:t>
      </w:r>
    </w:p>
    <w:p>
      <w:pPr>
        <w:pStyle w:val="ListParagraph"/>
        <w:numPr>
          <w:ilvl w:val="0"/>
          <w:numId w:val="2"/>
        </w:numPr>
        <w:spacing w:before="40" w:after="40"/>
      </w:pPr>
      <w:r>
        <w:rPr>
          <w:rFonts w:ascii="Arial" w:cs="Arial" w:eastAsia="Arial" w:hAnsi="Arial"/>
          <w:sz w:val="18"/>
          <w:szCs w:val="18"/>
        </w:rPr>
        <w:t xml:space="preserve">Segment 2: Signal timeline visualization; behavioral data graphs declining over time</w:t>
      </w:r>
    </w:p>
    <w:p>
      <w:pPr>
        <w:pStyle w:val="ListParagraph"/>
        <w:numPr>
          <w:ilvl w:val="0"/>
          <w:numId w:val="2"/>
        </w:numPr>
        <w:spacing w:before="40" w:after="40"/>
      </w:pPr>
      <w:r>
        <w:rPr>
          <w:rFonts w:ascii="Arial" w:cs="Arial" w:eastAsia="Arial" w:hAnsi="Arial"/>
          <w:sz w:val="18"/>
          <w:szCs w:val="18"/>
        </w:rPr>
        <w:t xml:space="preserve">Segment 3: Two-person conversation setup (interview style, not slide-deck); notepad/notes close-up</w:t>
      </w:r>
    </w:p>
    <w:p>
      <w:pPr>
        <w:pStyle w:val="ListParagraph"/>
        <w:numPr>
          <w:ilvl w:val="0"/>
          <w:numId w:val="2"/>
        </w:numPr>
        <w:spacing w:before="40" w:after="40"/>
      </w:pPr>
      <w:r>
        <w:rPr>
          <w:rFonts w:ascii="Arial" w:cs="Arial" w:eastAsia="Arial" w:hAnsi="Arial"/>
          <w:sz w:val="18"/>
          <w:szCs w:val="18"/>
        </w:rPr>
        <w:t xml:space="preserve">Segment 4: Forensic investigation overlay; layer-by-layer diagnostic building on screen</w:t>
      </w:r>
    </w:p>
    <w:p>
      <w:pPr>
        <w:pStyle w:val="ListParagraph"/>
        <w:numPr>
          <w:ilvl w:val="0"/>
          <w:numId w:val="2"/>
        </w:numPr>
        <w:spacing w:before="40" w:after="40"/>
      </w:pPr>
      <w:r>
        <w:rPr>
          <w:rFonts w:ascii="Arial" w:cs="Arial" w:eastAsia="Arial" w:hAnsi="Arial"/>
          <w:sz w:val="18"/>
          <w:szCs w:val="18"/>
        </w:rPr>
        <w:t xml:space="preserve">Segment 5: Churn Cascade table appearing stage by stage; cost escalation visualization</w:t>
      </w:r>
    </w:p>
    <w:p>
      <w:pPr>
        <w:pStyle w:val="ListParagraph"/>
        <w:numPr>
          <w:ilvl w:val="0"/>
          <w:numId w:val="2"/>
        </w:numPr>
        <w:spacing w:before="40" w:after="40"/>
      </w:pPr>
      <w:r>
        <w:rPr>
          <w:rFonts w:ascii="Arial" w:cs="Arial" w:eastAsia="Arial" w:hAnsi="Arial"/>
          <w:sz w:val="18"/>
          <w:szCs w:val="18"/>
        </w:rPr>
        <w:t xml:space="preserve">Segment 6: CSM at desk reviewing last 5 accounts; post-it note wall organizing root causes</w:t>
      </w:r>
    </w:p>
    <w:p>
      <w:r>
        <w:t xml:space="preserve"/>
      </w:r>
    </w:p>
    <w:p>
      <w:r>
        <w:rPr>
          <w:rFonts w:ascii="Arial" w:cs="Arial" w:eastAsia="Arial" w:hAnsi="Arial"/>
          <w:b/>
          <w:bCs/>
          <w:sz w:val="18"/>
          <w:szCs w:val="18"/>
        </w:rPr>
        <w:t xml:space="preserve">Accent Color: </w:t>
      </w:r>
      <w:r>
        <w:rPr>
          <w:rFonts w:ascii="Arial" w:cs="Arial" w:eastAsia="Arial" w:hAnsi="Arial"/>
          <w:color w:val="64748B"/>
          <w:sz w:val="18"/>
          <w:szCs w:val="18"/>
        </w:rPr>
        <w:t xml:space="preserve">Slate #64748B</w:t>
      </w:r>
    </w:p>
    <w:p>
      <w:r>
        <w:rPr>
          <w:rFonts w:ascii="Arial" w:cs="Arial" w:eastAsia="Arial" w:hAnsi="Arial"/>
          <w:b/>
          <w:bCs/>
          <w:sz w:val="18"/>
          <w:szCs w:val="18"/>
        </w:rPr>
        <w:t xml:space="preserve">Word Count Target: </w:t>
      </w:r>
      <w:r>
        <w:rPr>
          <w:rFonts w:ascii="Arial" w:cs="Arial" w:eastAsia="Arial" w:hAnsi="Arial"/>
          <w:sz w:val="18"/>
          <w:szCs w:val="18"/>
        </w:rPr>
        <w:t xml:space="preserve">~1,500 words  |  Estimated Runtime: 9–11 minutes</w:t>
      </w:r>
    </w:p>
    <w:p>
      <w:r>
        <w:rPr>
          <w:rFonts w:ascii="Arial" w:cs="Arial" w:eastAsia="Arial" w:hAnsi="Arial"/>
          <w:b/>
          <w:bCs/>
          <w:sz w:val="18"/>
          <w:szCs w:val="18"/>
        </w:rPr>
        <w:t xml:space="preserve">Phase / Week: </w:t>
      </w:r>
      <w:r>
        <w:rPr>
          <w:rFonts w:ascii="Arial" w:cs="Arial" w:eastAsia="Arial" w:hAnsi="Arial"/>
          <w:sz w:val="18"/>
          <w:szCs w:val="18"/>
        </w:rPr>
        <w:t xml:space="preserve">Phase 2 — The Build · Week 4: Replacing the Broken Rituals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2026-02-18T20:58:10.386Z</dcterms:created>
  <dcterms:modified xsi:type="dcterms:W3CDTF">2026-02-18T20:58:10.387Z</dcterms:modified>
</cp:coreProperties>
</file>

<file path=docProps/custom.xml><?xml version="1.0" encoding="utf-8"?>
<Properties xmlns="http://schemas.openxmlformats.org/officeDocument/2006/custom-properties" xmlns:vt="http://schemas.openxmlformats.org/officeDocument/2006/docPropsVTypes"/>
</file>