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40"/>
        <w:jc w:val="center"/>
      </w:pPr>
      <w:r>
        <w:rPr>
          <w:rFonts w:ascii="Arial" w:cs="Arial" w:eastAsia="Arial" w:hAnsi="Arial"/>
          <w:b/>
          <w:bCs/>
          <w:color w:val="1a2332"/>
          <w:sz w:val="44"/>
          <w:szCs w:val="44"/>
        </w:rPr>
        <w:t xml:space="preserve">CCO2Go.ai + CCOPilot.ai</w:t>
      </w:r>
    </w:p>
    <w:p>
      <w:pPr>
        <w:spacing w:after="20"/>
        <w:jc w:val="center"/>
      </w:pPr>
      <w:r>
        <w:rPr>
          <w:rFonts w:ascii="Arial" w:cs="Arial" w:eastAsia="Arial" w:hAnsi="Arial"/>
          <w:b/>
          <w:bCs/>
          <w:color w:val="3b82f6"/>
          <w:sz w:val="28"/>
          <w:szCs w:val="28"/>
        </w:rPr>
        <w:t xml:space="preserve">Unified Go-To-Market Plan</w:t>
      </w:r>
    </w:p>
    <w:p>
      <w:pPr>
        <w:spacing w:after="20"/>
        <w:jc w:val="center"/>
      </w:pPr>
      <w:r>
        <w:rPr>
          <w:rFonts w:ascii="Arial" w:cs="Arial" w:eastAsia="Arial" w:hAnsi="Arial"/>
          <w:color w:val="6b7280"/>
          <w:sz w:val="22"/>
          <w:szCs w:val="22"/>
        </w:rPr>
        <w:t xml:space="preserve">From Zero to $75K MRR in 90 Days</w:t>
      </w:r>
    </w:p>
    <w:p>
      <w:pPr>
        <w:spacing w:after="60"/>
      </w:pPr>
    </w:p>
    <w:p>
      <w:pPr>
        <w:jc w:val="center"/>
      </w:pPr>
      <w:r>
        <w:rPr>
          <w:rFonts w:ascii="Arial" w:cs="Arial" w:eastAsia="Arial" w:hAnsi="Arial"/>
          <w:color w:val="6b7280"/>
          <w:sz w:val="18"/>
          <w:szCs w:val="18"/>
        </w:rPr>
        <w:t xml:space="preserve">March 2026  |  Shane James, Founder &amp; CEO  |  Confidential</w:t>
      </w:r>
    </w:p>
    <w:p>
      <w:pPr>
        <w:spacing w:after="200"/>
      </w:pPr>
    </w:p>
    <w:p>
      <w:pPr>
        <w:jc w:val="center"/>
      </w:pPr>
      <w:r>
        <w:rPr>
          <w:rFonts w:ascii="Arial" w:cs="Arial" w:eastAsia="Arial" w:hAnsi="Arial"/>
          <w:b/>
          <w:bCs/>
          <w:color w:val="1a2332"/>
          <w:sz w:val="26"/>
          <w:szCs w:val="26"/>
        </w:rPr>
        <w:t xml:space="preserve">Table of Contents</w:t>
      </w:r>
    </w:p>
    <w:p>
      <w:pPr>
        <w:spacing w:after="60"/>
      </w:pPr>
    </w:p>
    <w:sdt>
      <w:sdtPr>
        <w:alias w:val="Table of Contents"/>
      </w:sdtPr>
      <w:sdtContent>
        <w:p>
          <w:r>
            <w:fldChar w:fldCharType="begin" w:dirty="true"/>
            <w:instrText xml:space="preserve">TOC \h \o "1-2"</w:instrText>
            <w:fldChar w:fldCharType="separate"/>
          </w:r>
        </w:p>
        <w:p>
          <w:r>
            <w:fldChar w:fldCharType="end"/>
          </w:r>
        </w:p>
      </w:sdtContent>
    </w:sdt>
    <w:r>
      <w:br w:type="page"/>
    </w:r>
    <w:p>
      <w:pPr>
        <w:pStyle w:val="Heading1"/>
        <w:spacing w:after="140" w:before="300"/>
      </w:pPr>
      <w:r>
        <w:rPr>
          <w:rFonts w:ascii="Arial" w:cs="Arial" w:eastAsia="Arial" w:hAnsi="Arial"/>
          <w:b/>
          <w:bCs/>
          <w:color w:val="1a2332"/>
          <w:sz w:val="30"/>
          <w:szCs w:val="30"/>
        </w:rPr>
        <w:t xml:space="preserve">1. The Strategic Problem: Why You Need One Plan, Not Three</w:t>
      </w:r>
    </w:p>
    <w:p>
      <w:pPr>
        <w:spacing w:after="100"/>
      </w:pPr>
      <w:r>
        <w:rPr>
          <w:rFonts w:ascii="Arial" w:cs="Arial" w:eastAsia="Arial" w:hAnsi="Arial"/>
          <w:color w:val="374151"/>
          <w:sz w:val="21"/>
          <w:szCs w:val="21"/>
        </w:rPr>
        <w:t xml:space="preserve">Right now, CCO2Go.ai and CCOPilot.ai are running separate GTM motions that compete for the same founder's time. The marketing plan leads with the book as a controversy engine. The 90-day GTM plan leads with VC referrals and trigger-based outbound. The product deck sells CCOPilot as standalone SaaS. The elevator pitches sell the methodology. These are four different stories told to the same buyer.</w:t>
      </w:r>
    </w:p>
    <w:p>
      <w:pPr>
        <w:spacing w:after="100"/>
      </w:pPr>
      <w:r>
        <w:rPr>
          <w:rFonts w:ascii="Arial" w:cs="Arial" w:eastAsia="Arial" w:hAnsi="Arial"/>
          <w:color w:val="374151"/>
          <w:sz w:val="21"/>
          <w:szCs w:val="21"/>
        </w:rPr>
        <w:t xml:space="preserve">This plan resolves that by establishing one positioning, one sales motion, and one weekly rhythm that a single founder can actually execute.</w:t>
      </w:r>
    </w:p>
    <w:p>
      <w:pPr>
        <w:pStyle w:val="Heading2"/>
        <w:spacing w:after="100" w:before="240"/>
      </w:pPr>
      <w:r>
        <w:rPr>
          <w:rFonts w:ascii="Arial" w:cs="Arial" w:eastAsia="Arial" w:hAnsi="Arial"/>
          <w:b/>
          <w:bCs/>
          <w:color w:val="1e3a5f"/>
          <w:sz w:val="24"/>
          <w:szCs w:val="24"/>
        </w:rPr>
        <w:t xml:space="preserve">1.1 The Positioning Decision: The Bundle Wins</w:t>
      </w:r>
    </w:p>
    <w:p>
      <w:pPr>
        <w:spacing w:after="100"/>
      </w:pPr>
      <w:r>
        <w:rPr>
          <w:rFonts w:ascii="Arial" w:cs="Arial" w:eastAsia="Arial" w:hAnsi="Arial"/>
          <w:color w:val="374151"/>
          <w:sz w:val="21"/>
          <w:szCs w:val="21"/>
        </w:rPr>
        <w:t xml:space="preserve">There are three ways to go to market. Option A: sell CCO2Go consulting and mention CCOPilot as a tool. Option B: sell CCOPilot as standalone SaaS and compete feature-for-feature with Gainsight. Option C: sell the bundle — fractional CCO leadership powered by a proprietary AI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40"/>
              <w:left w:type="dxa" w:w="180"/>
              <w:bottom w:type="dxa" w:w="140"/>
              <w:right w:type="dxa" w:w="180"/>
            </w:tcMar>
          </w:tcPr>
          <w:p>
            <w:r>
              <w:rPr>
                <w:rFonts w:ascii="Arial" w:cs="Arial" w:eastAsia="Arial" w:hAnsi="Arial"/>
                <w:color w:val="374151"/>
                <w:sz w:val="20"/>
                <w:szCs w:val="20"/>
              </w:rPr>
              <w:t xml:space="preserve">DECISION: Model C — The Bundle. Lead with CCO2Go (the expertise and methodology), deliver through CCOPilot (the platform). This is your moat. Gainsight sells software. You sell outcomes backed by software. No one else in the market offers a CCO's brain encoded in AI plus the human CCO to deploy it.</w:t>
            </w:r>
          </w:p>
        </w:tc>
      </w:tr>
    </w:tbl>
    <w:p>
      <w:pPr>
        <w:spacing w:after="120"/>
      </w:pPr>
    </w:p>
    <w:p>
      <w:pPr>
        <w:spacing w:after="100"/>
      </w:pPr>
      <w:r>
        <w:rPr>
          <w:rFonts w:ascii="Arial" w:cs="Arial" w:eastAsia="Arial" w:hAnsi="Arial"/>
          <w:color w:val="374151"/>
          <w:sz w:val="21"/>
          <w:szCs w:val="21"/>
        </w:rPr>
        <w:t xml:space="preserve">What this means practically: CCO2Go.ai is the primary brand and front door. CCOPilot.ai is the proprietary technology that makes the engagement scalable and defensible. Every piece of content, every outreach message, and every sales conversation leads with the methodology and proves it with the platform.</w:t>
      </w:r>
    </w:p>
    <w:p>
      <w:pPr>
        <w:pStyle w:val="Heading2"/>
        <w:spacing w:after="100" w:before="240"/>
      </w:pPr>
      <w:r>
        <w:rPr>
          <w:rFonts w:ascii="Arial" w:cs="Arial" w:eastAsia="Arial" w:hAnsi="Arial"/>
          <w:b/>
          <w:bCs/>
          <w:color w:val="1e3a5f"/>
          <w:sz w:val="24"/>
          <w:szCs w:val="24"/>
        </w:rPr>
        <w:t xml:space="preserve">1.2 The ICP: Who You Are Selling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69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Company Stage</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B2B SaaS, Seed through Series C, $2M-$30M ARR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Team Size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50-500 employees, 1-5 CSMs, no VP/CCO of Customer Success (or a junior one)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Pain Signal</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Churn above 10%, NRR below 100%, recently raised and under board pressure to show retention metrics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Decision Maker</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CEO/Founder (Seed-A), VP Sales or COO (Series B+), or VC operating partner (referral channel)</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Disqualifiers</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Pre-revenue, already using Gainsight/Totango, 500+ employees, B2C, services-only business</w:t>
            </w:r>
          </w:p>
        </w:tc>
      </w:tr>
    </w:tbl>
    <w:p>
      <w:pPr>
        <w:spacing w:after="120"/>
      </w:pPr>
    </w:p>
    <w:p>
      <w:pPr>
        <w:pStyle w:val="Heading2"/>
        <w:spacing w:after="100" w:before="240"/>
      </w:pPr>
      <w:r>
        <w:rPr>
          <w:rFonts w:ascii="Arial" w:cs="Arial" w:eastAsia="Arial" w:hAnsi="Arial"/>
          <w:b/>
          <w:bCs/>
          <w:color w:val="1e3a5f"/>
          <w:sz w:val="24"/>
          <w:szCs w:val="24"/>
        </w:rPr>
        <w:t xml:space="preserve">1.3 Trigger Events (When to Strike)</w:t>
      </w:r>
    </w:p>
    <w:p>
      <w:pPr>
        <w:pStyle w:val="ListParagraph"/>
        <w:numPr>
          <w:ilvl w:val="0"/>
          <w:numId w:val="2"/>
        </w:numPr>
        <w:spacing w:after="50"/>
      </w:pPr>
      <w:r>
        <w:rPr>
          <w:rFonts w:ascii="Arial" w:cs="Arial" w:eastAsia="Arial" w:hAnsi="Arial"/>
          <w:color w:val="374151"/>
          <w:sz w:val="20"/>
          <w:szCs w:val="20"/>
        </w:rPr>
        <w:t xml:space="preserve">Just closed a funding round (have budget + board pressure on metrics)</w:t>
      </w:r>
    </w:p>
    <w:p>
      <w:pPr>
        <w:pStyle w:val="ListParagraph"/>
        <w:numPr>
          <w:ilvl w:val="0"/>
          <w:numId w:val="2"/>
        </w:numPr>
        <w:spacing w:after="50"/>
      </w:pPr>
      <w:r>
        <w:rPr>
          <w:rFonts w:ascii="Arial" w:cs="Arial" w:eastAsia="Arial" w:hAnsi="Arial"/>
          <w:color w:val="374151"/>
          <w:sz w:val="20"/>
          <w:szCs w:val="20"/>
        </w:rPr>
        <w:t xml:space="preserve">Churn spiked last quarter and the board noticed</w:t>
      </w:r>
    </w:p>
    <w:p>
      <w:pPr>
        <w:pStyle w:val="ListParagraph"/>
        <w:numPr>
          <w:ilvl w:val="0"/>
          <w:numId w:val="2"/>
        </w:numPr>
        <w:spacing w:after="50"/>
      </w:pPr>
      <w:r>
        <w:rPr>
          <w:rFonts w:ascii="Arial" w:cs="Arial" w:eastAsia="Arial" w:hAnsi="Arial"/>
          <w:color w:val="374151"/>
          <w:sz w:val="20"/>
          <w:szCs w:val="20"/>
        </w:rPr>
        <w:t xml:space="preserve">VP/Head of CS just left or was fired (gap in leadership)</w:t>
      </w:r>
    </w:p>
    <w:p>
      <w:pPr>
        <w:pStyle w:val="ListParagraph"/>
        <w:numPr>
          <w:ilvl w:val="0"/>
          <w:numId w:val="2"/>
        </w:numPr>
        <w:spacing w:after="50"/>
      </w:pPr>
      <w:r>
        <w:rPr>
          <w:rFonts w:ascii="Arial" w:cs="Arial" w:eastAsia="Arial" w:hAnsi="Arial"/>
          <w:color w:val="374151"/>
          <w:sz w:val="20"/>
          <w:szCs w:val="20"/>
        </w:rPr>
        <w:t xml:space="preserve">Preparing for next fundraise and NRR numbers are ugly</w:t>
      </w:r>
    </w:p>
    <w:p>
      <w:pPr>
        <w:pStyle w:val="ListParagraph"/>
        <w:numPr>
          <w:ilvl w:val="0"/>
          <w:numId w:val="2"/>
        </w:numPr>
        <w:spacing w:after="50"/>
      </w:pPr>
      <w:r>
        <w:rPr>
          <w:rFonts w:ascii="Arial" w:cs="Arial" w:eastAsia="Arial" w:hAnsi="Arial"/>
          <w:color w:val="374151"/>
          <w:sz w:val="20"/>
          <w:szCs w:val="20"/>
        </w:rPr>
        <w:t xml:space="preserve">Hiring for CS leadership role (LinkedIn job posting signal)</w:t>
      </w:r>
    </w:p>
    <w:p>
      <w:pPr>
        <w:pStyle w:val="ListParagraph"/>
        <w:numPr>
          <w:ilvl w:val="0"/>
          <w:numId w:val="2"/>
        </w:numPr>
        <w:spacing w:after="50"/>
      </w:pPr>
      <w:r>
        <w:rPr>
          <w:rFonts w:ascii="Arial" w:cs="Arial" w:eastAsia="Arial" w:hAnsi="Arial"/>
          <w:color w:val="374151"/>
          <w:sz w:val="20"/>
          <w:szCs w:val="20"/>
        </w:rPr>
        <w:t xml:space="preserve">Declining G2/Capterra reviews mentioning support or onboarding</w:t>
      </w:r>
    </w:p>
    <w:p>
      <w:r>
        <w:br w:type="page"/>
      </w:r>
    </w:p>
    <w:p>
      <w:pPr>
        <w:pStyle w:val="Heading1"/>
        <w:spacing w:after="140" w:before="300"/>
      </w:pPr>
      <w:r>
        <w:rPr>
          <w:rFonts w:ascii="Arial" w:cs="Arial" w:eastAsia="Arial" w:hAnsi="Arial"/>
          <w:b/>
          <w:bCs/>
          <w:color w:val="1a2332"/>
          <w:sz w:val="30"/>
          <w:szCs w:val="30"/>
        </w:rPr>
        <w:t xml:space="preserve">2. The Sales Arsenal: Assets Mapped to Funnel Stage</w:t>
      </w:r>
    </w:p>
    <w:p>
      <w:pPr>
        <w:spacing w:after="100"/>
      </w:pPr>
      <w:r>
        <w:rPr>
          <w:rFonts w:ascii="Arial" w:cs="Arial" w:eastAsia="Arial" w:hAnsi="Arial"/>
          <w:color w:val="374151"/>
          <w:sz w:val="21"/>
          <w:szCs w:val="21"/>
        </w:rPr>
        <w:t xml:space="preserve">You have significant collateral already built. The problem is not volume — it is deployment. Every asset needs a specific job in the sales funnel. Here is the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Funnel Stage</w:t>
            </w:r>
          </w:p>
        </w:tc>
        <w:tc>
          <w:tcPr>
            <w:tcW w:type="dxa" w:w="3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Asset</w:t>
            </w:r>
          </w:p>
        </w:tc>
        <w:tc>
          <w:tcPr>
            <w:tcW w:type="dxa" w:w="45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Job It Does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AWARENESS</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LinkedIn posts (book chapters, controversy engine)</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Stops the scroll. Builds authority. Drives profile visits.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AWARENESS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"The Silent Churn" podcast (Episode 1 script ready)</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Establishes Shane as the expert. NovaTech story is unforgettable.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AWARENESS</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Book excerpts / Chapter 8 lead magnet</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Email capture. Triggers nurture sequence.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INTEREST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Elevator Pitch Playbook (4 versions by audience)</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Live conversations. VC meetings. Conferences. Hallway pitches.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INTEREST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Churn Diagnostic self-assessment tool</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Pre-qualifies leads. Shows them their gaps. Captures email + company info.</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CONSIDERATION</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"Day in the Life" Guide (13-page CSM walkthrough)</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THE conversion weapon. Shows the buyer exactly what their team's day looks like on CCOPilot.</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CONSIDERATION</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CCOPilot Product Deck (33 slides)</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Visual proof of platform depth. Use in demos, not as a cold send.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CONSIDERATION</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Security Posture Document (v2)</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Answers the CFO/CTO security objection. SOC 2 infrastructure, encryption, RBAC.</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DECISION</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90-Day CS Transformation proposal template</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Structured engagement: Diagnose (M1), Deploy (M2), Optimize (M3).</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DECISION</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MSA + SOW + DPA legal templates</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Close the deal. Already built and reviewed.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RETENTION</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CCOPilot platform + ongoing advisory retainer</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The actual delivery. Platform + monthly strategy sessions.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40"/>
              <w:left w:type="dxa" w:w="180"/>
              <w:bottom w:type="dxa" w:w="140"/>
              <w:right w:type="dxa" w:w="180"/>
            </w:tcMar>
          </w:tcPr>
          <w:p>
            <w:r>
              <w:rPr>
                <w:rFonts w:ascii="Arial" w:cs="Arial" w:eastAsia="Arial" w:hAnsi="Arial"/>
                <w:color w:val="374151"/>
                <w:sz w:val="20"/>
                <w:szCs w:val="20"/>
              </w:rPr>
              <w:t xml:space="preserve">KEY INSIGHT: The "Day in the Life" guide is your most underutilized asset. A VP of CS reading it will feel the pain of their current state on every page. Send it after the first discovery call, not as a cold outreach piece. It is a consideration-stage weapon, not an awareness tool.</w:t>
            </w:r>
          </w:p>
        </w:tc>
      </w:tr>
    </w:tbl>
    <w:p>
      <w:r>
        <w:br w:type="page"/>
      </w:r>
    </w:p>
    <w:p>
      <w:pPr>
        <w:pStyle w:val="Heading1"/>
        <w:spacing w:after="140" w:before="300"/>
      </w:pPr>
      <w:r>
        <w:rPr>
          <w:rFonts w:ascii="Arial" w:cs="Arial" w:eastAsia="Arial" w:hAnsi="Arial"/>
          <w:b/>
          <w:bCs/>
          <w:color w:val="1a2332"/>
          <w:sz w:val="30"/>
          <w:szCs w:val="30"/>
        </w:rPr>
        <w:t xml:space="preserve">3. Phase 1: Foundation (Days 1-30)</w:t>
      </w:r>
    </w:p>
    <w:p>
      <w:pPr>
        <w:spacing w:after="100"/>
      </w:pPr>
      <w:r>
        <w:rPr>
          <w:rFonts w:ascii="Arial" w:cs="Arial" w:eastAsia="Arial" w:hAnsi="Arial"/>
          <w:color w:val="374151"/>
          <w:sz w:val="21"/>
          <w:szCs w:val="21"/>
        </w:rPr>
        <w:t xml:space="preserve">Goal: Build the inbound engine and activate the referral network. Do not start outbound until the foundation is in place — cold emails without a credible LinkedIn presence and website convert at near-zero.</w:t>
      </w:r>
    </w:p>
    <w:p>
      <w:pPr>
        <w:pStyle w:val="Heading2"/>
        <w:spacing w:after="100" w:before="240"/>
      </w:pPr>
      <w:r>
        <w:rPr>
          <w:rFonts w:ascii="Arial" w:cs="Arial" w:eastAsia="Arial" w:hAnsi="Arial"/>
          <w:b/>
          <w:bCs/>
          <w:color w:val="1e3a5f"/>
          <w:sz w:val="24"/>
          <w:szCs w:val="24"/>
        </w:rPr>
        <w:t xml:space="preserve">3.1 Week 1-2: LinkedIn Overhaul + Book Landing Page</w:t>
      </w:r>
    </w:p>
    <w:p>
      <w:pPr>
        <w:spacing w:after="80" w:before="180"/>
      </w:pPr>
      <w:r>
        <w:rPr>
          <w:rFonts w:ascii="Arial" w:cs="Arial" w:eastAsia="Arial" w:hAnsi="Arial"/>
          <w:b/>
          <w:bCs/>
          <w:color w:val="3b82f6"/>
          <w:sz w:val="22"/>
          <w:szCs w:val="22"/>
        </w:rPr>
        <w:t xml:space="preserve">LinkedIn Profile (Day 1-2)</w:t>
      </w:r>
    </w:p>
    <w:p>
      <w:pPr>
        <w:spacing w:after="80"/>
      </w:pPr>
      <w:r>
        <w:rPr>
          <w:rFonts w:ascii="Arial" w:cs="Arial" w:eastAsia="Arial" w:hAnsi="Arial"/>
          <w:b/>
          <w:bCs/>
          <w:color w:val="374151"/>
          <w:sz w:val="21"/>
          <w:szCs w:val="21"/>
        </w:rPr>
        <w:t xml:space="preserve">Headline: </w:t>
      </w:r>
      <w:r>
        <w:rPr>
          <w:rFonts w:ascii="Arial" w:cs="Arial" w:eastAsia="Arial" w:hAnsi="Arial"/>
          <w:color w:val="374151"/>
          <w:sz w:val="21"/>
          <w:szCs w:val="21"/>
        </w:rPr>
        <w:t xml:space="preserve">"I reduce SaaS churn from 22% to 7% | Fractional CCO for Seed-Series C | Built CCOPilot.ai | Author: Your Customers Are Lying to You"</w:t>
      </w:r>
    </w:p>
    <w:p>
      <w:pPr>
        <w:spacing w:after="80"/>
      </w:pPr>
      <w:r>
        <w:rPr>
          <w:rFonts w:ascii="Arial" w:cs="Arial" w:eastAsia="Arial" w:hAnsi="Arial"/>
          <w:b/>
          <w:bCs/>
          <w:color w:val="374151"/>
          <w:sz w:val="21"/>
          <w:szCs w:val="21"/>
        </w:rPr>
        <w:t xml:space="preserve">About (first 3 lines visible): </w:t>
      </w:r>
      <w:r>
        <w:rPr>
          <w:rFonts w:ascii="Arial" w:cs="Arial" w:eastAsia="Arial" w:hAnsi="Arial"/>
          <w:color w:val="374151"/>
          <w:sz w:val="21"/>
          <w:szCs w:val="21"/>
        </w:rPr>
        <w:t xml:space="preserve">"I led customer success through two Fortune 500 acquisitions. Both times, retention metrics were the most scrutinized numbers in the data room. Now I help Series A-C founders build the same infrastructure — without the $350K CCO salary."</w:t>
      </w:r>
    </w:p>
    <w:p>
      <w:pPr>
        <w:spacing w:after="80"/>
      </w:pPr>
      <w:r>
        <w:rPr>
          <w:rFonts w:ascii="Arial" w:cs="Arial" w:eastAsia="Arial" w:hAnsi="Arial"/>
          <w:b/>
          <w:bCs/>
          <w:color w:val="374151"/>
          <w:sz w:val="21"/>
          <w:szCs w:val="21"/>
        </w:rPr>
        <w:t xml:space="preserve">Featured section: </w:t>
      </w:r>
      <w:r>
        <w:rPr>
          <w:rFonts w:ascii="Arial" w:cs="Arial" w:eastAsia="Arial" w:hAnsi="Arial"/>
          <w:color w:val="374151"/>
          <w:sz w:val="21"/>
          <w:szCs w:val="21"/>
        </w:rPr>
        <w:t xml:space="preserve">Book landing page link, CCOPilot.ai demo, "Day in the Life" PDF download, best LinkedIn post</w:t>
      </w:r>
    </w:p>
    <w:p>
      <w:pPr>
        <w:spacing w:after="80" w:before="180"/>
      </w:pPr>
      <w:r>
        <w:rPr>
          <w:rFonts w:ascii="Arial" w:cs="Arial" w:eastAsia="Arial" w:hAnsi="Arial"/>
          <w:b/>
          <w:bCs/>
          <w:color w:val="3b82f6"/>
          <w:sz w:val="22"/>
          <w:szCs w:val="22"/>
        </w:rPr>
        <w:t xml:space="preserve">Book Landing Page (Day 3-5)</w:t>
      </w:r>
    </w:p>
    <w:p>
      <w:pPr>
        <w:spacing w:after="80"/>
      </w:pPr>
      <w:r>
        <w:rPr>
          <w:rFonts w:ascii="Arial" w:cs="Arial" w:eastAsia="Arial" w:hAnsi="Arial"/>
          <w:b/>
          <w:bCs/>
          <w:color w:val="374151"/>
          <w:sz w:val="21"/>
          <w:szCs w:val="21"/>
        </w:rPr>
        <w:t xml:space="preserve">URL: </w:t>
      </w:r>
      <w:r>
        <w:rPr>
          <w:rFonts w:ascii="Arial" w:cs="Arial" w:eastAsia="Arial" w:hAnsi="Arial"/>
          <w:color w:val="374151"/>
          <w:sz w:val="21"/>
          <w:szCs w:val="21"/>
        </w:rPr>
        <w:t xml:space="preserve">cco2go.ai/book</w:t>
      </w:r>
    </w:p>
    <w:p>
      <w:pPr>
        <w:spacing w:after="80"/>
      </w:pPr>
      <w:r>
        <w:rPr>
          <w:rFonts w:ascii="Arial" w:cs="Arial" w:eastAsia="Arial" w:hAnsi="Arial"/>
          <w:b/>
          <w:bCs/>
          <w:color w:val="374151"/>
          <w:sz w:val="21"/>
          <w:szCs w:val="21"/>
        </w:rPr>
        <w:t xml:space="preserve">Headline: </w:t>
      </w:r>
      <w:r>
        <w:rPr>
          <w:rFonts w:ascii="Arial" w:cs="Arial" w:eastAsia="Arial" w:hAnsi="Arial"/>
          <w:color w:val="374151"/>
          <w:sz w:val="21"/>
          <w:szCs w:val="21"/>
        </w:rPr>
        <w:t xml:space="preserve">"Your Customers Are Lying to You — Download Chapter 8 Free"</w:t>
      </w:r>
    </w:p>
    <w:p>
      <w:pPr>
        <w:spacing w:after="100"/>
      </w:pPr>
      <w:r>
        <w:rPr>
          <w:rFonts w:ascii="Arial" w:cs="Arial" w:eastAsia="Arial" w:hAnsi="Arial"/>
          <w:color w:val="374151"/>
          <w:sz w:val="21"/>
          <w:szCs w:val="21"/>
        </w:rPr>
        <w:t xml:space="preserve">Email capture form (email only). Auto-delivers Chapter 8 PDF. Triggers 3-email nurture sequence (Day 0: chapter delivery, Day 3: CS Reckoning white paper, Day 7: "Which scenario fits your business?" + Calendly link).</w:t>
      </w:r>
    </w:p>
    <w:p>
      <w:pPr>
        <w:spacing w:after="80"/>
      </w:pPr>
      <w:r>
        <w:rPr>
          <w:rFonts w:ascii="Arial" w:cs="Arial" w:eastAsia="Arial" w:hAnsi="Arial"/>
          <w:b/>
          <w:bCs/>
          <w:color w:val="374151"/>
          <w:sz w:val="21"/>
          <w:szCs w:val="21"/>
        </w:rPr>
        <w:t xml:space="preserve">Target: </w:t>
      </w:r>
      <w:r>
        <w:rPr>
          <w:rFonts w:ascii="Arial" w:cs="Arial" w:eastAsia="Arial" w:hAnsi="Arial"/>
          <w:color w:val="374151"/>
          <w:sz w:val="21"/>
          <w:szCs w:val="21"/>
        </w:rPr>
        <w:t xml:space="preserve">15% email-to-call-booking rate</w:t>
      </w:r>
    </w:p>
    <w:p>
      <w:pPr>
        <w:spacing w:after="80" w:before="180"/>
      </w:pPr>
      <w:r>
        <w:rPr>
          <w:rFonts w:ascii="Arial" w:cs="Arial" w:eastAsia="Arial" w:hAnsi="Arial"/>
          <w:b/>
          <w:bCs/>
          <w:color w:val="3b82f6"/>
          <w:sz w:val="22"/>
          <w:szCs w:val="22"/>
        </w:rPr>
        <w:t xml:space="preserve">Content Calendar: 3 Posts Per Week (Start Day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3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Post Type</w:t>
            </w:r>
          </w:p>
        </w:tc>
        <w:tc>
          <w:tcPr>
            <w:tcW w:type="dxa" w:w="47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Example Hook</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Monday</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Churn Autopsy / Metric Myth-Buster</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"NPS doesn't predict churn. Here's the data." (Chapter 2)</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Wednesday</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Framework / Playbook</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"5 signals that predict churn 90 days out" (CCOPilot angle)</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Friday</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Results / Behind the Build</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"22% to 7% churn. Here's exactly what we changed." + proof points</w:t>
            </w:r>
          </w:p>
        </w:tc>
      </w:tr>
    </w:tbl>
    <w:p>
      <w:pPr>
        <w:spacing w:after="120"/>
      </w:pPr>
    </w:p>
    <w:p>
      <w:pPr>
        <w:spacing w:after="100"/>
      </w:pPr>
      <w:r>
        <w:rPr>
          <w:rFonts w:ascii="Arial" w:cs="Arial" w:eastAsia="Arial" w:hAnsi="Arial"/>
          <w:color w:val="374151"/>
          <w:sz w:val="21"/>
          <w:szCs w:val="21"/>
        </w:rPr>
        <w:t xml:space="preserve">Post format: Controversial hook (first line) &gt; 3-5 short paragraphs &gt; Specific numbers &gt; Single takeaway &gt; CTA to book landing page. Max 1,300 characters. No hashtags at the top. One emoji max.</w:t>
      </w:r>
    </w:p>
    <w:p>
      <w:pPr>
        <w:pStyle w:val="Heading2"/>
        <w:spacing w:after="100" w:before="240"/>
      </w:pPr>
      <w:r>
        <w:rPr>
          <w:rFonts w:ascii="Arial" w:cs="Arial" w:eastAsia="Arial" w:hAnsi="Arial"/>
          <w:b/>
          <w:bCs/>
          <w:color w:val="1e3a5f"/>
          <w:sz w:val="24"/>
          <w:szCs w:val="24"/>
        </w:rPr>
        <w:t xml:space="preserve">3.2 Week 2-3: Website Alignment</w:t>
      </w:r>
    </w:p>
    <w:p>
      <w:pPr>
        <w:spacing w:after="100"/>
      </w:pPr>
      <w:r>
        <w:rPr>
          <w:rFonts w:ascii="Arial" w:cs="Arial" w:eastAsia="Arial" w:hAnsi="Arial"/>
          <w:color w:val="374151"/>
          <w:sz w:val="21"/>
          <w:szCs w:val="21"/>
        </w:rPr>
        <w:t xml:space="preserve">The CCO2Go.ai site is strong. The CCOPilot.ai site needs to echo the CCO2Go messaging. Specifically:</w:t>
      </w:r>
    </w:p>
    <w:p>
      <w:pPr>
        <w:pStyle w:val="ListParagraph"/>
        <w:numPr>
          <w:ilvl w:val="0"/>
          <w:numId w:val="2"/>
        </w:numPr>
        <w:spacing w:after="50"/>
      </w:pPr>
      <w:r>
        <w:rPr>
          <w:rFonts w:ascii="Arial" w:cs="Arial" w:eastAsia="Arial" w:hAnsi="Arial"/>
          <w:color w:val="374151"/>
          <w:sz w:val="20"/>
          <w:szCs w:val="20"/>
        </w:rPr>
        <w:t xml:space="preserve">Replace "Retain. Expand. Succeed." with messaging that leads with the methodology, not the tool</w:t>
      </w:r>
    </w:p>
    <w:p>
      <w:pPr>
        <w:pStyle w:val="ListParagraph"/>
        <w:numPr>
          <w:ilvl w:val="0"/>
          <w:numId w:val="2"/>
        </w:numPr>
        <w:spacing w:after="50"/>
      </w:pPr>
      <w:r>
        <w:rPr>
          <w:rFonts w:ascii="Arial" w:cs="Arial" w:eastAsia="Arial" w:hAnsi="Arial"/>
          <w:color w:val="374151"/>
          <w:sz w:val="20"/>
          <w:szCs w:val="20"/>
        </w:rPr>
        <w:t xml:space="preserve">Add Shane's credentials and proof points above the fold on CCOPilot.ai</w:t>
      </w:r>
    </w:p>
    <w:p>
      <w:pPr>
        <w:pStyle w:val="ListParagraph"/>
        <w:numPr>
          <w:ilvl w:val="0"/>
          <w:numId w:val="2"/>
        </w:numPr>
        <w:spacing w:after="50"/>
      </w:pPr>
      <w:r>
        <w:rPr>
          <w:rFonts w:ascii="Arial" w:cs="Arial" w:eastAsia="Arial" w:hAnsi="Arial"/>
          <w:color w:val="374151"/>
          <w:sz w:val="20"/>
          <w:szCs w:val="20"/>
        </w:rPr>
        <w:t xml:space="preserve">Add the "Day in the Life" guide as a downloadable resource behind an email gate on CCOPilot.ai</w:t>
      </w:r>
    </w:p>
    <w:p>
      <w:pPr>
        <w:pStyle w:val="ListParagraph"/>
        <w:numPr>
          <w:ilvl w:val="0"/>
          <w:numId w:val="2"/>
        </w:numPr>
        <w:spacing w:after="50"/>
      </w:pPr>
      <w:r>
        <w:rPr>
          <w:rFonts w:ascii="Arial" w:cs="Arial" w:eastAsia="Arial" w:hAnsi="Arial"/>
          <w:color w:val="374151"/>
          <w:sz w:val="20"/>
          <w:szCs w:val="20"/>
        </w:rPr>
        <w:t xml:space="preserve">Ensure both sites cross-link: CCO2Go mentions CCOPilot as the proprietary platform, CCOPilot mentions CCO2Go as the methodology behind it</w:t>
      </w:r>
    </w:p>
    <w:p>
      <w:pPr>
        <w:pStyle w:val="Heading2"/>
        <w:spacing w:after="100" w:before="240"/>
      </w:pPr>
      <w:r>
        <w:rPr>
          <w:rFonts w:ascii="Arial" w:cs="Arial" w:eastAsia="Arial" w:hAnsi="Arial"/>
          <w:b/>
          <w:bCs/>
          <w:color w:val="1e3a5f"/>
          <w:sz w:val="24"/>
          <w:szCs w:val="24"/>
        </w:rPr>
        <w:t xml:space="preserve">3.3 Week 3-4: Referral Network Activation</w:t>
      </w:r>
    </w:p>
    <w:p>
      <w:pPr>
        <w:spacing w:after="80" w:before="180"/>
      </w:pPr>
      <w:r>
        <w:rPr>
          <w:rFonts w:ascii="Arial" w:cs="Arial" w:eastAsia="Arial" w:hAnsi="Arial"/>
          <w:b/>
          <w:bCs/>
          <w:color w:val="3b82f6"/>
          <w:sz w:val="22"/>
          <w:szCs w:val="22"/>
        </w:rPr>
        <w:t xml:space="preserve">VC Operating Partners (Highest ROI Channel)</w:t>
      </w:r>
    </w:p>
    <w:p>
      <w:pPr>
        <w:pStyle w:val="ListParagraph"/>
        <w:numPr>
          <w:ilvl w:val="0"/>
          <w:numId w:val="2"/>
        </w:numPr>
        <w:spacing w:after="50"/>
      </w:pPr>
      <w:r>
        <w:rPr>
          <w:rFonts w:ascii="Arial" w:cs="Arial" w:eastAsia="Arial" w:hAnsi="Arial"/>
          <w:color w:val="374151"/>
          <w:sz w:val="20"/>
          <w:szCs w:val="20"/>
        </w:rPr>
        <w:t xml:space="preserve">Build list of 30-50 VC firms investing in B2B SaaS at Seed-C (start Southeast US, expand nationally)</w:t>
      </w:r>
    </w:p>
    <w:p>
      <w:pPr>
        <w:pStyle w:val="ListParagraph"/>
        <w:numPr>
          <w:ilvl w:val="0"/>
          <w:numId w:val="2"/>
        </w:numPr>
        <w:spacing w:after="50"/>
      </w:pPr>
      <w:r>
        <w:rPr>
          <w:rFonts w:ascii="Arial" w:cs="Arial" w:eastAsia="Arial" w:hAnsi="Arial"/>
          <w:color w:val="374151"/>
          <w:sz w:val="20"/>
          <w:szCs w:val="20"/>
        </w:rPr>
        <w:t xml:space="preserve">Find operating/platform partners on LinkedIn</w:t>
      </w:r>
    </w:p>
    <w:p>
      <w:pPr>
        <w:pStyle w:val="ListParagraph"/>
        <w:numPr>
          <w:ilvl w:val="0"/>
          <w:numId w:val="2"/>
        </w:numPr>
        <w:spacing w:after="50"/>
      </w:pPr>
      <w:r>
        <w:rPr>
          <w:rFonts w:ascii="Arial" w:cs="Arial" w:eastAsia="Arial" w:hAnsi="Arial"/>
          <w:color w:val="374151"/>
          <w:sz w:val="20"/>
          <w:szCs w:val="20"/>
        </w:rPr>
        <w:t xml:space="preserve">Send warm, non-salesy message: "I help your portfolio companies fix retention metrics before their next raise. I've taken churn from 22% to 7% and NRR from 85% to 115%. Happy to be a resource — no pitch, just here to help."</w:t>
      </w:r>
    </w:p>
    <w:p>
      <w:pPr>
        <w:pStyle w:val="ListParagraph"/>
        <w:numPr>
          <w:ilvl w:val="0"/>
          <w:numId w:val="2"/>
        </w:numPr>
        <w:spacing w:after="50"/>
      </w:pPr>
      <w:r>
        <w:rPr>
          <w:rFonts w:ascii="Arial" w:cs="Arial" w:eastAsia="Arial" w:hAnsi="Arial"/>
          <w:color w:val="374151"/>
          <w:sz w:val="20"/>
          <w:szCs w:val="20"/>
        </w:rPr>
        <w:t xml:space="preserve">Offer free 30-minute CS Health Check for any portfolio company (diagnostic = trojan horse)</w:t>
      </w:r>
    </w:p>
    <w:p>
      <w:pPr>
        <w:pStyle w:val="ListParagraph"/>
        <w:numPr>
          <w:ilvl w:val="0"/>
          <w:numId w:val="2"/>
        </w:numPr>
        <w:spacing w:after="50"/>
      </w:pPr>
      <w:r>
        <w:rPr>
          <w:rFonts w:ascii="Arial" w:cs="Arial" w:eastAsia="Arial" w:hAnsi="Arial"/>
          <w:color w:val="374151"/>
          <w:sz w:val="20"/>
          <w:szCs w:val="20"/>
        </w:rPr>
        <w:t xml:space="preserve">Follow up every 3-4 weeks with a useful insight, never "just checking in"</w:t>
      </w:r>
    </w:p>
    <w:p>
      <w:pPr>
        <w:spacing w:after="80" w:before="180"/>
      </w:pPr>
      <w:r>
        <w:rPr>
          <w:rFonts w:ascii="Arial" w:cs="Arial" w:eastAsia="Arial" w:hAnsi="Arial"/>
          <w:b/>
          <w:bCs/>
          <w:color w:val="3b82f6"/>
          <w:sz w:val="22"/>
          <w:szCs w:val="22"/>
        </w:rPr>
        <w:t xml:space="preserve">Former Colleagues and Network</w:t>
      </w:r>
    </w:p>
    <w:p>
      <w:pPr>
        <w:pStyle w:val="ListParagraph"/>
        <w:numPr>
          <w:ilvl w:val="0"/>
          <w:numId w:val="2"/>
        </w:numPr>
        <w:spacing w:after="50"/>
      </w:pPr>
      <w:r>
        <w:rPr>
          <w:rFonts w:ascii="Arial" w:cs="Arial" w:eastAsia="Arial" w:hAnsi="Arial"/>
          <w:color w:val="374151"/>
          <w:sz w:val="20"/>
          <w:szCs w:val="20"/>
        </w:rPr>
        <w:t xml:space="preserve">10 personal messages per week to former colleagues now at startups</w:t>
      </w:r>
    </w:p>
    <w:p>
      <w:pPr>
        <w:pStyle w:val="ListParagraph"/>
        <w:numPr>
          <w:ilvl w:val="0"/>
          <w:numId w:val="2"/>
        </w:numPr>
        <w:spacing w:after="50"/>
      </w:pPr>
      <w:r>
        <w:rPr>
          <w:rFonts w:ascii="Arial" w:cs="Arial" w:eastAsia="Arial" w:hAnsi="Arial"/>
          <w:color w:val="374151"/>
          <w:sz w:val="20"/>
          <w:szCs w:val="20"/>
        </w:rPr>
        <w:t xml:space="preserve">The message: "I've launched a fractional CCO practice. Results have been strong (22% to 7% churn). Know any B2B SaaS founders fighting high churn? Happy to do a free diagnostic."</w:t>
      </w:r>
    </w:p>
    <w:p>
      <w:pPr>
        <w:pStyle w:val="ListParagraph"/>
        <w:numPr>
          <w:ilvl w:val="0"/>
          <w:numId w:val="2"/>
        </w:numPr>
        <w:spacing w:after="50"/>
      </w:pPr>
      <w:r>
        <w:rPr>
          <w:rFonts w:ascii="Arial" w:cs="Arial" w:eastAsia="Arial" w:hAnsi="Arial"/>
          <w:color w:val="374151"/>
          <w:sz w:val="20"/>
          <w:szCs w:val="20"/>
        </w:rPr>
        <w:t xml:space="preserve">Offer to write the intro email for them — reduce friction to zero</w:t>
      </w:r>
    </w:p>
    <w:p>
      <w:pPr>
        <w:spacing w:after="80" w:before="180"/>
      </w:pPr>
      <w:r>
        <w:rPr>
          <w:rFonts w:ascii="Arial" w:cs="Arial" w:eastAsia="Arial" w:hAnsi="Arial"/>
          <w:b/>
          <w:bCs/>
          <w:color w:val="3b82f6"/>
          <w:sz w:val="22"/>
          <w:szCs w:val="22"/>
        </w:rPr>
        <w:t xml:space="preserve">The Podcast Launch</w:t>
      </w:r>
    </w:p>
    <w:p>
      <w:pPr>
        <w:spacing w:after="100"/>
      </w:pPr>
      <w:r>
        <w:rPr>
          <w:rFonts w:ascii="Arial" w:cs="Arial" w:eastAsia="Arial" w:hAnsi="Arial"/>
          <w:color w:val="374151"/>
          <w:sz w:val="21"/>
          <w:szCs w:val="21"/>
        </w:rPr>
        <w:t xml:space="preserve">"The Silent Churn" Episode 1 script is ready. Record and publish during Week 3-4. The NovaTech story is your best piece of narrative content — a $180K account that looked green on every dashboard and was 68 days from churning. This episode alone positions you as the authority.</w:t>
      </w:r>
    </w:p>
    <w:p>
      <w:pPr>
        <w:pStyle w:val="ListParagraph"/>
        <w:numPr>
          <w:ilvl w:val="0"/>
          <w:numId w:val="2"/>
        </w:numPr>
        <w:spacing w:after="50"/>
      </w:pPr>
      <w:r>
        <w:rPr>
          <w:rFonts w:ascii="Arial" w:cs="Arial" w:eastAsia="Arial" w:hAnsi="Arial"/>
          <w:color w:val="374151"/>
          <w:sz w:val="20"/>
          <w:szCs w:val="20"/>
        </w:rPr>
        <w:t xml:space="preserve">Distribute via LinkedIn, embed on CCO2Go.ai, include in email nurture</w:t>
      </w:r>
    </w:p>
    <w:p>
      <w:pPr>
        <w:pStyle w:val="ListParagraph"/>
        <w:numPr>
          <w:ilvl w:val="0"/>
          <w:numId w:val="2"/>
        </w:numPr>
        <w:spacing w:after="50"/>
      </w:pPr>
      <w:r>
        <w:rPr>
          <w:rFonts w:ascii="Arial" w:cs="Arial" w:eastAsia="Arial" w:hAnsi="Arial"/>
          <w:color w:val="374151"/>
          <w:sz w:val="20"/>
          <w:szCs w:val="20"/>
        </w:rPr>
        <w:t xml:space="preserve">Use it as a cold outreach asset: "I just published an episode about a $180K account I almost lost. Every signal said it was healthy. Here's what actually happened."</w:t>
      </w:r>
    </w:p>
    <w:p>
      <w:r>
        <w:br w:type="page"/>
      </w:r>
    </w:p>
    <w:p>
      <w:pPr>
        <w:pStyle w:val="Heading1"/>
        <w:spacing w:after="140" w:before="300"/>
      </w:pPr>
      <w:r>
        <w:rPr>
          <w:rFonts w:ascii="Arial" w:cs="Arial" w:eastAsia="Arial" w:hAnsi="Arial"/>
          <w:b/>
          <w:bCs/>
          <w:color w:val="1a2332"/>
          <w:sz w:val="30"/>
          <w:szCs w:val="30"/>
        </w:rPr>
        <w:t xml:space="preserve">4. Phase 2: Outbound (Days 31-60)</w:t>
      </w:r>
    </w:p>
    <w:p>
      <w:pPr>
        <w:spacing w:after="100"/>
      </w:pPr>
      <w:r>
        <w:rPr>
          <w:rFonts w:ascii="Arial" w:cs="Arial" w:eastAsia="Arial" w:hAnsi="Arial"/>
          <w:color w:val="374151"/>
          <w:sz w:val="21"/>
          <w:szCs w:val="21"/>
        </w:rPr>
        <w:t xml:space="preserve">Goal: Generate 15-20 qualified conversations using trigger-based outreach. Content is now compounding in the background. Layer outbound on top.</w:t>
      </w:r>
    </w:p>
    <w:p>
      <w:pPr>
        <w:pStyle w:val="Heading2"/>
        <w:spacing w:after="100" w:before="240"/>
      </w:pPr>
      <w:r>
        <w:rPr>
          <w:rFonts w:ascii="Arial" w:cs="Arial" w:eastAsia="Arial" w:hAnsi="Arial"/>
          <w:b/>
          <w:bCs/>
          <w:color w:val="1e3a5f"/>
          <w:sz w:val="24"/>
          <w:szCs w:val="24"/>
        </w:rPr>
        <w:t xml:space="preserve">4.1 Trigger-Based Prospecting</w:t>
      </w:r>
    </w:p>
    <w:p>
      <w:pPr>
        <w:spacing w:after="100"/>
      </w:pPr>
      <w:r>
        <w:rPr>
          <w:rFonts w:ascii="Arial" w:cs="Arial" w:eastAsia="Arial" w:hAnsi="Arial"/>
          <w:color w:val="374151"/>
          <w:sz w:val="21"/>
          <w:szCs w:val="21"/>
        </w:rPr>
        <w:t xml:space="preserve">Cold outreach only works when it arrives at the right moment. Monitor these signals and reach out within 48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Trigger Event</w:t>
            </w:r>
          </w:p>
        </w:tc>
        <w:tc>
          <w:tcPr>
            <w:tcW w:type="dxa" w:w="24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Where to Find It</w:t>
            </w:r>
          </w:p>
        </w:tc>
        <w:tc>
          <w:tcPr>
            <w:tcW w:type="dxa" w:w="43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Why It Works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Closed a funding round (last 30 days)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Crunchbase / PitchBook alerts</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They have budget and board pressure on metrics NOW</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CS leadership role posted on LinkedIn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LinkedIn job search</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They've identified the gap — you're the faster solution</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CS leader recently departed</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LinkedIn notifications</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The gap between leaders is when churn compounds fastest</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Declining G2/Capterra reviews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Manual check weekly</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External signal of internal CS chaos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Founder posting about churn on LinkedIn/X</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Social search</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They're publicly signaling the pain — warmest lead possible</w:t>
            </w:r>
          </w:p>
        </w:tc>
      </w:tr>
    </w:tbl>
    <w:p>
      <w:pPr>
        <w:spacing w:after="120"/>
      </w:pPr>
    </w:p>
    <w:p>
      <w:pPr>
        <w:spacing w:after="80" w:before="180"/>
      </w:pPr>
      <w:r>
        <w:rPr>
          <w:rFonts w:ascii="Arial" w:cs="Arial" w:eastAsia="Arial" w:hAnsi="Arial"/>
          <w:b/>
          <w:bCs/>
          <w:color w:val="3b82f6"/>
          <w:sz w:val="22"/>
          <w:szCs w:val="22"/>
        </w:rPr>
        <w:t xml:space="preserve">Volume and Cadence</w:t>
      </w:r>
    </w:p>
    <w:p>
      <w:pPr>
        <w:pStyle w:val="ListParagraph"/>
        <w:numPr>
          <w:ilvl w:val="0"/>
          <w:numId w:val="2"/>
        </w:numPr>
        <w:spacing w:after="50"/>
      </w:pPr>
      <w:r>
        <w:rPr>
          <w:rFonts w:ascii="Arial" w:cs="Arial" w:eastAsia="Arial" w:hAnsi="Arial"/>
          <w:color w:val="374151"/>
          <w:sz w:val="20"/>
          <w:szCs w:val="20"/>
        </w:rPr>
        <w:t xml:space="preserve">5 trigger-based outreach messages per day (25/week)</w:t>
      </w:r>
    </w:p>
    <w:p>
      <w:pPr>
        <w:pStyle w:val="ListParagraph"/>
        <w:numPr>
          <w:ilvl w:val="0"/>
          <w:numId w:val="2"/>
        </w:numPr>
        <w:spacing w:after="50"/>
      </w:pPr>
      <w:r>
        <w:rPr>
          <w:rFonts w:ascii="Arial" w:cs="Arial" w:eastAsia="Arial" w:hAnsi="Arial"/>
          <w:color w:val="374151"/>
          <w:sz w:val="20"/>
          <w:szCs w:val="20"/>
        </w:rPr>
        <w:t xml:space="preserve">Mix: 60% LinkedIn DMs, 40% email</w:t>
      </w:r>
    </w:p>
    <w:p>
      <w:pPr>
        <w:pStyle w:val="ListParagraph"/>
        <w:numPr>
          <w:ilvl w:val="0"/>
          <w:numId w:val="2"/>
        </w:numPr>
        <w:spacing w:after="50"/>
      </w:pPr>
      <w:r>
        <w:rPr>
          <w:rFonts w:ascii="Arial" w:cs="Arial" w:eastAsia="Arial" w:hAnsi="Arial"/>
          <w:color w:val="374151"/>
          <w:sz w:val="20"/>
          <w:szCs w:val="20"/>
        </w:rPr>
        <w:t xml:space="preserve">Expected response rate: 15-25% (trigger-based, not cold blast)</w:t>
      </w:r>
    </w:p>
    <w:p>
      <w:pPr>
        <w:pStyle w:val="ListParagraph"/>
        <w:numPr>
          <w:ilvl w:val="0"/>
          <w:numId w:val="2"/>
        </w:numPr>
        <w:spacing w:after="50"/>
      </w:pPr>
      <w:r>
        <w:rPr>
          <w:rFonts w:ascii="Arial" w:cs="Arial" w:eastAsia="Arial" w:hAnsi="Arial"/>
          <w:color w:val="374151"/>
          <w:sz w:val="20"/>
          <w:szCs w:val="20"/>
        </w:rPr>
        <w:t xml:space="preserve">Expected conversion to call: 30-40% of responses</w:t>
      </w:r>
    </w:p>
    <w:p>
      <w:pPr>
        <w:pStyle w:val="Heading2"/>
        <w:spacing w:after="100" w:before="240"/>
      </w:pPr>
      <w:r>
        <w:rPr>
          <w:rFonts w:ascii="Arial" w:cs="Arial" w:eastAsia="Arial" w:hAnsi="Arial"/>
          <w:b/>
          <w:bCs/>
          <w:color w:val="1e3a5f"/>
          <w:sz w:val="24"/>
          <w:szCs w:val="24"/>
        </w:rPr>
        <w:t xml:space="preserve">4.2 The Email Sequence (4 touches over 14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3200"/>
        <w:gridCol w:w="3560"/>
      </w:tblGrid>
      <w:tr>
        <w:tc>
          <w:tcPr>
            <w:tcW w:type="dxa" w:w="1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Email</w:t>
            </w:r>
          </w:p>
        </w:tc>
        <w:tc>
          <w:tcPr>
            <w:tcW w:type="dxa" w:w="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3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Strategy</w:t>
            </w:r>
          </w:p>
        </w:tc>
        <w:tc>
          <w:tcPr>
            <w:tcW w:type="dxa" w:w="35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 Line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1: Pattern Interrupt</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Day 1</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Lead with insight about their stage, not product features</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"After [Company] raised your [Round], I'd bet your board started asking harder questions about retention..."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2: Value Drop</w:t>
            </w:r>
          </w:p>
        </w:tc>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Day 4</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Share a useful resource (podcast episode, 3-metric article)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"Wanted to share something useful whether we talk or not."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3: Social Proof</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Day 9</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Anonymized case study: 22% to 7% churn in 90 days</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"A B2B SaaS company at a similar stage was running CS out of spreadsheets..."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4: The Breakup</w:t>
            </w:r>
          </w:p>
        </w:tc>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Day 14</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Three options: talk now, talk later, redirect me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"I only chase customers who are ready."</w:t>
            </w:r>
          </w:p>
        </w:tc>
      </w:tr>
    </w:tbl>
    <w:p>
      <w:pPr>
        <w:spacing w:after="120"/>
      </w:pPr>
    </w:p>
    <w:p>
      <w:pPr>
        <w:pStyle w:val="Heading2"/>
        <w:spacing w:after="100" w:before="240"/>
      </w:pPr>
      <w:r>
        <w:rPr>
          <w:rFonts w:ascii="Arial" w:cs="Arial" w:eastAsia="Arial" w:hAnsi="Arial"/>
          <w:b/>
          <w:bCs/>
          <w:color w:val="1e3a5f"/>
          <w:sz w:val="24"/>
          <w:szCs w:val="24"/>
        </w:rPr>
        <w:t xml:space="preserve">4.3 The VC Portfolio Play (Ongoing)</w:t>
      </w:r>
    </w:p>
    <w:p>
      <w:pPr>
        <w:spacing w:after="100"/>
      </w:pPr>
      <w:r>
        <w:rPr>
          <w:rFonts w:ascii="Arial" w:cs="Arial" w:eastAsia="Arial" w:hAnsi="Arial"/>
          <w:color w:val="374151"/>
          <w:sz w:val="21"/>
          <w:szCs w:val="21"/>
        </w:rPr>
        <w:t xml:space="preserve">When a VC introduces you to a struggling portfolio company that cannot afford services:</w:t>
      </w:r>
    </w:p>
    <w:p>
      <w:pPr>
        <w:pStyle w:val="ListParagraph"/>
        <w:numPr>
          <w:ilvl w:val="0"/>
          <w:numId w:val="2"/>
        </w:numPr>
        <w:spacing w:after="50"/>
      </w:pPr>
      <w:r>
        <w:rPr>
          <w:rFonts w:ascii="Arial" w:cs="Arial" w:eastAsia="Arial" w:hAnsi="Arial"/>
          <w:color w:val="374151"/>
          <w:sz w:val="20"/>
          <w:szCs w:val="20"/>
        </w:rPr>
        <w:t xml:space="preserve">Never sell them. Offer a free 90-day CCOPilot license + 1-hour diagnostic setup session</w:t>
      </w:r>
    </w:p>
    <w:p>
      <w:pPr>
        <w:pStyle w:val="ListParagraph"/>
        <w:numPr>
          <w:ilvl w:val="0"/>
          <w:numId w:val="2"/>
        </w:numPr>
        <w:spacing w:after="50"/>
      </w:pPr>
      <w:r>
        <w:rPr>
          <w:rFonts w:ascii="Arial" w:cs="Arial" w:eastAsia="Arial" w:hAnsi="Arial"/>
          <w:color w:val="374151"/>
          <w:sz w:val="20"/>
          <w:szCs w:val="20"/>
        </w:rPr>
        <w:t xml:space="preserve">Frame it to the VC: "I wouldn't take their money in this situation. But I can give them a fighting chance and we'll have hard data on their retention gaps in 90 days."</w:t>
      </w:r>
    </w:p>
    <w:p>
      <w:pPr>
        <w:pStyle w:val="ListParagraph"/>
        <w:numPr>
          <w:ilvl w:val="0"/>
          <w:numId w:val="2"/>
        </w:numPr>
        <w:spacing w:after="50"/>
      </w:pPr>
      <w:r>
        <w:rPr>
          <w:rFonts w:ascii="Arial" w:cs="Arial" w:eastAsia="Arial" w:hAnsi="Arial"/>
          <w:color w:val="374151"/>
          <w:sz w:val="20"/>
          <w:szCs w:val="20"/>
        </w:rPr>
        <w:t xml:space="preserve">Condition: they must actively use the platform and give honest feedback weekly</w:t>
      </w:r>
    </w:p>
    <w:p>
      <w:pPr>
        <w:pStyle w:val="ListParagraph"/>
        <w:numPr>
          <w:ilvl w:val="0"/>
          <w:numId w:val="2"/>
        </w:numPr>
        <w:spacing w:after="50"/>
      </w:pPr>
      <w:r>
        <w:rPr>
          <w:rFonts w:ascii="Arial" w:cs="Arial" w:eastAsia="Arial" w:hAnsi="Arial"/>
          <w:color w:val="374151"/>
          <w:sz w:val="20"/>
          <w:szCs w:val="20"/>
        </w:rPr>
        <w:t xml:space="preserve">The real prize is the VC's other 15 portfolio companies, not this one deal</w:t>
      </w:r>
    </w:p>
    <w:p>
      <w:pPr>
        <w:pStyle w:val="Heading2"/>
        <w:spacing w:after="100" w:before="240"/>
      </w:pPr>
      <w:r>
        <w:rPr>
          <w:rFonts w:ascii="Arial" w:cs="Arial" w:eastAsia="Arial" w:hAnsi="Arial"/>
          <w:b/>
          <w:bCs/>
          <w:color w:val="1e3a5f"/>
          <w:sz w:val="24"/>
          <w:szCs w:val="24"/>
        </w:rPr>
        <w:t xml:space="preserve">4.4 Strategic Partnerships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Partner Type</w:t>
            </w:r>
          </w:p>
        </w:tc>
        <w:tc>
          <w:tcPr>
            <w:tcW w:type="dxa" w:w="3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Why They Refer You</w:t>
            </w:r>
          </w:p>
        </w:tc>
        <w:tc>
          <w:tcPr>
            <w:tcW w:type="dxa" w:w="39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How to Approach</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Fractional CFOs</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They see churn in the financials but can't fix it</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LinkedIn, fractional exec communities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Sales consultants / Fractional CROs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They close deals that churn 6 months later</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Referral swap offer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Startup accelerators</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Cohort companies always need CS help post-demo-day</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Offer free workshop</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CRM / CS tool vendors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Companies buying Gainsight need CS strategy, not just software</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Partner program applications</w:t>
            </w:r>
          </w:p>
        </w:tc>
      </w:tr>
    </w:tbl>
    <w:p>
      <w:r>
        <w:br w:type="page"/>
      </w:r>
    </w:p>
    <w:p>
      <w:pPr>
        <w:pStyle w:val="Heading1"/>
        <w:spacing w:after="140" w:before="300"/>
      </w:pPr>
      <w:r>
        <w:rPr>
          <w:rFonts w:ascii="Arial" w:cs="Arial" w:eastAsia="Arial" w:hAnsi="Arial"/>
          <w:b/>
          <w:bCs/>
          <w:color w:val="1a2332"/>
          <w:sz w:val="30"/>
          <w:szCs w:val="30"/>
        </w:rPr>
        <w:t xml:space="preserve">5. Phase 3: Acceleration (Days 61-90)</w:t>
      </w:r>
    </w:p>
    <w:p>
      <w:pPr>
        <w:spacing w:after="100"/>
      </w:pPr>
      <w:r>
        <w:rPr>
          <w:rFonts w:ascii="Arial" w:cs="Arial" w:eastAsia="Arial" w:hAnsi="Arial"/>
          <w:color w:val="374151"/>
          <w:sz w:val="21"/>
          <w:szCs w:val="21"/>
        </w:rPr>
        <w:t xml:space="preserve">Goal: Convert pipeline to 3-5 paying clients and build the repeatable system.</w:t>
      </w:r>
    </w:p>
    <w:p>
      <w:pPr>
        <w:pStyle w:val="Heading2"/>
        <w:spacing w:after="100" w:before="240"/>
      </w:pPr>
      <w:r>
        <w:rPr>
          <w:rFonts w:ascii="Arial" w:cs="Arial" w:eastAsia="Arial" w:hAnsi="Arial"/>
          <w:b/>
          <w:bCs/>
          <w:color w:val="1e3a5f"/>
          <w:sz w:val="24"/>
          <w:szCs w:val="24"/>
        </w:rPr>
        <w:t xml:space="preserve">5.1 The Strategy Call Framework</w:t>
      </w:r>
    </w:p>
    <w:p>
      <w:pPr>
        <w:spacing w:after="100"/>
      </w:pPr>
      <w:r>
        <w:rPr>
          <w:rFonts w:ascii="Arial" w:cs="Arial" w:eastAsia="Arial" w:hAnsi="Arial"/>
          <w:color w:val="374151"/>
          <w:sz w:val="21"/>
          <w:szCs w:val="21"/>
        </w:rPr>
        <w:t xml:space="preserve">Every discovery call follows this structure. You are diagnosing, not selling.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7160"/>
      </w:tblGrid>
      <w:tr>
        <w:tc>
          <w:tcPr>
            <w:tcW w:type="dxa" w:w="14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Stage</w:t>
            </w:r>
          </w:p>
        </w:tc>
        <w:tc>
          <w:tcPr>
            <w:tcW w:type="dxa" w:w="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Time</w:t>
            </w:r>
          </w:p>
        </w:tc>
        <w:tc>
          <w:tcPr>
            <w:tcW w:type="dxa" w:w="71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What You Do</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Discovery</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5 min</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What's your churn rate? NRR? CS team size? Health scoring? How do you know which accounts are at risk?</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The Gap</w:t>
            </w:r>
          </w:p>
        </w:tc>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5 min</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Mirror back: "So you're at 18% churn, NRR is 92%, 2 CSMs managing 150 accounts with no health scores. That's the pattern I see before churn compounds."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The Vision</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5 min</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"Here's what I'd do in the first 30 days..." Give one specific, actionable insight they can use immediately.</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CCOPilot Demo</w:t>
            </w:r>
          </w:p>
        </w:tc>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3 min</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Quick screen share: health scoring dashboard, AI agent queue, EBR generator. Show, don't tell.</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Close</w:t>
            </w:r>
          </w:p>
        </w:tc>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2 min</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"Based on what you've shared, I can get your churn under control in 60-90 days. Want me to put together a scoping proposal?"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40"/>
              <w:left w:type="dxa" w:w="180"/>
              <w:bottom w:type="dxa" w:w="140"/>
              <w:right w:type="dxa" w:w="180"/>
            </w:tcMar>
          </w:tcPr>
          <w:p>
            <w:r>
              <w:rPr>
                <w:rFonts w:ascii="Arial" w:cs="Arial" w:eastAsia="Arial" w:hAnsi="Arial"/>
                <w:color w:val="374151"/>
                <w:sz w:val="20"/>
                <w:szCs w:val="20"/>
              </w:rPr>
              <w:t xml:space="preserve">RULE: Never quote a price on the first call. Always send a written proposal within 24 hours that frames the engagement as an investment against their churn cost. Example: "At 18% churn on $5M ARR, you're losing $900K/year. A $12K/month engagement that cuts that in half pays for itself 3.75x over."</w:t>
            </w:r>
          </w:p>
        </w:tc>
      </w:tr>
    </w:tbl>
    <w:p>
      <w:pPr>
        <w:spacing w:after="120"/>
      </w:pPr>
    </w:p>
    <w:p>
      <w:pPr>
        <w:pStyle w:val="Heading2"/>
        <w:spacing w:after="100" w:before="240"/>
      </w:pPr>
      <w:r>
        <w:rPr>
          <w:rFonts w:ascii="Arial" w:cs="Arial" w:eastAsia="Arial" w:hAnsi="Arial"/>
          <w:b/>
          <w:bCs/>
          <w:color w:val="1e3a5f"/>
          <w:sz w:val="24"/>
          <w:szCs w:val="24"/>
        </w:rPr>
        <w:t xml:space="preserve">5.2 The Offer: 90-Day CS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Month</w:t>
            </w:r>
          </w:p>
        </w:tc>
        <w:tc>
          <w:tcPr>
            <w:tcW w:type="dxa" w:w="14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67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Deliverables</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Month 1</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DIAGNOSE</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Full CS audit: churn analysis, journey mapping, team assessment, health scoring maturity. Deliverable: CS Strategy Roadmap.</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Month 2</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DEPLOY</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Implement top-priority playbooks, deploy CCOPilot.ai, configure health scoring and AI agents, activate integrations (Salesforce, Gmail, etc.). Deliverable: Working CS infrastructure.</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Month 3</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OPTIMIZE</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Measure results, iterate on playbooks, coach the team, build board-ready reporting. Deliverable: First EBR/QBR cycle with real data.</w:t>
            </w:r>
          </w:p>
        </w:tc>
      </w:tr>
    </w:tbl>
    <w:p>
      <w:pPr>
        <w:spacing w:after="120"/>
      </w:pPr>
    </w:p>
    <w:p>
      <w:pPr>
        <w:spacing w:after="80"/>
      </w:pPr>
      <w:r>
        <w:rPr>
          <w:rFonts w:ascii="Arial" w:cs="Arial" w:eastAsia="Arial" w:hAnsi="Arial"/>
          <w:b/>
          <w:bCs/>
          <w:color w:val="374151"/>
          <w:sz w:val="21"/>
          <w:szCs w:val="21"/>
        </w:rPr>
        <w:t xml:space="preserve">Pricing: </w:t>
      </w:r>
      <w:r>
        <w:rPr>
          <w:rFonts w:ascii="Arial" w:cs="Arial" w:eastAsia="Arial" w:hAnsi="Arial"/>
          <w:color w:val="374151"/>
          <w:sz w:val="21"/>
          <w:szCs w:val="21"/>
        </w:rPr>
        <w:t xml:space="preserve">$10,000-$15,000/month (3-month minimum commitment)</w:t>
      </w:r>
    </w:p>
    <w:p>
      <w:pPr>
        <w:spacing w:after="80"/>
      </w:pPr>
      <w:r>
        <w:rPr>
          <w:rFonts w:ascii="Arial" w:cs="Arial" w:eastAsia="Arial" w:hAnsi="Arial"/>
          <w:b/>
          <w:bCs/>
          <w:color w:val="374151"/>
          <w:sz w:val="21"/>
          <w:szCs w:val="21"/>
        </w:rPr>
        <w:t xml:space="preserve">Includes: </w:t>
      </w:r>
      <w:r>
        <w:rPr>
          <w:rFonts w:ascii="Arial" w:cs="Arial" w:eastAsia="Arial" w:hAnsi="Arial"/>
          <w:color w:val="374151"/>
          <w:sz w:val="21"/>
          <w:szCs w:val="21"/>
        </w:rPr>
        <w:t xml:space="preserve">CCOPilot.ai platform access, weekly strategy sessions, Slack access, monthly board reporting</w:t>
      </w:r>
    </w:p>
    <w:p>
      <w:pPr>
        <w:spacing w:after="80"/>
      </w:pPr>
      <w:r>
        <w:rPr>
          <w:rFonts w:ascii="Arial" w:cs="Arial" w:eastAsia="Arial" w:hAnsi="Arial"/>
          <w:b/>
          <w:bCs/>
          <w:color w:val="374151"/>
          <w:sz w:val="21"/>
          <w:szCs w:val="21"/>
        </w:rPr>
        <w:t xml:space="preserve">Conversion to ongoing: </w:t>
      </w:r>
      <w:r>
        <w:rPr>
          <w:rFonts w:ascii="Arial" w:cs="Arial" w:eastAsia="Arial" w:hAnsi="Arial"/>
          <w:color w:val="374151"/>
          <w:sz w:val="21"/>
          <w:szCs w:val="21"/>
        </w:rPr>
        <w:t xml:space="preserve">After 90 days, transition to $8,000-$12,000/month retainer or help hire full-time CCO</w:t>
      </w:r>
    </w:p>
    <w:p>
      <w:pPr>
        <w:pStyle w:val="Heading2"/>
        <w:spacing w:after="100" w:before="240"/>
      </w:pPr>
      <w:r>
        <w:rPr>
          <w:rFonts w:ascii="Arial" w:cs="Arial" w:eastAsia="Arial" w:hAnsi="Arial"/>
          <w:b/>
          <w:bCs/>
          <w:color w:val="1e3a5f"/>
          <w:sz w:val="24"/>
          <w:szCs w:val="24"/>
        </w:rPr>
        <w:t xml:space="preserve">5.3 Post-Call Collateral Sequence</w:t>
      </w:r>
    </w:p>
    <w:p>
      <w:pPr>
        <w:spacing w:after="100"/>
      </w:pPr>
      <w:r>
        <w:rPr>
          <w:rFonts w:ascii="Arial" w:cs="Arial" w:eastAsia="Arial" w:hAnsi="Arial"/>
          <w:color w:val="374151"/>
          <w:sz w:val="21"/>
          <w:szCs w:val="21"/>
        </w:rPr>
        <w:t xml:space="preserve">After a successful discovery call, deploy assets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Timing</w:t>
            </w:r>
          </w:p>
        </w:tc>
        <w:tc>
          <w:tcPr>
            <w:tcW w:type="dxa" w:w="3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Asset Sent</w:t>
            </w:r>
          </w:p>
        </w:tc>
        <w:tc>
          <w:tcPr>
            <w:tcW w:type="dxa" w:w="45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Same day</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"Day in the Life" guide PDF</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Shows the buyer what their team's daily experience looks like on CCOPilot. This is the conversion weapon.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Within 24 hrs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Written proposal (90-Day CS Transformation)</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Frames the engagement as ROI against churn cost. Never a feature list.</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If CTO/CFO involved</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Security Posture Document v2</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Answers the security/compliance objection before it becomes a blocker.</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If requested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Product Deck (33 slides)</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Visual proof of platform depth. Do not send cold — only after they've seen the Day in the Life.</w:t>
            </w:r>
          </w:p>
        </w:tc>
      </w:tr>
    </w:tbl>
    <w:p>
      <w:r>
        <w:br w:type="page"/>
      </w:r>
    </w:p>
    <w:p>
      <w:pPr>
        <w:pStyle w:val="Heading1"/>
        <w:spacing w:after="140" w:before="300"/>
      </w:pPr>
      <w:r>
        <w:rPr>
          <w:rFonts w:ascii="Arial" w:cs="Arial" w:eastAsia="Arial" w:hAnsi="Arial"/>
          <w:b/>
          <w:bCs/>
          <w:color w:val="1a2332"/>
          <w:sz w:val="30"/>
          <w:szCs w:val="30"/>
        </w:rPr>
        <w:t xml:space="preserve">6. Weekly Execution Schedule (One Person)</w:t>
      </w:r>
    </w:p>
    <w:p>
      <w:pPr>
        <w:spacing w:after="100"/>
      </w:pPr>
      <w:r>
        <w:rPr>
          <w:rFonts w:ascii="Arial" w:cs="Arial" w:eastAsia="Arial" w:hAnsi="Arial"/>
          <w:color w:val="374151"/>
          <w:sz w:val="21"/>
          <w:szCs w:val="21"/>
        </w:rPr>
        <w:t xml:space="preserve">This is the minimum viable rhythm. Block these as recurring calendar appointments. Total: 15-18 hours/week for business development alongside active client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760"/>
        <w:gridCol w:w="2200"/>
      </w:tblGrid>
      <w:tr>
        <w:tc>
          <w:tcPr>
            <w:tcW w:type="dxa" w:w="14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57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Activity</w:t>
            </w:r>
          </w:p>
        </w:tc>
        <w:tc>
          <w:tcPr>
            <w:tcW w:type="dxa" w:w="2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Time</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Monday</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Write and schedule 3 LinkedIn posts for the week</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2 hrs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Monday</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Trigger event scan: Crunchbase, LinkedIn jobs, G2 for new targets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1 hr</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Tuesday</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5 personalized trigger-based outreach messages (LinkedIn DM + email)</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1.5 hrs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Tuesday</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Answer 2-3 questions in CS/SaaS communities (Pavilion, Gain Grow Retain, SaaStr)</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30 min</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Wednesday</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Discovery/strategy calls (book all calls Wed/Thu)</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2-3 hrs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Wednesday</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Follow up on open proposals and past conversations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1 hr</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Thursday</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5 more personalized outreach messages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1.5 hrs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Thursday</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Overflow strategy calls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2-3 hrs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Friday</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5 personal messages to referral partners / VCs (nurture, not pitch)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1 hr</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Friday</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Metrics review: what worked, what didn't, adjust for next week</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30 min</w:t>
            </w:r>
          </w:p>
        </w:tc>
      </w:tr>
    </w:tbl>
    <w:p>
      <w:r>
        <w:br w:type="page"/>
      </w:r>
    </w:p>
    <w:p>
      <w:pPr>
        <w:pStyle w:val="Heading1"/>
        <w:spacing w:after="140" w:before="300"/>
      </w:pPr>
      <w:r>
        <w:rPr>
          <w:rFonts w:ascii="Arial" w:cs="Arial" w:eastAsia="Arial" w:hAnsi="Arial"/>
          <w:b/>
          <w:bCs/>
          <w:color w:val="1a2332"/>
          <w:sz w:val="30"/>
          <w:szCs w:val="30"/>
        </w:rPr>
        <w:t xml:space="preserve">7. KPIs and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4"/>
      </w:tblGrid>
      <w:tr>
        <w:tc>
          <w:tcPr>
            <w:tcW w:type="dxa" w:w="3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053"/>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Day 30</w:t>
            </w:r>
          </w:p>
        </w:tc>
        <w:tc>
          <w:tcPr>
            <w:tcW w:type="dxa" w:w="2053"/>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Day 60</w:t>
            </w:r>
          </w:p>
        </w:tc>
        <w:tc>
          <w:tcPr>
            <w:tcW w:type="dxa" w:w="2054"/>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Day 90</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LinkedIn connections (CS/SaaS decision makers)</w:t>
            </w:r>
          </w:p>
        </w:tc>
        <w:tc>
          <w:tcPr>
            <w:tcW w:type="dxa" w:w="205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500+</w:t>
            </w:r>
          </w:p>
        </w:tc>
        <w:tc>
          <w:tcPr>
            <w:tcW w:type="dxa" w:w="205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1,200+</w:t>
            </w:r>
          </w:p>
        </w:tc>
        <w:tc>
          <w:tcPr>
            <w:tcW w:type="dxa" w:w="2054"/>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2,000+</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LinkedIn posts published</w:t>
            </w:r>
          </w:p>
        </w:tc>
        <w:tc>
          <w:tcPr>
            <w:tcW w:type="dxa" w:w="205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12</w:t>
            </w:r>
          </w:p>
        </w:tc>
        <w:tc>
          <w:tcPr>
            <w:tcW w:type="dxa" w:w="205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24</w:t>
            </w:r>
          </w:p>
        </w:tc>
        <w:tc>
          <w:tcPr>
            <w:tcW w:type="dxa" w:w="2054"/>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36</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Avg impressions per post</w:t>
            </w:r>
          </w:p>
        </w:tc>
        <w:tc>
          <w:tcPr>
            <w:tcW w:type="dxa" w:w="205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500+</w:t>
            </w:r>
          </w:p>
        </w:tc>
        <w:tc>
          <w:tcPr>
            <w:tcW w:type="dxa" w:w="205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1,500+</w:t>
            </w:r>
          </w:p>
        </w:tc>
        <w:tc>
          <w:tcPr>
            <w:tcW w:type="dxa" w:w="2054"/>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3,000+</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Book downloads / lead magnet captures</w:t>
            </w:r>
          </w:p>
        </w:tc>
        <w:tc>
          <w:tcPr>
            <w:tcW w:type="dxa" w:w="205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50+</w:t>
            </w:r>
          </w:p>
        </w:tc>
        <w:tc>
          <w:tcPr>
            <w:tcW w:type="dxa" w:w="205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150+</w:t>
            </w:r>
          </w:p>
        </w:tc>
        <w:tc>
          <w:tcPr>
            <w:tcW w:type="dxa" w:w="2054"/>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300+</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Outreach messages sent</w:t>
            </w:r>
          </w:p>
        </w:tc>
        <w:tc>
          <w:tcPr>
            <w:tcW w:type="dxa" w:w="205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w:t>
            </w:r>
          </w:p>
        </w:tc>
        <w:tc>
          <w:tcPr>
            <w:tcW w:type="dxa" w:w="205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100+</w:t>
            </w:r>
          </w:p>
        </w:tc>
        <w:tc>
          <w:tcPr>
            <w:tcW w:type="dxa" w:w="2054"/>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200+</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Discovery calls booked</w:t>
            </w:r>
          </w:p>
        </w:tc>
        <w:tc>
          <w:tcPr>
            <w:tcW w:type="dxa" w:w="205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3-5</w:t>
            </w:r>
          </w:p>
        </w:tc>
        <w:tc>
          <w:tcPr>
            <w:tcW w:type="dxa" w:w="205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8-12</w:t>
            </w:r>
          </w:p>
        </w:tc>
        <w:tc>
          <w:tcPr>
            <w:tcW w:type="dxa" w:w="2054"/>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15-20</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Proposals sent</w:t>
            </w:r>
          </w:p>
        </w:tc>
        <w:tc>
          <w:tcPr>
            <w:tcW w:type="dxa" w:w="205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1-2</w:t>
            </w:r>
          </w:p>
        </w:tc>
        <w:tc>
          <w:tcPr>
            <w:tcW w:type="dxa" w:w="205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4-6</w:t>
            </w:r>
          </w:p>
        </w:tc>
        <w:tc>
          <w:tcPr>
            <w:tcW w:type="dxa" w:w="2054"/>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8-10</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Clients signed</w:t>
            </w:r>
          </w:p>
        </w:tc>
        <w:tc>
          <w:tcPr>
            <w:tcW w:type="dxa" w:w="205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0-1</w:t>
            </w:r>
          </w:p>
        </w:tc>
        <w:tc>
          <w:tcPr>
            <w:tcW w:type="dxa" w:w="205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1-3</w:t>
            </w:r>
          </w:p>
        </w:tc>
        <w:tc>
          <w:tcPr>
            <w:tcW w:type="dxa" w:w="2054"/>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3-5</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Monthly recurring revenue</w:t>
            </w:r>
          </w:p>
        </w:tc>
        <w:tc>
          <w:tcPr>
            <w:tcW w:type="dxa" w:w="205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$0-$10K</w:t>
            </w:r>
          </w:p>
        </w:tc>
        <w:tc>
          <w:tcPr>
            <w:tcW w:type="dxa" w:w="205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$10K-$30K</w:t>
            </w:r>
          </w:p>
        </w:tc>
        <w:tc>
          <w:tcPr>
            <w:tcW w:type="dxa" w:w="2054"/>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$30K-$75K</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VC partners contacted</w:t>
            </w:r>
          </w:p>
        </w:tc>
        <w:tc>
          <w:tcPr>
            <w:tcW w:type="dxa" w:w="205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15+</w:t>
            </w:r>
          </w:p>
        </w:tc>
        <w:tc>
          <w:tcPr>
            <w:tcW w:type="dxa" w:w="205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30+</w:t>
            </w:r>
          </w:p>
        </w:tc>
        <w:tc>
          <w:tcPr>
            <w:tcW w:type="dxa" w:w="2054"/>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50+</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Podcast episodes published</w:t>
            </w:r>
          </w:p>
        </w:tc>
        <w:tc>
          <w:tcPr>
            <w:tcW w:type="dxa" w:w="205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1</w:t>
            </w:r>
          </w:p>
        </w:tc>
        <w:tc>
          <w:tcPr>
            <w:tcW w:type="dxa" w:w="205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3</w:t>
            </w:r>
          </w:p>
        </w:tc>
        <w:tc>
          <w:tcPr>
            <w:tcW w:type="dxa" w:w="2054"/>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5</w:t>
            </w:r>
          </w:p>
        </w:tc>
      </w:tr>
    </w:tbl>
    <w:p>
      <w:r>
        <w:br w:type="page"/>
      </w:r>
    </w:p>
    <w:p>
      <w:pPr>
        <w:pStyle w:val="Heading1"/>
        <w:spacing w:after="140" w:before="300"/>
      </w:pPr>
      <w:r>
        <w:rPr>
          <w:rFonts w:ascii="Arial" w:cs="Arial" w:eastAsia="Arial" w:hAnsi="Arial"/>
          <w:b/>
          <w:bCs/>
          <w:color w:val="1a2332"/>
          <w:sz w:val="30"/>
          <w:szCs w:val="30"/>
        </w:rPr>
        <w:t xml:space="preserve">8. Budget (90 Days)</w:t>
      </w:r>
    </w:p>
    <w:p>
      <w:pPr>
        <w:spacing w:after="100"/>
      </w:pPr>
      <w:r>
        <w:rPr>
          <w:rFonts w:ascii="Arial" w:cs="Arial" w:eastAsia="Arial" w:hAnsi="Arial"/>
          <w:color w:val="374151"/>
          <w:sz w:val="21"/>
          <w:szCs w:val="21"/>
        </w:rPr>
        <w:t xml:space="preserve">This plan is designed to be lean. The investment is almost entirely Shane's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268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Monthly</w:t>
            </w:r>
          </w:p>
        </w:tc>
        <w:tc>
          <w:tcPr>
            <w:tcW w:type="dxa" w:w="268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90-Day Total</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LinkedIn Sales Navigator</w:t>
            </w:r>
          </w:p>
        </w:tc>
        <w:tc>
          <w:tcPr>
            <w:tcW w:type="dxa" w:w="2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$100</w:t>
            </w:r>
          </w:p>
        </w:tc>
        <w:tc>
          <w:tcPr>
            <w:tcW w:type="dxa" w:w="2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$300</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Crunchbase Pro (funding alerts)</w:t>
            </w:r>
          </w:p>
        </w:tc>
        <w:tc>
          <w:tcPr>
            <w:tcW w:type="dxa" w:w="2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$50</w:t>
            </w:r>
          </w:p>
        </w:tc>
        <w:tc>
          <w:tcPr>
            <w:tcW w:type="dxa" w:w="2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$150</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Zoom Pro</w:t>
            </w:r>
          </w:p>
        </w:tc>
        <w:tc>
          <w:tcPr>
            <w:tcW w:type="dxa" w:w="2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$15</w:t>
            </w:r>
          </w:p>
        </w:tc>
        <w:tc>
          <w:tcPr>
            <w:tcW w:type="dxa" w:w="2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$45</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Canva Pro (LinkedIn graphics)</w:t>
            </w:r>
          </w:p>
        </w:tc>
        <w:tc>
          <w:tcPr>
            <w:tcW w:type="dxa" w:w="2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$13</w:t>
            </w:r>
          </w:p>
        </w:tc>
        <w:tc>
          <w:tcPr>
            <w:tcW w:type="dxa" w:w="2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$39</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Email tool (Mailchimp / Resend)</w:t>
            </w:r>
          </w:p>
        </w:tc>
        <w:tc>
          <w:tcPr>
            <w:tcW w:type="dxa" w:w="2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$20</w:t>
            </w:r>
          </w:p>
        </w:tc>
        <w:tc>
          <w:tcPr>
            <w:tcW w:type="dxa" w:w="2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$60</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Calendly Pro</w:t>
            </w:r>
          </w:p>
        </w:tc>
        <w:tc>
          <w:tcPr>
            <w:tcW w:type="dxa" w:w="2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$12</w:t>
            </w:r>
          </w:p>
        </w:tc>
        <w:tc>
          <w:tcPr>
            <w:tcW w:type="dxa" w:w="2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$36</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Podcast hosting (Buzzsprout/Riverside)</w:t>
            </w:r>
          </w:p>
        </w:tc>
        <w:tc>
          <w:tcPr>
            <w:tcW w:type="dxa" w:w="2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$20</w:t>
            </w:r>
          </w:p>
        </w:tc>
        <w:tc>
          <w:tcPr>
            <w:tcW w:type="dxa" w:w="2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$60</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TOTAL</w:t>
            </w:r>
          </w:p>
        </w:tc>
        <w:tc>
          <w:tcPr>
            <w:tcW w:type="dxa" w:w="2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~$230/mo</w:t>
            </w:r>
          </w:p>
        </w:tc>
        <w:tc>
          <w:tcPr>
            <w:tcW w:type="dxa" w:w="2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~$690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40"/>
              <w:left w:type="dxa" w:w="180"/>
              <w:bottom w:type="dxa" w:w="140"/>
              <w:right w:type="dxa" w:w="180"/>
            </w:tcMar>
          </w:tcPr>
          <w:p>
            <w:r>
              <w:rPr>
                <w:rFonts w:ascii="Arial" w:cs="Arial" w:eastAsia="Arial" w:hAnsi="Arial"/>
                <w:color w:val="374151"/>
                <w:sz w:val="20"/>
                <w:szCs w:val="20"/>
              </w:rPr>
              <w:t xml:space="preserve">ROI MATH: At $690 total investment, ONE client at $12K/month = 52x ROI in the first quarter. Two clients at $12K/month = $288K annualized revenue on a $690 marketing spend.</w:t>
            </w:r>
          </w:p>
        </w:tc>
      </w:tr>
    </w:tbl>
    <w:p>
      <w:r>
        <w:br w:type="page"/>
      </w:r>
    </w:p>
    <w:p>
      <w:pPr>
        <w:pStyle w:val="Heading1"/>
        <w:spacing w:after="140" w:before="300"/>
      </w:pPr>
      <w:r>
        <w:rPr>
          <w:rFonts w:ascii="Arial" w:cs="Arial" w:eastAsia="Arial" w:hAnsi="Arial"/>
          <w:b/>
          <w:bCs/>
          <w:color w:val="1a2332"/>
          <w:sz w:val="30"/>
          <w:szCs w:val="30"/>
        </w:rPr>
        <w:t xml:space="preserve">9. Risks and Honest Assessments</w:t>
      </w:r>
    </w:p>
    <w:p>
      <w:pPr>
        <w:spacing w:after="100"/>
      </w:pPr>
      <w:r>
        <w:rPr>
          <w:rFonts w:ascii="Arial" w:cs="Arial" w:eastAsia="Arial" w:hAnsi="Arial"/>
          <w:color w:val="374151"/>
          <w:sz w:val="21"/>
          <w:szCs w:val="21"/>
        </w:rPr>
        <w:t xml:space="preserve">No GTM plan survives first contact with reality. Here are the risks and what to do about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61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"I don't have time to post 3x/week"</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Batch create on Sunday. 2 hours = content for a month. Schedule using LinkedIn's native scheduler.</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"Nobody engages with my posts"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Tag 5-10 relevant people in comments. Seed initial engagement. Ask network to share. The compound effect kicks in at Week 6-8.</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"Outbound emails don't get replies"</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A/B test subject lines. High opens + low replies = wrong offer. Low opens = wrong subject line. Iterate weekly.</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"I book calls but don't close"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Record discovery calls. Listen back. Where do you lose them? Pricing? Credibility? Timeline? Fix that objection.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"CCOPilot isn't self-serve ready"</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For the first 3-5 clients you ARE the onboarding. That's the bundle advantage. Use early clients to build the self-serve layer.</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"The VC channel is slow"</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It is. That's why you run outbound in parallel. VCs are a 90-180 day channel. Outbound is a 30-60 day channel.</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"Gainsight comes up in every conversation"</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Never compare features. Compare outcomes. Use the CFO pitch: "Gainsight tells your team what happened. CCOPilot tells them what to do about it."</w:t>
            </w:r>
          </w:p>
        </w:tc>
      </w:tr>
    </w:tbl>
    <w:p>
      <w:r>
        <w:br w:type="page"/>
      </w:r>
    </w:p>
    <w:p>
      <w:pPr>
        <w:pStyle w:val="Heading1"/>
        <w:spacing w:after="140" w:before="300"/>
      </w:pPr>
      <w:r>
        <w:rPr>
          <w:rFonts w:ascii="Arial" w:cs="Arial" w:eastAsia="Arial" w:hAnsi="Arial"/>
          <w:b/>
          <w:bCs/>
          <w:color w:val="1a2332"/>
          <w:sz w:val="30"/>
          <w:szCs w:val="30"/>
        </w:rPr>
        <w:t xml:space="preserve">10. What Success Looks Like at Day 90</w:t>
      </w:r>
    </w:p>
    <w:p>
      <w:pPr>
        <w:pStyle w:val="ListParagraph"/>
        <w:numPr>
          <w:ilvl w:val="0"/>
          <w:numId w:val="2"/>
        </w:numPr>
        <w:spacing w:after="50"/>
      </w:pPr>
      <w:r>
        <w:rPr>
          <w:rFonts w:ascii="Arial" w:cs="Arial" w:eastAsia="Arial" w:hAnsi="Arial"/>
          <w:color w:val="374151"/>
          <w:sz w:val="20"/>
          <w:szCs w:val="20"/>
        </w:rPr>
        <w:t xml:space="preserve">3-5 paying clients generating $30K-$75K/month in recurring revenue</w:t>
      </w:r>
    </w:p>
    <w:p>
      <w:pPr>
        <w:pStyle w:val="ListParagraph"/>
        <w:numPr>
          <w:ilvl w:val="0"/>
          <w:numId w:val="2"/>
        </w:numPr>
        <w:spacing w:after="50"/>
      </w:pPr>
      <w:r>
        <w:rPr>
          <w:rFonts w:ascii="Arial" w:cs="Arial" w:eastAsia="Arial" w:hAnsi="Arial"/>
          <w:color w:val="374151"/>
          <w:sz w:val="20"/>
          <w:szCs w:val="20"/>
        </w:rPr>
        <w:t xml:space="preserve">A LinkedIn presence recognized in the startup CS community (2,000+ followers)</w:t>
      </w:r>
    </w:p>
    <w:p>
      <w:pPr>
        <w:pStyle w:val="ListParagraph"/>
        <w:numPr>
          <w:ilvl w:val="0"/>
          <w:numId w:val="2"/>
        </w:numPr>
        <w:spacing w:after="50"/>
      </w:pPr>
      <w:r>
        <w:rPr>
          <w:rFonts w:ascii="Arial" w:cs="Arial" w:eastAsia="Arial" w:hAnsi="Arial"/>
          <w:color w:val="374151"/>
          <w:sz w:val="20"/>
          <w:szCs w:val="20"/>
        </w:rPr>
        <w:t xml:space="preserve">An active referral network of 10+ VC operating partners who know your name</w:t>
      </w:r>
    </w:p>
    <w:p>
      <w:pPr>
        <w:pStyle w:val="ListParagraph"/>
        <w:numPr>
          <w:ilvl w:val="0"/>
          <w:numId w:val="2"/>
        </w:numPr>
        <w:spacing w:after="50"/>
      </w:pPr>
      <w:r>
        <w:rPr>
          <w:rFonts w:ascii="Arial" w:cs="Arial" w:eastAsia="Arial" w:hAnsi="Arial"/>
          <w:color w:val="374151"/>
          <w:sz w:val="20"/>
          <w:szCs w:val="20"/>
        </w:rPr>
        <w:t xml:space="preserve">"The Silent Churn" podcast with 5+ episodes establishing authority</w:t>
      </w:r>
    </w:p>
    <w:p>
      <w:pPr>
        <w:pStyle w:val="ListParagraph"/>
        <w:numPr>
          <w:ilvl w:val="0"/>
          <w:numId w:val="2"/>
        </w:numPr>
        <w:spacing w:after="50"/>
      </w:pPr>
      <w:r>
        <w:rPr>
          <w:rFonts w:ascii="Arial" w:cs="Arial" w:eastAsia="Arial" w:hAnsi="Arial"/>
          <w:color w:val="374151"/>
          <w:sz w:val="20"/>
          <w:szCs w:val="20"/>
        </w:rPr>
        <w:t xml:space="preserve">A repeatable pipeline of 5-10 qualified conversations per month</w:t>
      </w:r>
    </w:p>
    <w:p>
      <w:pPr>
        <w:pStyle w:val="ListParagraph"/>
        <w:numPr>
          <w:ilvl w:val="0"/>
          <w:numId w:val="2"/>
        </w:numPr>
        <w:spacing w:after="50"/>
      </w:pPr>
      <w:r>
        <w:rPr>
          <w:rFonts w:ascii="Arial" w:cs="Arial" w:eastAsia="Arial" w:hAnsi="Arial"/>
          <w:color w:val="374151"/>
          <w:sz w:val="20"/>
          <w:szCs w:val="20"/>
        </w:rPr>
        <w:t xml:space="preserve">At least 1-2 case studies with real metrics from first engagements</w:t>
      </w:r>
    </w:p>
    <w:p>
      <w:pPr>
        <w:pStyle w:val="ListParagraph"/>
        <w:numPr>
          <w:ilvl w:val="0"/>
          <w:numId w:val="2"/>
        </w:numPr>
        <w:spacing w:after="50"/>
      </w:pPr>
      <w:r>
        <w:rPr>
          <w:rFonts w:ascii="Arial" w:cs="Arial" w:eastAsia="Arial" w:hAnsi="Arial"/>
          <w:color w:val="374151"/>
          <w:sz w:val="20"/>
          <w:szCs w:val="20"/>
        </w:rPr>
        <w:t xml:space="preserve">CCOPilot.ai deployed with real client data, proving the platform in production</w:t>
      </w:r>
    </w:p>
    <w:p>
      <w:pPr>
        <w:pStyle w:val="ListParagraph"/>
        <w:numPr>
          <w:ilvl w:val="0"/>
          <w:numId w:val="2"/>
        </w:numPr>
        <w:spacing w:after="50"/>
      </w:pPr>
      <w:r>
        <w:rPr>
          <w:rFonts w:ascii="Arial" w:cs="Arial" w:eastAsia="Arial" w:hAnsi="Arial"/>
          <w:color w:val="374151"/>
          <w:sz w:val="20"/>
          <w:szCs w:val="20"/>
        </w:rPr>
        <w:t xml:space="preserve">A waitlist or pipeline for Month 4-6 that gives you confidence to turn down bad-fit clients</w:t>
      </w:r>
    </w:p>
    <w:p>
      <w:pPr>
        <w:spacing w:after="120"/>
      </w:pPr>
    </w:p>
    <w:p>
      <w:pPr>
        <w:spacing w:after="100"/>
      </w:pPr>
      <w:r>
        <w:rPr>
          <w:rFonts w:ascii="Arial" w:cs="Arial" w:eastAsia="Arial" w:hAnsi="Arial"/>
          <w:color w:val="374151"/>
          <w:sz w:val="21"/>
          <w:szCs w:val="21"/>
        </w:rPr>
        <w:t xml:space="preserve">The compounding effect is the engine. Every LinkedIn post builds the audience. Every client produces a case study. Every VC relationship generates ongoing referrals. Every CCOPilot deployment proves the platform. By month 6, inbound demand should exceed capacity — and that is when you decide whether to stay fractional or hire a team.</w:t>
      </w:r>
    </w:p>
    <w:p>
      <w:pPr>
        <w:spacing w:after="200"/>
      </w:pPr>
    </w:p>
    <w:p>
      <w:pPr>
        <w:pBdr>
          <w:bottom w:val="single" w:color="e2e8f0" w:sz="3" w:space="1"/>
        </w:pBdr>
        <w:spacing w:after="200"/>
      </w:pPr>
    </w:p>
    <w:p>
      <w:pPr>
        <w:spacing w:after="120"/>
      </w:pPr>
    </w:p>
    <w:p>
      <w:pPr>
        <w:jc w:val="center"/>
      </w:pPr>
      <w:r>
        <w:rPr>
          <w:rFonts w:ascii="Arial" w:cs="Arial" w:eastAsia="Arial" w:hAnsi="Arial"/>
          <w:color w:val="6b7280"/>
          <w:sz w:val="18"/>
          <w:szCs w:val="18"/>
        </w:rPr>
        <w:t xml:space="preserve">CCO2Go.ai + CCOPilot.ai  |  shane.james@cco2go.ai  |  (813) 666-8427</w:t>
      </w:r>
    </w:p>
    <w:p>
      <w:pPr>
        <w:jc w:val="center"/>
      </w:pPr>
      <w:r>
        <w:rPr>
          <w:rFonts w:ascii="Arial" w:cs="Arial" w:eastAsia="Arial" w:hAnsi="Arial"/>
          <w:i/>
          <w:iCs/>
          <w:color w:val="6b7280"/>
          <w:sz w:val="16"/>
          <w:szCs w:val="16"/>
        </w:rPr>
        <w:t xml:space="preserve">Confidential — Not for distribution</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CCO2Go.ai + CCOPilot.ai  |  Unified Go-To-Market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a2332"/>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2026-03-12T21:09:28.009Z</dcterms:created>
  <dcterms:modified xsi:type="dcterms:W3CDTF">2026-03-12T21:09:28.010Z</dcterms:modified>
</cp:coreProperties>
</file>

<file path=docProps/custom.xml><?xml version="1.0" encoding="utf-8"?>
<Properties xmlns="http://schemas.openxmlformats.org/officeDocument/2006/custom-properties" xmlns:vt="http://schemas.openxmlformats.org/officeDocument/2006/docPropsVTypes"/>
</file>