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6C5CE7"/>
          <w:sz w:val="56"/>
          <w:szCs w:val="56"/>
        </w:rPr>
        <w:t xml:space="preserve">CCOPilot.ai</w:t>
      </w:r>
    </w:p>
    <w:p>
      <w:pPr>
        <w:spacing w:after="100"/>
        <w:jc w:val="center"/>
      </w:pPr>
      <w:r>
        <w:rPr>
          <w:rFonts w:ascii="Arial" w:cs="Arial" w:eastAsia="Arial" w:hAnsi="Arial"/>
          <w:color w:val="1B2A4A"/>
          <w:sz w:val="40"/>
          <w:szCs w:val="40"/>
        </w:rPr>
        <w:t xml:space="preserve">Demo Playbook &amp; Scripts</w:t>
      </w:r>
    </w:p>
    <w:p>
      <w:pPr>
        <w:spacing w:after="80"/>
      </w:pPr>
    </w:p>
    <w:p>
      <w:pPr>
        <w:spacing w:after="80"/>
        <w:jc w:val="center"/>
      </w:pPr>
      <w:r>
        <w:rPr>
          <w:rFonts w:ascii="Arial" w:cs="Arial" w:eastAsia="Arial" w:hAnsi="Arial"/>
          <w:color w:val="636E72"/>
          <w:sz w:val="24"/>
          <w:szCs w:val="24"/>
        </w:rPr>
        <w:t xml:space="preserve">7 Scenarios  •  Real Data  •  Buyer-Ready</w:t>
      </w:r>
    </w:p>
    <w:p>
      <w:pPr>
        <w:spacing w:after="80"/>
      </w:pPr>
    </w:p>
    <w:p>
      <w:pPr>
        <w:spacing w:after="80"/>
      </w:pPr>
    </w:p>
    <w:p>
      <w:pPr>
        <w:jc w:val="center"/>
      </w:pPr>
      <w:r>
        <w:rPr>
          <w:rFonts w:ascii="Arial" w:cs="Arial" w:eastAsia="Arial" w:hAnsi="Arial"/>
          <w:color w:val="636E72"/>
          <w:sz w:val="22"/>
          <w:szCs w:val="22"/>
        </w:rPr>
        <w:t xml:space="preserve">Version 1.0 — March 2026</w:t>
      </w:r>
    </w:p>
    <w:p>
      <w:pPr>
        <w:jc w:val="center"/>
      </w:pPr>
      <w:r>
        <w:rPr>
          <w:rFonts w:ascii="Arial" w:cs="Arial" w:eastAsia="Arial" w:hAnsi="Arial"/>
          <w:color w:val="636E72"/>
          <w:sz w:val="22"/>
          <w:szCs w:val="22"/>
        </w:rPr>
        <w:t xml:space="preserve">Prepared by Shane James, CCO2go.ai</w:t>
      </w:r>
    </w:p>
    <w:p>
      <w:r>
        <w:br w:type="page"/>
      </w:r>
    </w:p>
    <w:p>
      <w:pPr>
        <w:pStyle w:val="Heading1"/>
        <w:spacing w:after="200" w:before="360"/>
      </w:pPr>
      <w:r>
        <w:rPr>
          <w:rFonts w:ascii="Arial" w:cs="Arial" w:eastAsia="Arial" w:hAnsi="Arial"/>
          <w:b/>
          <w:bCs/>
          <w:color w:val="1B2A4A"/>
          <w:sz w:val="36"/>
          <w:szCs w:val="36"/>
        </w:rPr>
        <w:t xml:space="preserve">Table of Contents</w:t>
      </w:r>
    </w:p>
    <w:p>
      <w:pPr>
        <w:spacing w:after="80"/>
      </w:pPr>
    </w:p>
    <w:p>
      <w:pPr>
        <w:spacing w:after="100"/>
      </w:pPr>
      <w:r>
        <w:rPr>
          <w:rFonts w:ascii="Arial" w:cs="Arial" w:eastAsia="Arial" w:hAnsi="Arial"/>
          <w:b/>
          <w:bCs/>
          <w:color w:val="6C5CE7"/>
          <w:sz w:val="22"/>
          <w:szCs w:val="22"/>
        </w:rPr>
        <w:t xml:space="preserve">Demo Script 1: </w:t>
      </w:r>
      <w:r>
        <w:rPr>
          <w:rFonts w:ascii="Arial" w:cs="Arial" w:eastAsia="Arial" w:hAnsi="Arial"/>
          <w:sz w:val="22"/>
          <w:szCs w:val="22"/>
        </w:rPr>
        <w:t xml:space="preserve">The Silent Churn Nobody Sees (12 min)</w:t>
      </w:r>
      <w:r>
        <w:rPr>
          <w:rFonts w:ascii="Arial" w:cs="Arial" w:eastAsia="Arial" w:hAnsi="Arial"/>
          <w:color w:val="636E72"/>
          <w:sz w:val="20"/>
          <w:szCs w:val="20"/>
        </w:rPr>
        <w:t xml:space="preserve"> — NovaTech Systems</w:t>
      </w:r>
    </w:p>
    <w:p>
      <w:pPr>
        <w:spacing w:after="100"/>
      </w:pPr>
      <w:r>
        <w:rPr>
          <w:rFonts w:ascii="Arial" w:cs="Arial" w:eastAsia="Arial" w:hAnsi="Arial"/>
          <w:b/>
          <w:bCs/>
          <w:color w:val="6C5CE7"/>
          <w:sz w:val="22"/>
          <w:szCs w:val="22"/>
        </w:rPr>
        <w:t xml:space="preserve">Demo Script 2: </w:t>
      </w:r>
      <w:r>
        <w:rPr>
          <w:rFonts w:ascii="Arial" w:cs="Arial" w:eastAsia="Arial" w:hAnsi="Arial"/>
          <w:sz w:val="22"/>
          <w:szCs w:val="22"/>
        </w:rPr>
        <w:t xml:space="preserve">When Sales Promises Break (15 min)</w:t>
      </w:r>
      <w:r>
        <w:rPr>
          <w:rFonts w:ascii="Arial" w:cs="Arial" w:eastAsia="Arial" w:hAnsi="Arial"/>
          <w:color w:val="636E72"/>
          <w:sz w:val="20"/>
          <w:szCs w:val="20"/>
        </w:rPr>
        <w:t xml:space="preserve"> — GlobalEdge Consulting</w:t>
      </w:r>
    </w:p>
    <w:p>
      <w:pPr>
        <w:spacing w:after="100"/>
      </w:pPr>
      <w:r>
        <w:rPr>
          <w:rFonts w:ascii="Arial" w:cs="Arial" w:eastAsia="Arial" w:hAnsi="Arial"/>
          <w:b/>
          <w:bCs/>
          <w:color w:val="6C5CE7"/>
          <w:sz w:val="22"/>
          <w:szCs w:val="22"/>
        </w:rPr>
        <w:t xml:space="preserve">Demo Script 3: </w:t>
      </w:r>
      <w:r>
        <w:rPr>
          <w:rFonts w:ascii="Arial" w:cs="Arial" w:eastAsia="Arial" w:hAnsi="Arial"/>
          <w:sz w:val="22"/>
          <w:szCs w:val="22"/>
        </w:rPr>
        <w:t xml:space="preserve">The Forgotten Middle (10 min)</w:t>
      </w:r>
      <w:r>
        <w:rPr>
          <w:rFonts w:ascii="Arial" w:cs="Arial" w:eastAsia="Arial" w:hAnsi="Arial"/>
          <w:color w:val="636E72"/>
          <w:sz w:val="20"/>
          <w:szCs w:val="20"/>
        </w:rPr>
        <w:t xml:space="preserve"> — Cobalt Logistics</w:t>
      </w:r>
    </w:p>
    <w:p>
      <w:pPr>
        <w:spacing w:after="100"/>
      </w:pPr>
      <w:r>
        <w:rPr>
          <w:rFonts w:ascii="Arial" w:cs="Arial" w:eastAsia="Arial" w:hAnsi="Arial"/>
          <w:b/>
          <w:bCs/>
          <w:color w:val="6C5CE7"/>
          <w:sz w:val="22"/>
          <w:szCs w:val="22"/>
        </w:rPr>
        <w:t xml:space="preserve">Demo Script 4: </w:t>
      </w:r>
      <w:r>
        <w:rPr>
          <w:rFonts w:ascii="Arial" w:cs="Arial" w:eastAsia="Arial" w:hAnsi="Arial"/>
          <w:sz w:val="22"/>
          <w:szCs w:val="22"/>
        </w:rPr>
        <w:t xml:space="preserve">From Retention to Expansion (12 min)</w:t>
      </w:r>
      <w:r>
        <w:rPr>
          <w:rFonts w:ascii="Arial" w:cs="Arial" w:eastAsia="Arial" w:hAnsi="Arial"/>
          <w:color w:val="636E72"/>
          <w:sz w:val="20"/>
          <w:szCs w:val="20"/>
        </w:rPr>
        <w:t xml:space="preserve"> — Pinnacle Manufacturing</w:t>
      </w:r>
    </w:p>
    <w:p>
      <w:pPr>
        <w:spacing w:after="100"/>
      </w:pPr>
      <w:r>
        <w:rPr>
          <w:rFonts w:ascii="Arial" w:cs="Arial" w:eastAsia="Arial" w:hAnsi="Arial"/>
          <w:b/>
          <w:bCs/>
          <w:color w:val="6C5CE7"/>
          <w:sz w:val="22"/>
          <w:szCs w:val="22"/>
        </w:rPr>
        <w:t xml:space="preserve">Demo Script 5: </w:t>
      </w:r>
      <w:r>
        <w:rPr>
          <w:rFonts w:ascii="Arial" w:cs="Arial" w:eastAsia="Arial" w:hAnsi="Arial"/>
          <w:sz w:val="22"/>
          <w:szCs w:val="22"/>
        </w:rPr>
        <w:t xml:space="preserve">AI That Actually Works (10 min)</w:t>
      </w:r>
      <w:r>
        <w:rPr>
          <w:rFonts w:ascii="Arial" w:cs="Arial" w:eastAsia="Arial" w:hAnsi="Arial"/>
          <w:color w:val="636E72"/>
          <w:sz w:val="20"/>
          <w:szCs w:val="20"/>
        </w:rPr>
        <w:t xml:space="preserve"> — Cross-Account</w:t>
      </w:r>
    </w:p>
    <w:p>
      <w:pPr>
        <w:spacing w:after="100"/>
      </w:pPr>
      <w:r>
        <w:rPr>
          <w:rFonts w:ascii="Arial" w:cs="Arial" w:eastAsia="Arial" w:hAnsi="Arial"/>
          <w:b/>
          <w:bCs/>
          <w:color w:val="6C5CE7"/>
          <w:sz w:val="22"/>
          <w:szCs w:val="22"/>
        </w:rPr>
        <w:t xml:space="preserve">Demo Script 6: </w:t>
      </w:r>
      <w:r>
        <w:rPr>
          <w:rFonts w:ascii="Arial" w:cs="Arial" w:eastAsia="Arial" w:hAnsi="Arial"/>
          <w:sz w:val="22"/>
          <w:szCs w:val="22"/>
        </w:rPr>
        <w:t xml:space="preserve">The Full Day-in-the-Life (25 min)</w:t>
      </w:r>
      <w:r>
        <w:rPr>
          <w:rFonts w:ascii="Arial" w:cs="Arial" w:eastAsia="Arial" w:hAnsi="Arial"/>
          <w:color w:val="636E72"/>
          <w:sz w:val="20"/>
          <w:szCs w:val="20"/>
        </w:rPr>
        <w:t xml:space="preserve"> — All Accounts</w:t>
      </w:r>
    </w:p>
    <w:p>
      <w:pPr>
        <w:spacing w:after="100"/>
      </w:pPr>
      <w:r>
        <w:rPr>
          <w:rFonts w:ascii="Arial" w:cs="Arial" w:eastAsia="Arial" w:hAnsi="Arial"/>
          <w:b/>
          <w:bCs/>
          <w:color w:val="6C5CE7"/>
          <w:sz w:val="22"/>
          <w:szCs w:val="22"/>
        </w:rPr>
        <w:t xml:space="preserve">Demo Script 7: </w:t>
      </w:r>
      <w:r>
        <w:rPr>
          <w:rFonts w:ascii="Arial" w:cs="Arial" w:eastAsia="Arial" w:hAnsi="Arial"/>
          <w:sz w:val="22"/>
          <w:szCs w:val="22"/>
        </w:rPr>
        <w:t xml:space="preserve">Executive Briefing (8 min)</w:t>
      </w:r>
      <w:r>
        <w:rPr>
          <w:rFonts w:ascii="Arial" w:cs="Arial" w:eastAsia="Arial" w:hAnsi="Arial"/>
          <w:color w:val="636E72"/>
          <w:sz w:val="20"/>
          <w:szCs w:val="20"/>
        </w:rPr>
        <w:t xml:space="preserve"> — Portfolio View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5CE7" w:sz="1"/>
              <w:left w:val="single" w:color="6C5CE7" w:sz="6"/>
              <w:bottom w:val="single" w:color="6C5CE7" w:sz="1"/>
              <w:right w:val="single" w:color="6C5CE7" w:sz="1"/>
            </w:tcBorders>
            <w:shd w:fill="F8F7FF" w:val="clear"/>
            <w:tcMar>
              <w:top w:type="dxa" w:w="120"/>
              <w:left w:type="dxa" w:w="200"/>
              <w:bottom w:type="dxa" w:w="120"/>
              <w:right w:type="dxa" w:w="200"/>
            </w:tcMar>
          </w:tcPr>
          <w:p>
            <w:pPr>
              <w:spacing w:after="80"/>
            </w:pPr>
            <w:r>
              <w:rPr>
                <w:rFonts w:ascii="Arial" w:cs="Arial" w:eastAsia="Arial" w:hAnsi="Arial"/>
                <w:b/>
                <w:bCs/>
                <w:color w:val="6C5CE7"/>
                <w:sz w:val="24"/>
                <w:szCs w:val="24"/>
              </w:rPr>
              <w:t xml:space="preserve">🎯  Before Every Demo</w:t>
            </w:r>
          </w:p>
          <w:p>
            <w:pPr>
              <w:spacing w:after="40"/>
            </w:pPr>
            <w:r>
              <w:rPr>
                <w:rFonts w:ascii="Arial" w:cs="Arial" w:eastAsia="Arial" w:hAnsi="Arial"/>
                <w:sz w:val="20"/>
                <w:szCs w:val="20"/>
              </w:rPr>
              <w:t xml:space="preserve">1. Reset demo data: Platform Admin → Demo Management → Reset Demo</w:t>
            </w:r>
          </w:p>
          <w:p>
            <w:pPr>
              <w:spacing w:after="40"/>
            </w:pPr>
            <w:r>
              <w:rPr>
                <w:rFonts w:ascii="Arial" w:cs="Arial" w:eastAsia="Arial" w:hAnsi="Arial"/>
                <w:sz w:val="20"/>
                <w:szCs w:val="20"/>
              </w:rPr>
              <w:t xml:space="preserve">2. Wait for "11/5 accounts seeded" confirmation</w:t>
            </w:r>
          </w:p>
          <w:p>
            <w:pPr>
              <w:spacing w:after="40"/>
            </w:pPr>
            <w:r>
              <w:rPr>
                <w:rFonts w:ascii="Arial" w:cs="Arial" w:eastAsia="Arial" w:hAnsi="Arial"/>
                <w:sz w:val="20"/>
                <w:szCs w:val="20"/>
              </w:rPr>
              <w:t xml:space="preserve">3. Open CCOPilot Demo org (not your personal org)</w:t>
            </w:r>
          </w:p>
          <w:p>
            <w:pPr>
              <w:spacing w:after="40"/>
            </w:pPr>
            <w:r>
              <w:rPr>
                <w:rFonts w:ascii="Arial" w:cs="Arial" w:eastAsia="Arial" w:hAnsi="Arial"/>
                <w:sz w:val="20"/>
                <w:szCs w:val="20"/>
              </w:rPr>
              <w:t xml:space="preserve">4. Have the prospect's pain points written down — map them to scenarios</w:t>
            </w:r>
          </w:p>
        </w:tc>
      </w:tr>
    </w:tbl>
    <w:p>
      <w:r>
        <w:br w:type="page"/>
      </w:r>
    </w:p>
    <w:p>
      <w:pPr>
        <w:pStyle w:val="Heading1"/>
        <w:spacing w:after="200" w:before="360"/>
      </w:pPr>
      <w:r>
        <w:rPr>
          <w:rFonts w:ascii="Arial" w:cs="Arial" w:eastAsia="Arial" w:hAnsi="Arial"/>
          <w:b/>
          <w:bCs/>
          <w:color w:val="1B2A4A"/>
          <w:sz w:val="36"/>
          <w:szCs w:val="36"/>
        </w:rPr>
        <w:t xml:space="preserve">Demo Script 1: The Silent Churn Nobody Sees</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12 minutes</w:t>
      </w:r>
    </w:p>
    <w:p>
      <w:pPr>
        <w:spacing w:after="100"/>
      </w:pPr>
      <w:r>
        <w:rPr>
          <w:rFonts w:ascii="Arial" w:cs="Arial" w:eastAsia="Arial" w:hAnsi="Arial"/>
          <w:b/>
          <w:bCs/>
          <w:sz w:val="22"/>
          <w:szCs w:val="22"/>
        </w:rPr>
        <w:t xml:space="preserve">Best for: </w:t>
      </w:r>
      <w:r>
        <w:rPr>
          <w:rFonts w:ascii="Arial" w:cs="Arial" w:eastAsia="Arial" w:hAnsi="Arial"/>
          <w:sz w:val="22"/>
          <w:szCs w:val="22"/>
        </w:rPr>
        <w:t xml:space="preserve">VP/Director of CS who has experienced surprise churn</w:t>
      </w:r>
    </w:p>
    <w:p>
      <w:pPr>
        <w:spacing w:after="100"/>
      </w:pPr>
      <w:r>
        <w:rPr>
          <w:rFonts w:ascii="Arial" w:cs="Arial" w:eastAsia="Arial" w:hAnsi="Arial"/>
          <w:b/>
          <w:bCs/>
          <w:sz w:val="22"/>
          <w:szCs w:val="22"/>
        </w:rPr>
        <w:t xml:space="preserve">Primary account: </w:t>
      </w:r>
      <w:r>
        <w:rPr>
          <w:rFonts w:ascii="Arial" w:cs="Arial" w:eastAsia="Arial" w:hAnsi="Arial"/>
          <w:sz w:val="22"/>
          <w:szCs w:val="22"/>
        </w:rPr>
        <w:t xml:space="preserve">NovaTech Systems ($180K ARR, Health 38)</w:t>
      </w:r>
    </w:p>
    <w:p>
      <w:pPr>
        <w:spacing w:after="100"/>
      </w:pPr>
      <w:r>
        <w:rPr>
          <w:rFonts w:ascii="Arial" w:cs="Arial" w:eastAsia="Arial" w:hAnsi="Arial"/>
          <w:b/>
          <w:bCs/>
          <w:sz w:val="22"/>
          <w:szCs w:val="22"/>
        </w:rPr>
        <w:t xml:space="preserve">Key message: </w:t>
      </w:r>
      <w:r>
        <w:rPr>
          <w:rFonts w:ascii="Arial" w:cs="Arial" w:eastAsia="Arial" w:hAnsi="Arial"/>
          <w:sz w:val="22"/>
          <w:szCs w:val="22"/>
        </w:rPr>
        <w:t xml:space="preserve">"Your healthiest-looking accounts might be your most at-risk."</w:t>
      </w:r>
    </w:p>
    <w:p>
      <w:pPr>
        <w:spacing w:after="80"/>
      </w:pPr>
    </w:p>
    <w:p>
      <w:pPr>
        <w:pStyle w:val="Heading2"/>
        <w:spacing w:after="160" w:before="280"/>
      </w:pPr>
      <w:r>
        <w:rPr>
          <w:rFonts w:ascii="Arial" w:cs="Arial" w:eastAsia="Arial" w:hAnsi="Arial"/>
          <w:b/>
          <w:bCs/>
          <w:color w:val="6C5CE7"/>
          <w:sz w:val="28"/>
          <w:szCs w:val="28"/>
        </w:rPr>
        <w:t xml:space="preserve">Opening Hook (2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6"/>
              <w:bottom w:val="single" w:color="00B894" w:sz="1"/>
              <w:right w:val="single" w:color="00B894" w:sz="1"/>
            </w:tcBorders>
            <w:shd w:fill="F0FFF4" w:val="clear"/>
            <w:tcMar>
              <w:top w:type="dxa" w:w="120"/>
              <w:left w:type="dxa" w:w="200"/>
              <w:bottom w:type="dxa" w:w="120"/>
              <w:right w:type="dxa" w:w="200"/>
            </w:tcMar>
          </w:tcPr>
          <w:p>
            <w:pPr>
              <w:spacing w:after="40"/>
            </w:pPr>
            <w:r>
              <w:rPr>
                <w:rFonts w:ascii="Arial" w:cs="Arial" w:eastAsia="Arial" w:hAnsi="Arial"/>
                <w:b/>
                <w:bCs/>
                <w:color w:val="00B894"/>
                <w:sz w:val="20"/>
                <w:szCs w:val="20"/>
              </w:rPr>
              <w:t xml:space="preserve">SAY:</w:t>
            </w:r>
          </w:p>
          <w:p>
            <w:r>
              <w:rPr>
                <w:rFonts w:ascii="Arial" w:cs="Arial" w:eastAsia="Arial" w:hAnsi="Arial"/>
                <w:i/>
                <w:iCs/>
                <w:sz w:val="21"/>
                <w:szCs w:val="21"/>
              </w:rPr>
              <w:t xml:space="preserve">"Let me show you something that keeps CS leaders up at night. I'm going to show you an account that looks perfectly healthy on the surface — NPS of 7, payments current, zero support tickets — and then show you what's actually happening underneath."</w:t>
            </w:r>
          </w:p>
        </w:tc>
      </w:tr>
    </w:tbl>
    <w:p>
      <w:pPr>
        <w:spacing w:after="80"/>
      </w:pPr>
    </w:p>
    <w:p>
      <w:pPr>
        <w:pStyle w:val="Heading2"/>
        <w:spacing w:after="160" w:before="280"/>
      </w:pPr>
      <w:r>
        <w:rPr>
          <w:rFonts w:ascii="Arial" w:cs="Arial" w:eastAsia="Arial" w:hAnsi="Arial"/>
          <w:b/>
          <w:bCs/>
          <w:color w:val="6C5CE7"/>
          <w:sz w:val="28"/>
          <w:szCs w:val="28"/>
        </w:rPr>
        <w:t xml:space="preserve">Act 1: The Surface Looks Fine (3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CB6E" w:sz="1"/>
              <w:left w:val="single" w:color="FDCB6E" w:sz="6"/>
              <w:bottom w:val="single" w:color="FDCB6E" w:sz="1"/>
              <w:right w:val="single" w:color="FDCB6E" w:sz="1"/>
            </w:tcBorders>
            <w:shd w:fill="FFFDF0" w:val="clear"/>
            <w:tcMar>
              <w:top w:type="dxa" w:w="100"/>
              <w:left w:type="dxa" w:w="200"/>
              <w:bottom w:type="dxa" w:w="100"/>
              <w:right w:type="dxa" w:w="200"/>
            </w:tcMar>
          </w:tcPr>
          <w:p>
            <w:r>
              <w:rPr>
                <w:rFonts w:ascii="Arial" w:cs="Arial" w:eastAsia="Arial" w:hAnsi="Arial"/>
                <w:b/>
                <w:bCs/>
                <w:color w:val="E67E22"/>
                <w:sz w:val="20"/>
                <w:szCs w:val="20"/>
              </w:rPr>
              <w:t xml:space="preserve">CLICK: </w:t>
            </w:r>
            <w:r>
              <w:rPr>
                <w:rFonts w:ascii="Arial" w:cs="Arial" w:eastAsia="Arial" w:hAnsi="Arial"/>
                <w:sz w:val="20"/>
                <w:szCs w:val="20"/>
              </w:rPr>
              <w:t xml:space="preserve">Customers → NovaTech Systems → Overview tab</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6"/>
              <w:bottom w:val="single" w:color="00B894" w:sz="1"/>
              <w:right w:val="single" w:color="00B894" w:sz="1"/>
            </w:tcBorders>
            <w:shd w:fill="F0FFF4" w:val="clear"/>
            <w:tcMar>
              <w:top w:type="dxa" w:w="120"/>
              <w:left w:type="dxa" w:w="200"/>
              <w:bottom w:type="dxa" w:w="120"/>
              <w:right w:type="dxa" w:w="200"/>
            </w:tcMar>
          </w:tcPr>
          <w:p>
            <w:pPr>
              <w:spacing w:after="40"/>
            </w:pPr>
            <w:r>
              <w:rPr>
                <w:rFonts w:ascii="Arial" w:cs="Arial" w:eastAsia="Arial" w:hAnsi="Arial"/>
                <w:b/>
                <w:bCs/>
                <w:color w:val="00B894"/>
                <w:sz w:val="20"/>
                <w:szCs w:val="20"/>
              </w:rPr>
              <w:t xml:space="preserve">SAY:</w:t>
            </w:r>
          </w:p>
          <w:p>
            <w:r>
              <w:rPr>
                <w:rFonts w:ascii="Arial" w:cs="Arial" w:eastAsia="Arial" w:hAnsi="Arial"/>
                <w:i/>
                <w:iCs/>
                <w:sz w:val="21"/>
                <w:szCs w:val="21"/>
              </w:rPr>
              <w:t xml:space="preserve">"Look at NovaTech. $180K ARR, Enterprise tier. If I asked most CSMs about this account, they'd say it's fine. NPS 7 — passive but not alarming. Payments on time. Zero open support tickets. Every traditional metric says this account is healthy."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5CE7" w:sz="1"/>
              <w:left w:val="single" w:color="6C5CE7" w:sz="6"/>
              <w:bottom w:val="single" w:color="6C5CE7" w:sz="1"/>
              <w:right w:val="single" w:color="6C5CE7" w:sz="1"/>
            </w:tcBorders>
            <w:shd w:fill="F8F7FF" w:val="clear"/>
            <w:tcMar>
              <w:top w:type="dxa" w:w="120"/>
              <w:left w:type="dxa" w:w="200"/>
              <w:bottom w:type="dxa" w:w="120"/>
              <w:right w:type="dxa" w:w="200"/>
            </w:tcMar>
          </w:tcPr>
          <w:p>
            <w:pPr>
              <w:spacing w:after="80"/>
            </w:pPr>
            <w:r>
              <w:rPr>
                <w:rFonts w:ascii="Arial" w:cs="Arial" w:eastAsia="Arial" w:hAnsi="Arial"/>
                <w:b/>
                <w:bCs/>
                <w:color w:val="6C5CE7"/>
                <w:sz w:val="24"/>
                <w:szCs w:val="24"/>
              </w:rPr>
              <w:t xml:space="preserve">💡  Pause and ask:</w:t>
            </w:r>
          </w:p>
          <w:p>
            <w:pPr>
              <w:spacing w:after="40"/>
            </w:pPr>
            <w:r>
              <w:rPr>
                <w:rFonts w:ascii="Arial" w:cs="Arial" w:eastAsia="Arial" w:hAnsi="Arial"/>
                <w:sz w:val="20"/>
                <w:szCs w:val="20"/>
              </w:rPr>
              <w:t xml:space="preserve">"How would your team flag this account today? What would trigger a review?"</w:t>
            </w:r>
          </w:p>
        </w:tc>
      </w:tr>
    </w:tbl>
    <w:p>
      <w:pPr>
        <w:spacing w:after="80"/>
      </w:pPr>
    </w:p>
    <w:p>
      <w:pPr>
        <w:pStyle w:val="Heading2"/>
        <w:spacing w:after="160" w:before="280"/>
      </w:pPr>
      <w:r>
        <w:rPr>
          <w:rFonts w:ascii="Arial" w:cs="Arial" w:eastAsia="Arial" w:hAnsi="Arial"/>
          <w:b/>
          <w:bCs/>
          <w:color w:val="6C5CE7"/>
          <w:sz w:val="28"/>
          <w:szCs w:val="28"/>
        </w:rPr>
        <w:t xml:space="preserve">Act 2: The AI Sees What Humans Miss (4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CB6E" w:sz="1"/>
              <w:left w:val="single" w:color="FDCB6E" w:sz="6"/>
              <w:bottom w:val="single" w:color="FDCB6E" w:sz="1"/>
              <w:right w:val="single" w:color="FDCB6E" w:sz="1"/>
            </w:tcBorders>
            <w:shd w:fill="FFFDF0" w:val="clear"/>
            <w:tcMar>
              <w:top w:type="dxa" w:w="100"/>
              <w:left w:type="dxa" w:w="200"/>
              <w:bottom w:type="dxa" w:w="100"/>
              <w:right w:type="dxa" w:w="200"/>
            </w:tcMar>
          </w:tcPr>
          <w:p>
            <w:r>
              <w:rPr>
                <w:rFonts w:ascii="Arial" w:cs="Arial" w:eastAsia="Arial" w:hAnsi="Arial"/>
                <w:b/>
                <w:bCs/>
                <w:color w:val="E67E22"/>
                <w:sz w:val="20"/>
                <w:szCs w:val="20"/>
              </w:rPr>
              <w:t xml:space="preserve">CLICK: </w:t>
            </w:r>
            <w:r>
              <w:rPr>
                <w:rFonts w:ascii="Arial" w:cs="Arial" w:eastAsia="Arial" w:hAnsi="Arial"/>
                <w:sz w:val="20"/>
                <w:szCs w:val="20"/>
              </w:rPr>
              <w:t xml:space="preserve">Click the Health Score (38) to expand the breakdown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6"/>
              <w:bottom w:val="single" w:color="00B894" w:sz="1"/>
              <w:right w:val="single" w:color="00B894" w:sz="1"/>
            </w:tcBorders>
            <w:shd w:fill="F0FFF4" w:val="clear"/>
            <w:tcMar>
              <w:top w:type="dxa" w:w="120"/>
              <w:left w:type="dxa" w:w="200"/>
              <w:bottom w:type="dxa" w:w="120"/>
              <w:right w:type="dxa" w:w="200"/>
            </w:tcMar>
          </w:tcPr>
          <w:p>
            <w:pPr>
              <w:spacing w:after="40"/>
            </w:pPr>
            <w:r>
              <w:rPr>
                <w:rFonts w:ascii="Arial" w:cs="Arial" w:eastAsia="Arial" w:hAnsi="Arial"/>
                <w:b/>
                <w:bCs/>
                <w:color w:val="00B894"/>
                <w:sz w:val="20"/>
                <w:szCs w:val="20"/>
              </w:rPr>
              <w:t xml:space="preserve">SAY:</w:t>
            </w:r>
          </w:p>
          <w:p>
            <w:r>
              <w:rPr>
                <w:rFonts w:ascii="Arial" w:cs="Arial" w:eastAsia="Arial" w:hAnsi="Arial"/>
                <w:i/>
                <w:iCs/>
                <w:sz w:val="21"/>
                <w:szCs w:val="21"/>
              </w:rPr>
              <w:t xml:space="preserve">"Now look at what CCOPilot's AI detected. Health score: 38. Critical. Six silent churn indicators firing simultaneously."</w:t>
            </w:r>
          </w:p>
        </w:tc>
      </w:tr>
    </w:tbl>
    <w:p>
      <w:pPr>
        <w:spacing w:after="80"/>
      </w:pPr>
    </w:p>
    <w:p>
      <w:pPr>
        <w:spacing w:after="120" w:before="200"/>
      </w:pPr>
      <w:r>
        <w:rPr>
          <w:rFonts w:ascii="Arial" w:cs="Arial" w:eastAsia="Arial" w:hAnsi="Arial"/>
          <w:b/>
          <w:bCs/>
          <w:color w:val="1B2A4A"/>
          <w:sz w:val="24"/>
          <w:szCs w:val="24"/>
        </w:rPr>
        <w:t xml:space="preserve">Walk through each indicator:</w:t>
      </w:r>
    </w:p>
    <w:p>
      <w:pPr>
        <w:pStyle w:val="ListParagraph"/>
        <w:numPr>
          <w:ilvl w:val="0"/>
          <w:numId w:val="2"/>
        </w:numPr>
        <w:spacing w:after="60"/>
      </w:pPr>
      <w:r>
        <w:rPr>
          <w:rFonts w:ascii="Arial" w:cs="Arial" w:eastAsia="Arial" w:hAnsi="Arial"/>
          <w:sz w:val="22"/>
          <w:szCs w:val="22"/>
        </w:rPr>
        <w:t xml:space="preserve">Usage Cliff: Login frequency dropped 74% over 8 weeks. Active users went from 6 to 1.</w:t>
      </w:r>
    </w:p>
    <w:p>
      <w:pPr>
        <w:pStyle w:val="ListParagraph"/>
        <w:numPr>
          <w:ilvl w:val="0"/>
          <w:numId w:val="2"/>
        </w:numPr>
        <w:spacing w:after="60"/>
      </w:pPr>
      <w:r>
        <w:rPr>
          <w:rFonts w:ascii="Arial" w:cs="Arial" w:eastAsia="Arial" w:hAnsi="Arial"/>
          <w:sz w:val="22"/>
          <w:szCs w:val="22"/>
        </w:rPr>
        <w:t xml:space="preserve">Champion Dark: VP of Engineering Rachel Chen — their executive sponsor — has gone completely silent. 42 days, no response.</w:t>
      </w:r>
    </w:p>
    <w:p>
      <w:pPr>
        <w:pStyle w:val="ListParagraph"/>
        <w:numPr>
          <w:ilvl w:val="0"/>
          <w:numId w:val="2"/>
        </w:numPr>
        <w:spacing w:after="60"/>
      </w:pPr>
      <w:r>
        <w:rPr>
          <w:rFonts w:ascii="Arial" w:cs="Arial" w:eastAsia="Arial" w:hAnsi="Arial"/>
          <w:sz w:val="22"/>
          <w:szCs w:val="22"/>
        </w:rPr>
        <w:t xml:space="preserve">Shelf-ware: They're using 3 of 25 features. Feature Adoption Ratio of 12%.</w:t>
      </w:r>
    </w:p>
    <w:p>
      <w:pPr>
        <w:pStyle w:val="ListParagraph"/>
        <w:numPr>
          <w:ilvl w:val="0"/>
          <w:numId w:val="2"/>
        </w:numPr>
        <w:spacing w:after="60"/>
      </w:pPr>
      <w:r>
        <w:rPr>
          <w:rFonts w:ascii="Arial" w:cs="Arial" w:eastAsia="Arial" w:hAnsi="Arial"/>
          <w:sz w:val="22"/>
          <w:szCs w:val="22"/>
        </w:rPr>
        <w:t xml:space="preserve">Sentiment Crash: Email sentiment dropped 44 points in 6 weeks.</w:t>
      </w:r>
    </w:p>
    <w:p>
      <w:pPr>
        <w:pStyle w:val="ListParagraph"/>
        <w:numPr>
          <w:ilvl w:val="0"/>
          <w:numId w:val="2"/>
        </w:numPr>
        <w:spacing w:after="60"/>
      </w:pPr>
      <w:r>
        <w:rPr>
          <w:rFonts w:ascii="Arial" w:cs="Arial" w:eastAsia="Arial" w:hAnsi="Arial"/>
          <w:sz w:val="22"/>
          <w:szCs w:val="22"/>
        </w:rPr>
        <w:t xml:space="preserve">Finance Involvement: Their Director of Finance asked about contract terms. That's a top-3 churn predictor.</w:t>
      </w:r>
    </w:p>
    <w:p>
      <w:pPr>
        <w:pStyle w:val="ListParagraph"/>
        <w:numPr>
          <w:ilvl w:val="0"/>
          <w:numId w:val="2"/>
        </w:numPr>
        <w:spacing w:after="60"/>
      </w:pPr>
      <w:r>
        <w:rPr>
          <w:rFonts w:ascii="Arial" w:cs="Arial" w:eastAsia="Arial" w:hAnsi="Arial"/>
          <w:sz w:val="22"/>
          <w:szCs w:val="22"/>
        </w:rPr>
        <w:t xml:space="preserve">Department Collapse: Only 1 of 4 departments is still active.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6"/>
              <w:bottom w:val="single" w:color="00B894" w:sz="1"/>
              <w:right w:val="single" w:color="00B894" w:sz="1"/>
            </w:tcBorders>
            <w:shd w:fill="F0FFF4" w:val="clear"/>
            <w:tcMar>
              <w:top w:type="dxa" w:w="120"/>
              <w:left w:type="dxa" w:w="200"/>
              <w:bottom w:type="dxa" w:w="120"/>
              <w:right w:type="dxa" w:w="200"/>
            </w:tcMar>
          </w:tcPr>
          <w:p>
            <w:pPr>
              <w:spacing w:after="40"/>
            </w:pPr>
            <w:r>
              <w:rPr>
                <w:rFonts w:ascii="Arial" w:cs="Arial" w:eastAsia="Arial" w:hAnsi="Arial"/>
                <w:b/>
                <w:bCs/>
                <w:color w:val="00B894"/>
                <w:sz w:val="20"/>
                <w:szCs w:val="20"/>
              </w:rPr>
              <w:t xml:space="preserve">SAY:</w:t>
            </w:r>
          </w:p>
          <w:p>
            <w:r>
              <w:rPr>
                <w:rFonts w:ascii="Arial" w:cs="Arial" w:eastAsia="Arial" w:hAnsi="Arial"/>
                <w:i/>
                <w:iCs/>
                <w:sz w:val="21"/>
                <w:szCs w:val="21"/>
              </w:rPr>
              <w:t xml:space="preserve">"None of these signals would trigger an alert in a traditional CS platform. No ticket was filed. No one complained. The account is dying silently — and renewal is in 68 days."</w:t>
            </w:r>
          </w:p>
        </w:tc>
      </w:tr>
    </w:tbl>
    <w:p>
      <w:pPr>
        <w:spacing w:after="80"/>
      </w:pPr>
    </w:p>
    <w:p>
      <w:pPr>
        <w:pStyle w:val="Heading2"/>
        <w:spacing w:after="160" w:before="280"/>
      </w:pPr>
      <w:r>
        <w:rPr>
          <w:rFonts w:ascii="Arial" w:cs="Arial" w:eastAsia="Arial" w:hAnsi="Arial"/>
          <w:b/>
          <w:bCs/>
          <w:color w:val="6C5CE7"/>
          <w:sz w:val="28"/>
          <w:szCs w:val="28"/>
        </w:rPr>
        <w:t xml:space="preserve">Act 3: The AI's Recommendation (3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CB6E" w:sz="1"/>
              <w:left w:val="single" w:color="FDCB6E" w:sz="6"/>
              <w:bottom w:val="single" w:color="FDCB6E" w:sz="1"/>
              <w:right w:val="single" w:color="FDCB6E" w:sz="1"/>
            </w:tcBorders>
            <w:shd w:fill="FFFDF0" w:val="clear"/>
            <w:tcMar>
              <w:top w:type="dxa" w:w="100"/>
              <w:left w:type="dxa" w:w="200"/>
              <w:bottom w:type="dxa" w:w="100"/>
              <w:right w:type="dxa" w:w="200"/>
            </w:tcMar>
          </w:tcPr>
          <w:p>
            <w:r>
              <w:rPr>
                <w:rFonts w:ascii="Arial" w:cs="Arial" w:eastAsia="Arial" w:hAnsi="Arial"/>
                <w:b/>
                <w:bCs/>
                <w:color w:val="E67E22"/>
                <w:sz w:val="20"/>
                <w:szCs w:val="20"/>
              </w:rPr>
              <w:t xml:space="preserve">CLICK: </w:t>
            </w:r>
            <w:r>
              <w:rPr>
                <w:rFonts w:ascii="Arial" w:cs="Arial" w:eastAsia="Arial" w:hAnsi="Arial"/>
                <w:sz w:val="20"/>
                <w:szCs w:val="20"/>
              </w:rPr>
              <w:t xml:space="preserve">AI &amp; Automation → AI Insights → NovaTech Churn Analysis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6"/>
              <w:bottom w:val="single" w:color="00B894" w:sz="1"/>
              <w:right w:val="single" w:color="00B894" w:sz="1"/>
            </w:tcBorders>
            <w:shd w:fill="F0FFF4" w:val="clear"/>
            <w:tcMar>
              <w:top w:type="dxa" w:w="120"/>
              <w:left w:type="dxa" w:w="200"/>
              <w:bottom w:type="dxa" w:w="120"/>
              <w:right w:type="dxa" w:w="200"/>
            </w:tcMar>
          </w:tcPr>
          <w:p>
            <w:pPr>
              <w:spacing w:after="40"/>
            </w:pPr>
            <w:r>
              <w:rPr>
                <w:rFonts w:ascii="Arial" w:cs="Arial" w:eastAsia="Arial" w:hAnsi="Arial"/>
                <w:b/>
                <w:bCs/>
                <w:color w:val="00B894"/>
                <w:sz w:val="20"/>
                <w:szCs w:val="20"/>
              </w:rPr>
              <w:t xml:space="preserve">SAY:</w:t>
            </w:r>
          </w:p>
          <w:p>
            <w:r>
              <w:rPr>
                <w:rFonts w:ascii="Arial" w:cs="Arial" w:eastAsia="Arial" w:hAnsi="Arial"/>
                <w:i/>
                <w:iCs/>
                <w:sz w:val="21"/>
                <w:szCs w:val="21"/>
              </w:rPr>
              <w:t xml:space="preserve">"The platform didn't just detect the problem — it generated a detailed analysis with 92% confidence. It cross-referenced usage patterns, engagement velocity, sentiment trends, and financial signals to identify this as a classic silent churn pattern. And it recommended immediate executive intervention before the renewal conversation even starts."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CB6E" w:sz="1"/>
              <w:left w:val="single" w:color="FDCB6E" w:sz="6"/>
              <w:bottom w:val="single" w:color="FDCB6E" w:sz="1"/>
              <w:right w:val="single" w:color="FDCB6E" w:sz="1"/>
            </w:tcBorders>
            <w:shd w:fill="FFFDF0" w:val="clear"/>
            <w:tcMar>
              <w:top w:type="dxa" w:w="100"/>
              <w:left w:type="dxa" w:w="200"/>
              <w:bottom w:type="dxa" w:w="100"/>
              <w:right w:type="dxa" w:w="200"/>
            </w:tcMar>
          </w:tcPr>
          <w:p>
            <w:r>
              <w:rPr>
                <w:rFonts w:ascii="Arial" w:cs="Arial" w:eastAsia="Arial" w:hAnsi="Arial"/>
                <w:b/>
                <w:bCs/>
                <w:color w:val="E67E22"/>
                <w:sz w:val="20"/>
                <w:szCs w:val="20"/>
              </w:rPr>
              <w:t xml:space="preserve">CLICK: </w:t>
            </w:r>
            <w:r>
              <w:rPr>
                <w:rFonts w:ascii="Arial" w:cs="Arial" w:eastAsia="Arial" w:hAnsi="Arial"/>
                <w:sz w:val="20"/>
                <w:szCs w:val="20"/>
              </w:rPr>
              <w:t xml:space="preserve">Work tab → Call Prep</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6"/>
              <w:bottom w:val="single" w:color="00B894" w:sz="1"/>
              <w:right w:val="single" w:color="00B894" w:sz="1"/>
            </w:tcBorders>
            <w:shd w:fill="F0FFF4" w:val="clear"/>
            <w:tcMar>
              <w:top w:type="dxa" w:w="120"/>
              <w:left w:type="dxa" w:w="200"/>
              <w:bottom w:type="dxa" w:w="120"/>
              <w:right w:type="dxa" w:w="200"/>
            </w:tcMar>
          </w:tcPr>
          <w:p>
            <w:pPr>
              <w:spacing w:after="40"/>
            </w:pPr>
            <w:r>
              <w:rPr>
                <w:rFonts w:ascii="Arial" w:cs="Arial" w:eastAsia="Arial" w:hAnsi="Arial"/>
                <w:b/>
                <w:bCs/>
                <w:color w:val="00B894"/>
                <w:sz w:val="20"/>
                <w:szCs w:val="20"/>
              </w:rPr>
              <w:t xml:space="preserve">SAY:</w:t>
            </w:r>
          </w:p>
          <w:p>
            <w:r>
              <w:rPr>
                <w:rFonts w:ascii="Arial" w:cs="Arial" w:eastAsia="Arial" w:hAnsi="Arial"/>
                <w:i/>
                <w:iCs/>
                <w:sz w:val="21"/>
                <w:szCs w:val="21"/>
              </w:rPr>
              <w:t xml:space="preserve">"And when your CSM prepares for their next call, the AI has already built a briefing. It knows this isn't a 'check-in' call — it's a save call. The talking points, the risks, the questions to ask — all contextualized to what's actually happening with this account."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5CE7" w:sz="1"/>
              <w:left w:val="single" w:color="6C5CE7" w:sz="6"/>
              <w:bottom w:val="single" w:color="6C5CE7" w:sz="1"/>
              <w:right w:val="single" w:color="6C5CE7" w:sz="1"/>
            </w:tcBorders>
            <w:shd w:fill="F8F7FF" w:val="clear"/>
            <w:tcMar>
              <w:top w:type="dxa" w:w="120"/>
              <w:left w:type="dxa" w:w="200"/>
              <w:bottom w:type="dxa" w:w="120"/>
              <w:right w:type="dxa" w:w="200"/>
            </w:tcMar>
          </w:tcPr>
          <w:p>
            <w:pPr>
              <w:spacing w:after="80"/>
            </w:pPr>
            <w:r>
              <w:rPr>
                <w:rFonts w:ascii="Arial" w:cs="Arial" w:eastAsia="Arial" w:hAnsi="Arial"/>
                <w:b/>
                <w:bCs/>
                <w:color w:val="6C5CE7"/>
                <w:sz w:val="24"/>
                <w:szCs w:val="24"/>
              </w:rPr>
              <w:t xml:space="preserve">✅  Closing Question</w:t>
            </w:r>
          </w:p>
          <w:p>
            <w:pPr>
              <w:spacing w:after="40"/>
            </w:pPr>
            <w:r>
              <w:rPr>
                <w:rFonts w:ascii="Arial" w:cs="Arial" w:eastAsia="Arial" w:hAnsi="Arial"/>
                <w:sz w:val="20"/>
                <w:szCs w:val="20"/>
              </w:rPr>
              <w:t xml:space="preserve">"How many NovaTechs do you think are in your portfolio right now? Accounts that look fine on the surface but are actually 68 days from churning?"</w:t>
            </w:r>
          </w:p>
        </w:tc>
      </w:tr>
    </w:tbl>
    <w:p>
      <w:r>
        <w:br w:type="page"/>
      </w:r>
    </w:p>
    <w:p>
      <w:pPr>
        <w:pStyle w:val="Heading1"/>
        <w:spacing w:after="200" w:before="360"/>
      </w:pPr>
      <w:r>
        <w:rPr>
          <w:rFonts w:ascii="Arial" w:cs="Arial" w:eastAsia="Arial" w:hAnsi="Arial"/>
          <w:b/>
          <w:bCs/>
          <w:color w:val="1B2A4A"/>
          <w:sz w:val="36"/>
          <w:szCs w:val="36"/>
        </w:rPr>
        <w:t xml:space="preserve">Demo Script 2: When Sales Promises Break</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15 minutes</w:t>
      </w:r>
    </w:p>
    <w:p>
      <w:pPr>
        <w:spacing w:after="100"/>
      </w:pPr>
      <w:r>
        <w:rPr>
          <w:rFonts w:ascii="Arial" w:cs="Arial" w:eastAsia="Arial" w:hAnsi="Arial"/>
          <w:b/>
          <w:bCs/>
          <w:sz w:val="22"/>
          <w:szCs w:val="22"/>
        </w:rPr>
        <w:t xml:space="preserve">Best for: </w:t>
      </w:r>
      <w:r>
        <w:rPr>
          <w:rFonts w:ascii="Arial" w:cs="Arial" w:eastAsia="Arial" w:hAnsi="Arial"/>
          <w:sz w:val="22"/>
          <w:szCs w:val="22"/>
        </w:rPr>
        <w:t xml:space="preserve">CCO or VP CS dealing with sales-to-CS handoff problems</w:t>
      </w:r>
    </w:p>
    <w:p>
      <w:pPr>
        <w:spacing w:after="100"/>
      </w:pPr>
      <w:r>
        <w:rPr>
          <w:rFonts w:ascii="Arial" w:cs="Arial" w:eastAsia="Arial" w:hAnsi="Arial"/>
          <w:b/>
          <w:bCs/>
          <w:sz w:val="22"/>
          <w:szCs w:val="22"/>
        </w:rPr>
        <w:t xml:space="preserve">Primary account: </w:t>
      </w:r>
      <w:r>
        <w:rPr>
          <w:rFonts w:ascii="Arial" w:cs="Arial" w:eastAsia="Arial" w:hAnsi="Arial"/>
          <w:sz w:val="22"/>
          <w:szCs w:val="22"/>
        </w:rPr>
        <w:t xml:space="preserve">GlobalEdge Consulting ($260K ARR, Health 35, ONBOARDING)</w:t>
      </w:r>
    </w:p>
    <w:p>
      <w:pPr>
        <w:spacing w:after="100"/>
      </w:pPr>
      <w:r>
        <w:rPr>
          <w:rFonts w:ascii="Arial" w:cs="Arial" w:eastAsia="Arial" w:hAnsi="Arial"/>
          <w:b/>
          <w:bCs/>
          <w:sz w:val="22"/>
          <w:szCs w:val="22"/>
        </w:rPr>
        <w:t xml:space="preserve">Key message: </w:t>
      </w:r>
      <w:r>
        <w:rPr>
          <w:rFonts w:ascii="Arial" w:cs="Arial" w:eastAsia="Arial" w:hAnsi="Arial"/>
          <w:sz w:val="22"/>
          <w:szCs w:val="22"/>
        </w:rPr>
        <w:t xml:space="preserve">"What if you could see every promise sales made — and where they contradict the contract?"</w:t>
      </w:r>
    </w:p>
    <w:p>
      <w:pPr>
        <w:spacing w:after="80"/>
      </w:pPr>
    </w:p>
    <w:p>
      <w:pPr>
        <w:pStyle w:val="Heading2"/>
        <w:spacing w:after="160" w:before="280"/>
      </w:pPr>
      <w:r>
        <w:rPr>
          <w:rFonts w:ascii="Arial" w:cs="Arial" w:eastAsia="Arial" w:hAnsi="Arial"/>
          <w:b/>
          <w:bCs/>
          <w:color w:val="6C5CE7"/>
          <w:sz w:val="28"/>
          <w:szCs w:val="28"/>
        </w:rPr>
        <w:t xml:space="preserve">Opening Hook (2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6"/>
              <w:bottom w:val="single" w:color="00B894" w:sz="1"/>
              <w:right w:val="single" w:color="00B894" w:sz="1"/>
            </w:tcBorders>
            <w:shd w:fill="F0FFF4" w:val="clear"/>
            <w:tcMar>
              <w:top w:type="dxa" w:w="120"/>
              <w:left w:type="dxa" w:w="200"/>
              <w:bottom w:type="dxa" w:w="120"/>
              <w:right w:type="dxa" w:w="200"/>
            </w:tcMar>
          </w:tcPr>
          <w:p>
            <w:pPr>
              <w:spacing w:after="40"/>
            </w:pPr>
            <w:r>
              <w:rPr>
                <w:rFonts w:ascii="Arial" w:cs="Arial" w:eastAsia="Arial" w:hAnsi="Arial"/>
                <w:b/>
                <w:bCs/>
                <w:color w:val="00B894"/>
                <w:sz w:val="20"/>
                <w:szCs w:val="20"/>
              </w:rPr>
              <w:t xml:space="preserve">SAY:</w:t>
            </w:r>
          </w:p>
          <w:p>
            <w:r>
              <w:rPr>
                <w:rFonts w:ascii="Arial" w:cs="Arial" w:eastAsia="Arial" w:hAnsi="Arial"/>
                <w:i/>
                <w:iCs/>
                <w:sz w:val="21"/>
                <w:szCs w:val="21"/>
              </w:rPr>
              <w:t xml:space="preserve">"I want to show you something that, in my 25 years of CS leadership, I've never seen any platform do. We're going to take a real sales handoff call, run it through AI, and watch it find promises that directly contradict the signed contract — before the customer even notices."</w:t>
            </w:r>
          </w:p>
        </w:tc>
      </w:tr>
    </w:tbl>
    <w:p>
      <w:pPr>
        <w:spacing w:after="80"/>
      </w:pPr>
    </w:p>
    <w:p>
      <w:pPr>
        <w:pStyle w:val="Heading2"/>
        <w:spacing w:after="160" w:before="280"/>
      </w:pPr>
      <w:r>
        <w:rPr>
          <w:rFonts w:ascii="Arial" w:cs="Arial" w:eastAsia="Arial" w:hAnsi="Arial"/>
          <w:b/>
          <w:bCs/>
          <w:color w:val="6C5CE7"/>
          <w:sz w:val="28"/>
          <w:szCs w:val="28"/>
        </w:rPr>
        <w:t xml:space="preserve">Act 1: The Implementation Crisis (3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CB6E" w:sz="1"/>
              <w:left w:val="single" w:color="FDCB6E" w:sz="6"/>
              <w:bottom w:val="single" w:color="FDCB6E" w:sz="1"/>
              <w:right w:val="single" w:color="FDCB6E" w:sz="1"/>
            </w:tcBorders>
            <w:shd w:fill="FFFDF0" w:val="clear"/>
            <w:tcMar>
              <w:top w:type="dxa" w:w="100"/>
              <w:left w:type="dxa" w:w="200"/>
              <w:bottom w:type="dxa" w:w="100"/>
              <w:right w:type="dxa" w:w="200"/>
            </w:tcMar>
          </w:tcPr>
          <w:p>
            <w:r>
              <w:rPr>
                <w:rFonts w:ascii="Arial" w:cs="Arial" w:eastAsia="Arial" w:hAnsi="Arial"/>
                <w:b/>
                <w:bCs/>
                <w:color w:val="E67E22"/>
                <w:sz w:val="20"/>
                <w:szCs w:val="20"/>
              </w:rPr>
              <w:t xml:space="preserve">CLICK: </w:t>
            </w:r>
            <w:r>
              <w:rPr>
                <w:rFonts w:ascii="Arial" w:cs="Arial" w:eastAsia="Arial" w:hAnsi="Arial"/>
                <w:sz w:val="20"/>
                <w:szCs w:val="20"/>
              </w:rPr>
              <w:t xml:space="preserve">CS Motions → Implementation → Select "GlobalEdge Consulting" from dropdown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6"/>
              <w:bottom w:val="single" w:color="00B894" w:sz="1"/>
              <w:right w:val="single" w:color="00B894" w:sz="1"/>
            </w:tcBorders>
            <w:shd w:fill="F0FFF4" w:val="clear"/>
            <w:tcMar>
              <w:top w:type="dxa" w:w="120"/>
              <w:left w:type="dxa" w:w="200"/>
              <w:bottom w:type="dxa" w:w="120"/>
              <w:right w:type="dxa" w:w="200"/>
            </w:tcMar>
          </w:tcPr>
          <w:p>
            <w:pPr>
              <w:spacing w:after="40"/>
            </w:pPr>
            <w:r>
              <w:rPr>
                <w:rFonts w:ascii="Arial" w:cs="Arial" w:eastAsia="Arial" w:hAnsi="Arial"/>
                <w:b/>
                <w:bCs/>
                <w:color w:val="00B894"/>
                <w:sz w:val="20"/>
                <w:szCs w:val="20"/>
              </w:rPr>
              <w:t xml:space="preserve">SAY:</w:t>
            </w:r>
          </w:p>
          <w:p>
            <w:r>
              <w:rPr>
                <w:rFonts w:ascii="Arial" w:cs="Arial" w:eastAsia="Arial" w:hAnsi="Arial"/>
                <w:i/>
                <w:iCs/>
                <w:sz w:val="21"/>
                <w:szCs w:val="21"/>
              </w:rPr>
              <w:t xml:space="preserve">"GlobalEdge is a $260K enterprise customer, 67 days into implementation. They should be in UAT by now. Instead, they're stalled at Data Migration — blocked for 30 days. The question is: why?"</w:t>
            </w:r>
          </w:p>
        </w:tc>
      </w:tr>
    </w:tbl>
    <w:p>
      <w:pPr>
        <w:spacing w:after="80"/>
      </w:pPr>
    </w:p>
    <w:p>
      <w:pPr>
        <w:spacing w:after="120" w:before="200"/>
      </w:pPr>
      <w:r>
        <w:rPr>
          <w:rFonts w:ascii="Arial" w:cs="Arial" w:eastAsia="Arial" w:hAnsi="Arial"/>
          <w:b/>
          <w:bCs/>
          <w:color w:val="1B2A4A"/>
          <w:sz w:val="24"/>
          <w:szCs w:val="24"/>
        </w:rPr>
        <w:t xml:space="preserve">Show the Implementation Board:</w:t>
      </w:r>
    </w:p>
    <w:p>
      <w:pPr>
        <w:pStyle w:val="ListParagraph"/>
        <w:numPr>
          <w:ilvl w:val="0"/>
          <w:numId w:val="2"/>
        </w:numPr>
        <w:spacing w:after="60"/>
      </w:pPr>
      <w:r>
        <w:rPr>
          <w:rFonts w:ascii="Arial" w:cs="Arial" w:eastAsia="Arial" w:hAnsi="Arial"/>
          <w:sz w:val="22"/>
          <w:szCs w:val="22"/>
        </w:rPr>
        <w:t xml:space="preserve">Kickoff: Completed (on time)</w:t>
      </w:r>
    </w:p>
    <w:p>
      <w:pPr>
        <w:pStyle w:val="ListParagraph"/>
        <w:numPr>
          <w:ilvl w:val="0"/>
          <w:numId w:val="2"/>
        </w:numPr>
        <w:spacing w:after="60"/>
      </w:pPr>
      <w:r>
        <w:rPr>
          <w:rFonts w:ascii="Arial" w:cs="Arial" w:eastAsia="Arial" w:hAnsi="Arial"/>
          <w:sz w:val="22"/>
          <w:szCs w:val="22"/>
        </w:rPr>
        <w:t xml:space="preserve">Technical Setup: Completed (11 days late — first warning sign)</w:t>
      </w:r>
    </w:p>
    <w:p>
      <w:pPr>
        <w:pStyle w:val="ListParagraph"/>
        <w:numPr>
          <w:ilvl w:val="0"/>
          <w:numId w:val="2"/>
        </w:numPr>
        <w:spacing w:after="60"/>
      </w:pPr>
      <w:r>
        <w:rPr>
          <w:rFonts w:ascii="Arial" w:cs="Arial" w:eastAsia="Arial" w:hAnsi="Arial"/>
          <w:sz w:val="22"/>
          <w:szCs w:val="22"/>
        </w:rPr>
        <w:t xml:space="preserve">Data Migration: BLOCKED — "Customer data model incompatible. Custom ETL needed but not scoped in SOW."</w:t>
      </w:r>
    </w:p>
    <w:p>
      <w:pPr>
        <w:pStyle w:val="ListParagraph"/>
        <w:numPr>
          <w:ilvl w:val="0"/>
          <w:numId w:val="2"/>
        </w:numPr>
        <w:spacing w:after="60"/>
      </w:pPr>
      <w:r>
        <w:rPr>
          <w:rFonts w:ascii="Arial" w:cs="Arial" w:eastAsia="Arial" w:hAnsi="Arial"/>
          <w:sz w:val="22"/>
          <w:szCs w:val="22"/>
        </w:rPr>
        <w:t xml:space="preserve">UAT, Training, Go-Live: Not started</w:t>
      </w:r>
    </w:p>
    <w:p>
      <w:pPr>
        <w:spacing w:after="80"/>
      </w:pPr>
    </w:p>
    <w:p>
      <w:pPr>
        <w:pStyle w:val="Heading2"/>
        <w:spacing w:after="160" w:before="280"/>
      </w:pPr>
      <w:r>
        <w:rPr>
          <w:rFonts w:ascii="Arial" w:cs="Arial" w:eastAsia="Arial" w:hAnsi="Arial"/>
          <w:b/>
          <w:bCs/>
          <w:color w:val="6C5CE7"/>
          <w:sz w:val="28"/>
          <w:szCs w:val="28"/>
        </w:rPr>
        <w:t xml:space="preserve">Act 2: Handoff Intelligence (7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CB6E" w:sz="1"/>
              <w:left w:val="single" w:color="FDCB6E" w:sz="6"/>
              <w:bottom w:val="single" w:color="FDCB6E" w:sz="1"/>
              <w:right w:val="single" w:color="FDCB6E" w:sz="1"/>
            </w:tcBorders>
            <w:shd w:fill="FFFDF0" w:val="clear"/>
            <w:tcMar>
              <w:top w:type="dxa" w:w="100"/>
              <w:left w:type="dxa" w:w="200"/>
              <w:bottom w:type="dxa" w:w="100"/>
              <w:right w:type="dxa" w:w="200"/>
            </w:tcMar>
          </w:tcPr>
          <w:p>
            <w:r>
              <w:rPr>
                <w:rFonts w:ascii="Arial" w:cs="Arial" w:eastAsia="Arial" w:hAnsi="Arial"/>
                <w:b/>
                <w:bCs/>
                <w:color w:val="E67E22"/>
                <w:sz w:val="20"/>
                <w:szCs w:val="20"/>
              </w:rPr>
              <w:t xml:space="preserve">CLICK: </w:t>
            </w:r>
            <w:r>
              <w:rPr>
                <w:rFonts w:ascii="Arial" w:cs="Arial" w:eastAsia="Arial" w:hAnsi="Arial"/>
                <w:sz w:val="20"/>
                <w:szCs w:val="20"/>
              </w:rPr>
              <w:t xml:space="preserve">Click "Handoff Intelligence" tab</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6"/>
              <w:bottom w:val="single" w:color="00B894" w:sz="1"/>
              <w:right w:val="single" w:color="00B894" w:sz="1"/>
            </w:tcBorders>
            <w:shd w:fill="F0FFF4" w:val="clear"/>
            <w:tcMar>
              <w:top w:type="dxa" w:w="120"/>
              <w:left w:type="dxa" w:w="200"/>
              <w:bottom w:type="dxa" w:w="120"/>
              <w:right w:type="dxa" w:w="200"/>
            </w:tcMar>
          </w:tcPr>
          <w:p>
            <w:pPr>
              <w:spacing w:after="40"/>
            </w:pPr>
            <w:r>
              <w:rPr>
                <w:rFonts w:ascii="Arial" w:cs="Arial" w:eastAsia="Arial" w:hAnsi="Arial"/>
                <w:b/>
                <w:bCs/>
                <w:color w:val="00B894"/>
                <w:sz w:val="20"/>
                <w:szCs w:val="20"/>
              </w:rPr>
              <w:t xml:space="preserve">SAY:</w:t>
            </w:r>
          </w:p>
          <w:p>
            <w:r>
              <w:rPr>
                <w:rFonts w:ascii="Arial" w:cs="Arial" w:eastAsia="Arial" w:hAnsi="Arial"/>
                <w:i/>
                <w:iCs/>
                <w:sz w:val="21"/>
                <w:szCs w:val="21"/>
              </w:rPr>
              <w:t xml:space="preserve">"This is the game-changer. CCOPilot ingested the recorded sales handoff call with the AE, Derek Patterson, and cross-referenced every promise against the signed SOW. Watch what it found."</w:t>
            </w:r>
          </w:p>
        </w:tc>
      </w:tr>
    </w:tbl>
    <w:p>
      <w:pPr>
        <w:spacing w:after="80"/>
      </w:pPr>
    </w:p>
    <w:p>
      <w:pPr>
        <w:spacing w:after="120" w:before="200"/>
      </w:pPr>
      <w:r>
        <w:rPr>
          <w:rFonts w:ascii="Arial" w:cs="Arial" w:eastAsia="Arial" w:hAnsi="Arial"/>
          <w:b/>
          <w:bCs/>
          <w:color w:val="1B2A4A"/>
          <w:sz w:val="24"/>
          <w:szCs w:val="24"/>
        </w:rPr>
        <w:t xml:space="preserve">Walk through the contradictions: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5CE7" w:sz="1"/>
              <w:left w:val="single" w:color="6C5CE7" w:sz="6"/>
              <w:bottom w:val="single" w:color="6C5CE7" w:sz="1"/>
              <w:right w:val="single" w:color="6C5CE7" w:sz="1"/>
            </w:tcBorders>
            <w:shd w:fill="F8F7FF" w:val="clear"/>
            <w:tcMar>
              <w:top w:type="dxa" w:w="120"/>
              <w:left w:type="dxa" w:w="200"/>
              <w:bottom w:type="dxa" w:w="120"/>
              <w:right w:type="dxa" w:w="200"/>
            </w:tcMar>
          </w:tcPr>
          <w:p>
            <w:pPr>
              <w:spacing w:after="80"/>
            </w:pPr>
            <w:r>
              <w:rPr>
                <w:rFonts w:ascii="Arial" w:cs="Arial" w:eastAsia="Arial" w:hAnsi="Arial"/>
                <w:b/>
                <w:bCs/>
                <w:color w:val="6C5CE7"/>
                <w:sz w:val="24"/>
                <w:szCs w:val="24"/>
              </w:rPr>
              <w:t xml:space="preserve">🚨  Contradiction 1: 10x Scope Gap</w:t>
            </w:r>
          </w:p>
          <w:p>
            <w:pPr>
              <w:spacing w:after="40"/>
            </w:pPr>
            <w:r>
              <w:rPr>
                <w:rFonts w:ascii="Arial" w:cs="Arial" w:eastAsia="Arial" w:hAnsi="Arial"/>
                <w:sz w:val="20"/>
                <w:szCs w:val="20"/>
              </w:rPr>
              <w:t xml:space="preserve">Promise: "We committed to having them fully deployed across all 500 users by end of Q1."</w:t>
            </w:r>
          </w:p>
          <w:p>
            <w:pPr>
              <w:spacing w:after="40"/>
            </w:pPr>
            <w:r>
              <w:rPr>
                <w:rFonts w:ascii="Arial" w:cs="Arial" w:eastAsia="Arial" w:hAnsi="Arial"/>
                <w:sz w:val="20"/>
                <w:szCs w:val="20"/>
              </w:rPr>
              <w:t xml:space="preserve">Contract: "SOW states initial deployment of up to 50 pilot users with phased rollout TBD."</w:t>
            </w:r>
          </w:p>
          <w:p>
            <w:pPr>
              <w:spacing w:after="40"/>
            </w:pPr>
            <w:r>
              <w:rPr>
                <w:rFonts w:ascii="Arial" w:cs="Arial" w:eastAsia="Arial" w:hAnsi="Arial"/>
                <w:sz w:val="20"/>
                <w:szCs w:val="20"/>
              </w:rPr>
              <w:t xml:space="preserve">Reality: Only 40 users provisioned. Customer says phased approach was never discussed.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5CE7" w:sz="1"/>
              <w:left w:val="single" w:color="6C5CE7" w:sz="6"/>
              <w:bottom w:val="single" w:color="6C5CE7" w:sz="1"/>
              <w:right w:val="single" w:color="6C5CE7" w:sz="1"/>
            </w:tcBorders>
            <w:shd w:fill="F8F7FF" w:val="clear"/>
            <w:tcMar>
              <w:top w:type="dxa" w:w="120"/>
              <w:left w:type="dxa" w:w="200"/>
              <w:bottom w:type="dxa" w:w="120"/>
              <w:right w:type="dxa" w:w="200"/>
            </w:tcMar>
          </w:tcPr>
          <w:p>
            <w:pPr>
              <w:spacing w:after="80"/>
            </w:pPr>
            <w:r>
              <w:rPr>
                <w:rFonts w:ascii="Arial" w:cs="Arial" w:eastAsia="Arial" w:hAnsi="Arial"/>
                <w:b/>
                <w:bCs/>
                <w:color w:val="6C5CE7"/>
                <w:sz w:val="24"/>
                <w:szCs w:val="24"/>
              </w:rPr>
              <w:t xml:space="preserve">🚨  Contradiction 2: Unauthorized Integration</w:t>
            </w:r>
          </w:p>
          <w:p>
            <w:pPr>
              <w:spacing w:after="40"/>
            </w:pPr>
            <w:r>
              <w:rPr>
                <w:rFonts w:ascii="Arial" w:cs="Arial" w:eastAsia="Arial" w:hAnsi="Arial"/>
                <w:sz w:val="20"/>
                <w:szCs w:val="20"/>
              </w:rPr>
              <w:t xml:space="preserve">Promise: "They have a legacy ERP — SAP S/4HANA — and I told them we would integrate directly."</w:t>
            </w:r>
          </w:p>
          <w:p>
            <w:pPr>
              <w:spacing w:after="40"/>
            </w:pPr>
            <w:r>
              <w:rPr>
                <w:rFonts w:ascii="Arial" w:cs="Arial" w:eastAsia="Arial" w:hAnsi="Arial"/>
                <w:sz w:val="20"/>
                <w:szCs w:val="20"/>
              </w:rPr>
              <w:t xml:space="preserve">Contract: "Standard API integration support only."</w:t>
            </w:r>
          </w:p>
          <w:p>
            <w:pPr>
              <w:spacing w:after="40"/>
            </w:pPr>
            <w:r>
              <w:rPr>
                <w:rFonts w:ascii="Arial" w:cs="Arial" w:eastAsia="Arial" w:hAnsi="Arial"/>
                <w:sz w:val="20"/>
                <w:szCs w:val="20"/>
              </w:rPr>
              <w:t xml:space="preserve">Reality: Engineering says custom ERP work is a 3-month project. Not scoped, not budgeted.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5CE7" w:sz="1"/>
              <w:left w:val="single" w:color="6C5CE7" w:sz="6"/>
              <w:bottom w:val="single" w:color="6C5CE7" w:sz="1"/>
              <w:right w:val="single" w:color="6C5CE7" w:sz="1"/>
            </w:tcBorders>
            <w:shd w:fill="F8F7FF" w:val="clear"/>
            <w:tcMar>
              <w:top w:type="dxa" w:w="120"/>
              <w:left w:type="dxa" w:w="200"/>
              <w:bottom w:type="dxa" w:w="120"/>
              <w:right w:type="dxa" w:w="200"/>
            </w:tcMar>
          </w:tcPr>
          <w:p>
            <w:pPr>
              <w:spacing w:after="80"/>
            </w:pPr>
            <w:r>
              <w:rPr>
                <w:rFonts w:ascii="Arial" w:cs="Arial" w:eastAsia="Arial" w:hAnsi="Arial"/>
                <w:b/>
                <w:bCs/>
                <w:color w:val="6C5CE7"/>
                <w:sz w:val="24"/>
                <w:szCs w:val="24"/>
              </w:rPr>
              <w:t xml:space="preserve">🚨  Contradiction 3: Timeline Mismatch</w:t>
            </w:r>
          </w:p>
          <w:p>
            <w:pPr>
              <w:spacing w:after="40"/>
            </w:pPr>
            <w:r>
              <w:rPr>
                <w:rFonts w:ascii="Arial" w:cs="Arial" w:eastAsia="Arial" w:hAnsi="Arial"/>
                <w:sz w:val="20"/>
                <w:szCs w:val="20"/>
              </w:rPr>
              <w:t xml:space="preserve">Promise: "Go-live is March 6 — hard locked with their board meeting."</w:t>
            </w:r>
          </w:p>
          <w:p>
            <w:pPr>
              <w:spacing w:after="40"/>
            </w:pPr>
            <w:r>
              <w:rPr>
                <w:rFonts w:ascii="Arial" w:cs="Arial" w:eastAsia="Arial" w:hAnsi="Arial"/>
                <w:sz w:val="20"/>
                <w:szCs w:val="20"/>
              </w:rPr>
              <w:t xml:space="preserve">Contract: "Go-live target Q2 2026 best effort."</w:t>
            </w:r>
          </w:p>
          <w:p>
            <w:pPr>
              <w:spacing w:after="40"/>
            </w:pPr>
            <w:r>
              <w:rPr>
                <w:rFonts w:ascii="Arial" w:cs="Arial" w:eastAsia="Arial" w:hAnsi="Arial"/>
                <w:sz w:val="20"/>
                <w:szCs w:val="20"/>
              </w:rPr>
              <w:t xml:space="preserve">Reality: Still in Data Migration. At least 8 weeks from go-live.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6"/>
              <w:bottom w:val="single" w:color="00B894" w:sz="1"/>
              <w:right w:val="single" w:color="00B894" w:sz="1"/>
            </w:tcBorders>
            <w:shd w:fill="F0FFF4" w:val="clear"/>
            <w:tcMar>
              <w:top w:type="dxa" w:w="120"/>
              <w:left w:type="dxa" w:w="200"/>
              <w:bottom w:type="dxa" w:w="120"/>
              <w:right w:type="dxa" w:w="200"/>
            </w:tcMar>
          </w:tcPr>
          <w:p>
            <w:pPr>
              <w:spacing w:after="40"/>
            </w:pPr>
            <w:r>
              <w:rPr>
                <w:rFonts w:ascii="Arial" w:cs="Arial" w:eastAsia="Arial" w:hAnsi="Arial"/>
                <w:b/>
                <w:bCs/>
                <w:color w:val="00B894"/>
                <w:sz w:val="20"/>
                <w:szCs w:val="20"/>
              </w:rPr>
              <w:t xml:space="preserve">SAY:</w:t>
            </w:r>
          </w:p>
          <w:p>
            <w:r>
              <w:rPr>
                <w:rFonts w:ascii="Arial" w:cs="Arial" w:eastAsia="Arial" w:hAnsi="Arial"/>
                <w:i/>
                <w:iCs/>
                <w:sz w:val="21"/>
                <w:szCs w:val="21"/>
              </w:rPr>
              <w:t xml:space="preserve">"Six promises extracted from a single handoff call. Each one timestamped, attributed to the speaker, with the exact SOW clause that contradicts it. The AI flagged these at 97-99% confidence. Your CSM would have discovered these one-by-one over 6 months of painful conversations. CCOPilot found them all on day one."</w:t>
            </w:r>
          </w:p>
        </w:tc>
      </w:tr>
    </w:tbl>
    <w:p>
      <w:pPr>
        <w:spacing w:after="80"/>
      </w:pPr>
    </w:p>
    <w:p>
      <w:pPr>
        <w:pStyle w:val="Heading2"/>
        <w:spacing w:after="160" w:before="280"/>
      </w:pPr>
      <w:r>
        <w:rPr>
          <w:rFonts w:ascii="Arial" w:cs="Arial" w:eastAsia="Arial" w:hAnsi="Arial"/>
          <w:b/>
          <w:bCs/>
          <w:color w:val="6C5CE7"/>
          <w:sz w:val="28"/>
          <w:szCs w:val="28"/>
        </w:rPr>
        <w:t xml:space="preserve">Act 3: The Business Impact (3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6"/>
              <w:bottom w:val="single" w:color="00B894" w:sz="1"/>
              <w:right w:val="single" w:color="00B894" w:sz="1"/>
            </w:tcBorders>
            <w:shd w:fill="F0FFF4" w:val="clear"/>
            <w:tcMar>
              <w:top w:type="dxa" w:w="120"/>
              <w:left w:type="dxa" w:w="200"/>
              <w:bottom w:type="dxa" w:w="120"/>
              <w:right w:type="dxa" w:w="200"/>
            </w:tcMar>
          </w:tcPr>
          <w:p>
            <w:pPr>
              <w:spacing w:after="40"/>
            </w:pPr>
            <w:r>
              <w:rPr>
                <w:rFonts w:ascii="Arial" w:cs="Arial" w:eastAsia="Arial" w:hAnsi="Arial"/>
                <w:b/>
                <w:bCs/>
                <w:color w:val="00B894"/>
                <w:sz w:val="20"/>
                <w:szCs w:val="20"/>
              </w:rPr>
              <w:t xml:space="preserve">SAY:</w:t>
            </w:r>
          </w:p>
          <w:p>
            <w:r>
              <w:rPr>
                <w:rFonts w:ascii="Arial" w:cs="Arial" w:eastAsia="Arial" w:hAnsi="Arial"/>
                <w:i/>
                <w:iCs/>
                <w:sz w:val="21"/>
                <w:szCs w:val="21"/>
              </w:rPr>
              <w:t xml:space="preserve">"This isn't just about catching bad handoffs. This is about protecting revenue. GlobalEdge is a $260K account with a CFO who has stopped responding. Without Handoff Intelligence, this becomes a he-said-she-said between sales and CS. With it, you have documentation, timestamps, and a clear path to resolution — before the customer loses trust entirely."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5CE7" w:sz="1"/>
              <w:left w:val="single" w:color="6C5CE7" w:sz="6"/>
              <w:bottom w:val="single" w:color="6C5CE7" w:sz="1"/>
              <w:right w:val="single" w:color="6C5CE7" w:sz="1"/>
            </w:tcBorders>
            <w:shd w:fill="F8F7FF" w:val="clear"/>
            <w:tcMar>
              <w:top w:type="dxa" w:w="120"/>
              <w:left w:type="dxa" w:w="200"/>
              <w:bottom w:type="dxa" w:w="120"/>
              <w:right w:type="dxa" w:w="200"/>
            </w:tcMar>
          </w:tcPr>
          <w:p>
            <w:pPr>
              <w:spacing w:after="80"/>
            </w:pPr>
            <w:r>
              <w:rPr>
                <w:rFonts w:ascii="Arial" w:cs="Arial" w:eastAsia="Arial" w:hAnsi="Arial"/>
                <w:b/>
                <w:bCs/>
                <w:color w:val="6C5CE7"/>
                <w:sz w:val="24"/>
                <w:szCs w:val="24"/>
              </w:rPr>
              <w:t xml:space="preserve">✅  Closing Question</w:t>
            </w:r>
          </w:p>
          <w:p>
            <w:pPr>
              <w:spacing w:after="40"/>
            </w:pPr>
            <w:r>
              <w:rPr>
                <w:rFonts w:ascii="Arial" w:cs="Arial" w:eastAsia="Arial" w:hAnsi="Arial"/>
                <w:sz w:val="20"/>
                <w:szCs w:val="20"/>
              </w:rPr>
              <w:t xml:space="preserve">"How many implementations are stalling right now because of promises that were made but never documented? What would it mean to catch those on day one instead of month six?"</w:t>
            </w:r>
          </w:p>
        </w:tc>
      </w:tr>
    </w:tbl>
    <w:p>
      <w:r>
        <w:br w:type="page"/>
      </w:r>
    </w:p>
    <w:p>
      <w:pPr>
        <w:pStyle w:val="Heading1"/>
        <w:spacing w:after="200" w:before="360"/>
      </w:pPr>
      <w:r>
        <w:rPr>
          <w:rFonts w:ascii="Arial" w:cs="Arial" w:eastAsia="Arial" w:hAnsi="Arial"/>
          <w:b/>
          <w:bCs/>
          <w:color w:val="1B2A4A"/>
          <w:sz w:val="36"/>
          <w:szCs w:val="36"/>
        </w:rPr>
        <w:t xml:space="preserve">Demo Script 3: The Forgotten Middle</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10 minutes</w:t>
      </w:r>
    </w:p>
    <w:p>
      <w:pPr>
        <w:spacing w:after="100"/>
      </w:pPr>
      <w:r>
        <w:rPr>
          <w:rFonts w:ascii="Arial" w:cs="Arial" w:eastAsia="Arial" w:hAnsi="Arial"/>
          <w:b/>
          <w:bCs/>
          <w:sz w:val="22"/>
          <w:szCs w:val="22"/>
        </w:rPr>
        <w:t xml:space="preserve">Best for: </w:t>
      </w:r>
      <w:r>
        <w:rPr>
          <w:rFonts w:ascii="Arial" w:cs="Arial" w:eastAsia="Arial" w:hAnsi="Arial"/>
          <w:sz w:val="22"/>
          <w:szCs w:val="22"/>
        </w:rPr>
        <w:t xml:space="preserve">CS leaders managing large portfolios (50+ accounts per CSM)</w:t>
      </w:r>
    </w:p>
    <w:p>
      <w:pPr>
        <w:spacing w:after="100"/>
      </w:pPr>
      <w:r>
        <w:rPr>
          <w:rFonts w:ascii="Arial" w:cs="Arial" w:eastAsia="Arial" w:hAnsi="Arial"/>
          <w:b/>
          <w:bCs/>
          <w:sz w:val="22"/>
          <w:szCs w:val="22"/>
        </w:rPr>
        <w:t xml:space="preserve">Primary account: </w:t>
      </w:r>
      <w:r>
        <w:rPr>
          <w:rFonts w:ascii="Arial" w:cs="Arial" w:eastAsia="Arial" w:hAnsi="Arial"/>
          <w:sz w:val="22"/>
          <w:szCs w:val="22"/>
        </w:rPr>
        <w:t xml:space="preserve">Cobalt Logistics ($95K ARR, Health 65)</w:t>
      </w:r>
    </w:p>
    <w:p>
      <w:pPr>
        <w:spacing w:after="100"/>
      </w:pPr>
      <w:r>
        <w:rPr>
          <w:rFonts w:ascii="Arial" w:cs="Arial" w:eastAsia="Arial" w:hAnsi="Arial"/>
          <w:b/>
          <w:bCs/>
          <w:sz w:val="22"/>
          <w:szCs w:val="22"/>
        </w:rPr>
        <w:t xml:space="preserve">Key message: </w:t>
      </w:r>
      <w:r>
        <w:rPr>
          <w:rFonts w:ascii="Arial" w:cs="Arial" w:eastAsia="Arial" w:hAnsi="Arial"/>
          <w:sz w:val="22"/>
          <w:szCs w:val="22"/>
        </w:rPr>
        <w:t xml:space="preserve">"The accounts that churn aren't always the ones on fire. Sometimes they're the ones nobody's watching."</w:t>
      </w:r>
    </w:p>
    <w:p>
      <w:pPr>
        <w:spacing w:after="80"/>
      </w:pPr>
    </w:p>
    <w:p>
      <w:pPr>
        <w:pStyle w:val="Heading2"/>
        <w:spacing w:after="160" w:before="280"/>
      </w:pPr>
      <w:r>
        <w:rPr>
          <w:rFonts w:ascii="Arial" w:cs="Arial" w:eastAsia="Arial" w:hAnsi="Arial"/>
          <w:b/>
          <w:bCs/>
          <w:color w:val="6C5CE7"/>
          <w:sz w:val="28"/>
          <w:szCs w:val="28"/>
        </w:rPr>
        <w:t xml:space="preserve">Opening Hook (2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6"/>
              <w:bottom w:val="single" w:color="00B894" w:sz="1"/>
              <w:right w:val="single" w:color="00B894" w:sz="1"/>
            </w:tcBorders>
            <w:shd w:fill="F0FFF4" w:val="clear"/>
            <w:tcMar>
              <w:top w:type="dxa" w:w="120"/>
              <w:left w:type="dxa" w:w="200"/>
              <w:bottom w:type="dxa" w:w="120"/>
              <w:right w:type="dxa" w:w="200"/>
            </w:tcMar>
          </w:tcPr>
          <w:p>
            <w:pPr>
              <w:spacing w:after="40"/>
            </w:pPr>
            <w:r>
              <w:rPr>
                <w:rFonts w:ascii="Arial" w:cs="Arial" w:eastAsia="Arial" w:hAnsi="Arial"/>
                <w:b/>
                <w:bCs/>
                <w:color w:val="00B894"/>
                <w:sz w:val="20"/>
                <w:szCs w:val="20"/>
              </w:rPr>
              <w:t xml:space="preserve">SAY:</w:t>
            </w:r>
          </w:p>
          <w:p>
            <w:r>
              <w:rPr>
                <w:rFonts w:ascii="Arial" w:cs="Arial" w:eastAsia="Arial" w:hAnsi="Arial"/>
                <w:i/>
                <w:iCs/>
                <w:sz w:val="21"/>
                <w:szCs w:val="21"/>
              </w:rPr>
              <w:t xml:space="preserve">"Every CS team I've worked with has the same problem: they know which accounts are on fire, and they know which accounts are thriving. But there's a group in the middle — accounts with health scores between 50 and 70 — that nobody's paying attention to. These are your most dangerous accounts."</w:t>
            </w:r>
          </w:p>
        </w:tc>
      </w:tr>
    </w:tbl>
    <w:p>
      <w:pPr>
        <w:spacing w:after="80"/>
      </w:pPr>
    </w:p>
    <w:p>
      <w:pPr>
        <w:pStyle w:val="Heading2"/>
        <w:spacing w:after="160" w:before="280"/>
      </w:pPr>
      <w:r>
        <w:rPr>
          <w:rFonts w:ascii="Arial" w:cs="Arial" w:eastAsia="Arial" w:hAnsi="Arial"/>
          <w:b/>
          <w:bCs/>
          <w:color w:val="6C5CE7"/>
          <w:sz w:val="28"/>
          <w:szCs w:val="28"/>
        </w:rPr>
        <w:t xml:space="preserve">Act 1: The Invisible Account (3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CB6E" w:sz="1"/>
              <w:left w:val="single" w:color="FDCB6E" w:sz="6"/>
              <w:bottom w:val="single" w:color="FDCB6E" w:sz="1"/>
              <w:right w:val="single" w:color="FDCB6E" w:sz="1"/>
            </w:tcBorders>
            <w:shd w:fill="FFFDF0" w:val="clear"/>
            <w:tcMar>
              <w:top w:type="dxa" w:w="100"/>
              <w:left w:type="dxa" w:w="200"/>
              <w:bottom w:type="dxa" w:w="100"/>
              <w:right w:type="dxa" w:w="200"/>
            </w:tcMar>
          </w:tcPr>
          <w:p>
            <w:r>
              <w:rPr>
                <w:rFonts w:ascii="Arial" w:cs="Arial" w:eastAsia="Arial" w:hAnsi="Arial"/>
                <w:b/>
                <w:bCs/>
                <w:color w:val="E67E22"/>
                <w:sz w:val="20"/>
                <w:szCs w:val="20"/>
              </w:rPr>
              <w:t xml:space="preserve">CLICK: </w:t>
            </w:r>
            <w:r>
              <w:rPr>
                <w:rFonts w:ascii="Arial" w:cs="Arial" w:eastAsia="Arial" w:hAnsi="Arial"/>
                <w:sz w:val="20"/>
                <w:szCs w:val="20"/>
              </w:rPr>
              <w:t xml:space="preserve">Customers → Cobalt Logistics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6"/>
              <w:bottom w:val="single" w:color="00B894" w:sz="1"/>
              <w:right w:val="single" w:color="00B894" w:sz="1"/>
            </w:tcBorders>
            <w:shd w:fill="F0FFF4" w:val="clear"/>
            <w:tcMar>
              <w:top w:type="dxa" w:w="120"/>
              <w:left w:type="dxa" w:w="200"/>
              <w:bottom w:type="dxa" w:w="120"/>
              <w:right w:type="dxa" w:w="200"/>
            </w:tcMar>
          </w:tcPr>
          <w:p>
            <w:pPr>
              <w:spacing w:after="40"/>
            </w:pPr>
            <w:r>
              <w:rPr>
                <w:rFonts w:ascii="Arial" w:cs="Arial" w:eastAsia="Arial" w:hAnsi="Arial"/>
                <w:b/>
                <w:bCs/>
                <w:color w:val="00B894"/>
                <w:sz w:val="20"/>
                <w:szCs w:val="20"/>
              </w:rPr>
              <w:t xml:space="preserve">SAY:</w:t>
            </w:r>
          </w:p>
          <w:p>
            <w:r>
              <w:rPr>
                <w:rFonts w:ascii="Arial" w:cs="Arial" w:eastAsia="Arial" w:hAnsi="Arial"/>
                <w:i/>
                <w:iCs/>
                <w:sz w:val="21"/>
                <w:szCs w:val="21"/>
              </w:rPr>
              <w:t xml:space="preserve">"Cobalt Logistics. $95K ARR. Health score 65. They're not red. They're not green. They're amber — and they've been amber for months. No alerts have fired. No escalation has happened. The CSM hasn't reached out in 22 days."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CB6E" w:sz="1"/>
              <w:left w:val="single" w:color="FDCB6E" w:sz="6"/>
              <w:bottom w:val="single" w:color="FDCB6E" w:sz="1"/>
              <w:right w:val="single" w:color="FDCB6E" w:sz="1"/>
            </w:tcBorders>
            <w:shd w:fill="FFFDF0" w:val="clear"/>
            <w:tcMar>
              <w:top w:type="dxa" w:w="100"/>
              <w:left w:type="dxa" w:w="200"/>
              <w:bottom w:type="dxa" w:w="100"/>
              <w:right w:type="dxa" w:w="200"/>
            </w:tcMar>
          </w:tcPr>
          <w:p>
            <w:r>
              <w:rPr>
                <w:rFonts w:ascii="Arial" w:cs="Arial" w:eastAsia="Arial" w:hAnsi="Arial"/>
                <w:b/>
                <w:bCs/>
                <w:color w:val="E67E22"/>
                <w:sz w:val="20"/>
                <w:szCs w:val="20"/>
              </w:rPr>
              <w:t xml:space="preserve">CLICK: </w:t>
            </w:r>
            <w:r>
              <w:rPr>
                <w:rFonts w:ascii="Arial" w:cs="Arial" w:eastAsia="Arial" w:hAnsi="Arial"/>
                <w:sz w:val="20"/>
                <w:szCs w:val="20"/>
              </w:rPr>
              <w:t xml:space="preserve">AI Insights → Cobalt Risk Analysis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6"/>
              <w:bottom w:val="single" w:color="00B894" w:sz="1"/>
              <w:right w:val="single" w:color="00B894" w:sz="1"/>
            </w:tcBorders>
            <w:shd w:fill="F0FFF4" w:val="clear"/>
            <w:tcMar>
              <w:top w:type="dxa" w:w="120"/>
              <w:left w:type="dxa" w:w="200"/>
              <w:bottom w:type="dxa" w:w="120"/>
              <w:right w:type="dxa" w:w="200"/>
            </w:tcMar>
          </w:tcPr>
          <w:p>
            <w:pPr>
              <w:spacing w:after="40"/>
            </w:pPr>
            <w:r>
              <w:rPr>
                <w:rFonts w:ascii="Arial" w:cs="Arial" w:eastAsia="Arial" w:hAnsi="Arial"/>
                <w:b/>
                <w:bCs/>
                <w:color w:val="00B894"/>
                <w:sz w:val="20"/>
                <w:szCs w:val="20"/>
              </w:rPr>
              <w:t xml:space="preserve">SAY:</w:t>
            </w:r>
          </w:p>
          <w:p>
            <w:r>
              <w:rPr>
                <w:rFonts w:ascii="Arial" w:cs="Arial" w:eastAsia="Arial" w:hAnsi="Arial"/>
                <w:i/>
                <w:iCs/>
                <w:sz w:val="21"/>
                <w:szCs w:val="21"/>
              </w:rPr>
              <w:t xml:space="preserve">"But here's what the AI found: Cobalt bought this platform specifically for route optimization. It was the primary use case in their evaluation. 14 months later, they have never opened that feature. Not once. They're using 6 of 20 features — and the one that matters most to them is at zero adoption."</w:t>
            </w:r>
          </w:p>
        </w:tc>
      </w:tr>
    </w:tbl>
    <w:p>
      <w:pPr>
        <w:spacing w:after="80"/>
      </w:pPr>
    </w:p>
    <w:p>
      <w:pPr>
        <w:pStyle w:val="Heading2"/>
        <w:spacing w:after="160" w:before="280"/>
      </w:pPr>
      <w:r>
        <w:rPr>
          <w:rFonts w:ascii="Arial" w:cs="Arial" w:eastAsia="Arial" w:hAnsi="Arial"/>
          <w:b/>
          <w:bCs/>
          <w:color w:val="6C5CE7"/>
          <w:sz w:val="28"/>
          <w:szCs w:val="28"/>
        </w:rPr>
        <w:t xml:space="preserve">Act 2: Why This Matters (2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6"/>
              <w:bottom w:val="single" w:color="00B894" w:sz="1"/>
              <w:right w:val="single" w:color="00B894" w:sz="1"/>
            </w:tcBorders>
            <w:shd w:fill="F0FFF4" w:val="clear"/>
            <w:tcMar>
              <w:top w:type="dxa" w:w="120"/>
              <w:left w:type="dxa" w:w="200"/>
              <w:bottom w:type="dxa" w:w="120"/>
              <w:right w:type="dxa" w:w="200"/>
            </w:tcMar>
          </w:tcPr>
          <w:p>
            <w:pPr>
              <w:spacing w:after="40"/>
            </w:pPr>
            <w:r>
              <w:rPr>
                <w:rFonts w:ascii="Arial" w:cs="Arial" w:eastAsia="Arial" w:hAnsi="Arial"/>
                <w:b/>
                <w:bCs/>
                <w:color w:val="00B894"/>
                <w:sz w:val="20"/>
                <w:szCs w:val="20"/>
              </w:rPr>
              <w:t xml:space="preserve">SAY:</w:t>
            </w:r>
          </w:p>
          <w:p>
            <w:r>
              <w:rPr>
                <w:rFonts w:ascii="Arial" w:cs="Arial" w:eastAsia="Arial" w:hAnsi="Arial"/>
                <w:i/>
                <w:iCs/>
                <w:sz w:val="21"/>
                <w:szCs w:val="21"/>
              </w:rPr>
              <w:t xml:space="preserve">"This is the forgotten middle pattern. The account isn't failing dramatically enough to trigger alerts. The customer isn't complaining because they don't know what they're missing. But when renewal comes, and someone asks 'what value are we getting from this?' — the answer is going to be silence."</w:t>
            </w:r>
          </w:p>
        </w:tc>
      </w:tr>
    </w:tbl>
    <w:p>
      <w:pPr>
        <w:spacing w:after="80"/>
      </w:pPr>
    </w:p>
    <w:p>
      <w:pPr>
        <w:pStyle w:val="Heading2"/>
        <w:spacing w:after="160" w:before="280"/>
      </w:pPr>
      <w:r>
        <w:rPr>
          <w:rFonts w:ascii="Arial" w:cs="Arial" w:eastAsia="Arial" w:hAnsi="Arial"/>
          <w:b/>
          <w:bCs/>
          <w:color w:val="6C5CE7"/>
          <w:sz w:val="28"/>
          <w:szCs w:val="28"/>
        </w:rPr>
        <w:t xml:space="preserve">Act 3: The Fix (3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CB6E" w:sz="1"/>
              <w:left w:val="single" w:color="FDCB6E" w:sz="6"/>
              <w:bottom w:val="single" w:color="FDCB6E" w:sz="1"/>
              <w:right w:val="single" w:color="FDCB6E" w:sz="1"/>
            </w:tcBorders>
            <w:shd w:fill="FFFDF0" w:val="clear"/>
            <w:tcMar>
              <w:top w:type="dxa" w:w="100"/>
              <w:left w:type="dxa" w:w="200"/>
              <w:bottom w:type="dxa" w:w="100"/>
              <w:right w:type="dxa" w:w="200"/>
            </w:tcMar>
          </w:tcPr>
          <w:p>
            <w:r>
              <w:rPr>
                <w:rFonts w:ascii="Arial" w:cs="Arial" w:eastAsia="Arial" w:hAnsi="Arial"/>
                <w:b/>
                <w:bCs/>
                <w:color w:val="E67E22"/>
                <w:sz w:val="20"/>
                <w:szCs w:val="20"/>
              </w:rPr>
              <w:t xml:space="preserve">CLICK: </w:t>
            </w:r>
            <w:r>
              <w:rPr>
                <w:rFonts w:ascii="Arial" w:cs="Arial" w:eastAsia="Arial" w:hAnsi="Arial"/>
                <w:sz w:val="20"/>
                <w:szCs w:val="20"/>
              </w:rPr>
              <w:t xml:space="preserve">Work tab → Call Prep → Regenerate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6"/>
              <w:bottom w:val="single" w:color="00B894" w:sz="1"/>
              <w:right w:val="single" w:color="00B894" w:sz="1"/>
            </w:tcBorders>
            <w:shd w:fill="F0FFF4" w:val="clear"/>
            <w:tcMar>
              <w:top w:type="dxa" w:w="120"/>
              <w:left w:type="dxa" w:w="200"/>
              <w:bottom w:type="dxa" w:w="120"/>
              <w:right w:type="dxa" w:w="200"/>
            </w:tcMar>
          </w:tcPr>
          <w:p>
            <w:pPr>
              <w:spacing w:after="40"/>
            </w:pPr>
            <w:r>
              <w:rPr>
                <w:rFonts w:ascii="Arial" w:cs="Arial" w:eastAsia="Arial" w:hAnsi="Arial"/>
                <w:b/>
                <w:bCs/>
                <w:color w:val="00B894"/>
                <w:sz w:val="20"/>
                <w:szCs w:val="20"/>
              </w:rPr>
              <w:t xml:space="preserve">SAY:</w:t>
            </w:r>
          </w:p>
          <w:p>
            <w:r>
              <w:rPr>
                <w:rFonts w:ascii="Arial" w:cs="Arial" w:eastAsia="Arial" w:hAnsi="Arial"/>
                <w:i/>
                <w:iCs/>
                <w:sz w:val="21"/>
                <w:szCs w:val="21"/>
              </w:rPr>
              <w:t xml:space="preserve">"CCOPilot already knows the play. The call prep AI has identified this as a value gap scenario. It's recommending a route optimization workshop, specific talking points about the fuel savings dashboard, and questions designed to re-discover their original goals. This isn't a generic check-in — it's a targeted intervention."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5CE7" w:sz="1"/>
              <w:left w:val="single" w:color="6C5CE7" w:sz="6"/>
              <w:bottom w:val="single" w:color="6C5CE7" w:sz="1"/>
              <w:right w:val="single" w:color="6C5CE7" w:sz="1"/>
            </w:tcBorders>
            <w:shd w:fill="F8F7FF" w:val="clear"/>
            <w:tcMar>
              <w:top w:type="dxa" w:w="120"/>
              <w:left w:type="dxa" w:w="200"/>
              <w:bottom w:type="dxa" w:w="120"/>
              <w:right w:type="dxa" w:w="200"/>
            </w:tcMar>
          </w:tcPr>
          <w:p>
            <w:pPr>
              <w:spacing w:after="80"/>
            </w:pPr>
            <w:r>
              <w:rPr>
                <w:rFonts w:ascii="Arial" w:cs="Arial" w:eastAsia="Arial" w:hAnsi="Arial"/>
                <w:b/>
                <w:bCs/>
                <w:color w:val="6C5CE7"/>
                <w:sz w:val="24"/>
                <w:szCs w:val="24"/>
              </w:rPr>
              <w:t xml:space="preserve">✅  Closing Question</w:t>
            </w:r>
          </w:p>
          <w:p>
            <w:pPr>
              <w:spacing w:after="40"/>
            </w:pPr>
            <w:r>
              <w:rPr>
                <w:rFonts w:ascii="Arial" w:cs="Arial" w:eastAsia="Arial" w:hAnsi="Arial"/>
                <w:sz w:val="20"/>
                <w:szCs w:val="20"/>
              </w:rPr>
              <w:t xml:space="preserve">"How many accounts in your portfolio are between 50 and 70 right now? How many of them bought your product for a feature they've never used?"</w:t>
            </w:r>
          </w:p>
        </w:tc>
      </w:tr>
    </w:tbl>
    <w:p>
      <w:r>
        <w:br w:type="page"/>
      </w:r>
    </w:p>
    <w:p>
      <w:pPr>
        <w:pStyle w:val="Heading1"/>
        <w:spacing w:after="200" w:before="360"/>
      </w:pPr>
      <w:r>
        <w:rPr>
          <w:rFonts w:ascii="Arial" w:cs="Arial" w:eastAsia="Arial" w:hAnsi="Arial"/>
          <w:b/>
          <w:bCs/>
          <w:color w:val="1B2A4A"/>
          <w:sz w:val="36"/>
          <w:szCs w:val="36"/>
        </w:rPr>
        <w:t xml:space="preserve">Demo Script 4: From Retention to Expansion</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12 minutes</w:t>
      </w:r>
    </w:p>
    <w:p>
      <w:pPr>
        <w:spacing w:after="100"/>
      </w:pPr>
      <w:r>
        <w:rPr>
          <w:rFonts w:ascii="Arial" w:cs="Arial" w:eastAsia="Arial" w:hAnsi="Arial"/>
          <w:b/>
          <w:bCs/>
          <w:sz w:val="22"/>
          <w:szCs w:val="22"/>
        </w:rPr>
        <w:t xml:space="preserve">Best for: </w:t>
      </w:r>
      <w:r>
        <w:rPr>
          <w:rFonts w:ascii="Arial" w:cs="Arial" w:eastAsia="Arial" w:hAnsi="Arial"/>
          <w:sz w:val="22"/>
          <w:szCs w:val="22"/>
        </w:rPr>
        <w:t xml:space="preserve">CS leaders measured on NRR/expansion revenue</w:t>
      </w:r>
    </w:p>
    <w:p>
      <w:pPr>
        <w:spacing w:after="100"/>
      </w:pPr>
      <w:r>
        <w:rPr>
          <w:rFonts w:ascii="Arial" w:cs="Arial" w:eastAsia="Arial" w:hAnsi="Arial"/>
          <w:b/>
          <w:bCs/>
          <w:sz w:val="22"/>
          <w:szCs w:val="22"/>
        </w:rPr>
        <w:t xml:space="preserve">Primary accounts: </w:t>
      </w:r>
      <w:r>
        <w:rPr>
          <w:rFonts w:ascii="Arial" w:cs="Arial" w:eastAsia="Arial" w:hAnsi="Arial"/>
          <w:sz w:val="22"/>
          <w:szCs w:val="22"/>
        </w:rPr>
        <w:t xml:space="preserve">Pinnacle Manufacturing ($310K) + Meridian Healthcare ($220K)</w:t>
      </w:r>
    </w:p>
    <w:p>
      <w:pPr>
        <w:spacing w:after="100"/>
      </w:pPr>
      <w:r>
        <w:rPr>
          <w:rFonts w:ascii="Arial" w:cs="Arial" w:eastAsia="Arial" w:hAnsi="Arial"/>
          <w:b/>
          <w:bCs/>
          <w:sz w:val="22"/>
          <w:szCs w:val="22"/>
        </w:rPr>
        <w:t xml:space="preserve">Key message: </w:t>
      </w:r>
      <w:r>
        <w:rPr>
          <w:rFonts w:ascii="Arial" w:cs="Arial" w:eastAsia="Arial" w:hAnsi="Arial"/>
          <w:sz w:val="22"/>
          <w:szCs w:val="22"/>
        </w:rPr>
        <w:t xml:space="preserve">"CS isn't just retention anymore. This is how you build a revenue engine."</w:t>
      </w:r>
    </w:p>
    <w:p>
      <w:pPr>
        <w:spacing w:after="80"/>
      </w:pPr>
    </w:p>
    <w:p>
      <w:pPr>
        <w:pStyle w:val="Heading2"/>
        <w:spacing w:after="160" w:before="280"/>
      </w:pPr>
      <w:r>
        <w:rPr>
          <w:rFonts w:ascii="Arial" w:cs="Arial" w:eastAsia="Arial" w:hAnsi="Arial"/>
          <w:b/>
          <w:bCs/>
          <w:color w:val="6C5CE7"/>
          <w:sz w:val="28"/>
          <w:szCs w:val="28"/>
        </w:rPr>
        <w:t xml:space="preserve">Opening Hook (2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6"/>
              <w:bottom w:val="single" w:color="00B894" w:sz="1"/>
              <w:right w:val="single" w:color="00B894" w:sz="1"/>
            </w:tcBorders>
            <w:shd w:fill="F0FFF4" w:val="clear"/>
            <w:tcMar>
              <w:top w:type="dxa" w:w="120"/>
              <w:left w:type="dxa" w:w="200"/>
              <w:bottom w:type="dxa" w:w="120"/>
              <w:right w:type="dxa" w:w="200"/>
            </w:tcMar>
          </w:tcPr>
          <w:p>
            <w:pPr>
              <w:spacing w:after="40"/>
            </w:pPr>
            <w:r>
              <w:rPr>
                <w:rFonts w:ascii="Arial" w:cs="Arial" w:eastAsia="Arial" w:hAnsi="Arial"/>
                <w:b/>
                <w:bCs/>
                <w:color w:val="00B894"/>
                <w:sz w:val="20"/>
                <w:szCs w:val="20"/>
              </w:rPr>
              <w:t xml:space="preserve">SAY:</w:t>
            </w:r>
          </w:p>
          <w:p>
            <w:r>
              <w:rPr>
                <w:rFonts w:ascii="Arial" w:cs="Arial" w:eastAsia="Arial" w:hAnsi="Arial"/>
                <w:i/>
                <w:iCs/>
                <w:sz w:val="21"/>
                <w:szCs w:val="21"/>
              </w:rPr>
              <w:t xml:space="preserve">"Everyone talks about Net Revenue Retention. But most CS platforms only help you prevent churn — they don't help you grow. Let me show you how CCOPilot identifies, builds the case for, and executes expansion across your healthiest accounts."</w:t>
            </w:r>
          </w:p>
        </w:tc>
      </w:tr>
    </w:tbl>
    <w:p>
      <w:pPr>
        <w:spacing w:after="80"/>
      </w:pPr>
    </w:p>
    <w:p>
      <w:pPr>
        <w:pStyle w:val="Heading2"/>
        <w:spacing w:after="160" w:before="280"/>
      </w:pPr>
      <w:r>
        <w:rPr>
          <w:rFonts w:ascii="Arial" w:cs="Arial" w:eastAsia="Arial" w:hAnsi="Arial"/>
          <w:b/>
          <w:bCs/>
          <w:color w:val="6C5CE7"/>
          <w:sz w:val="28"/>
          <w:szCs w:val="28"/>
        </w:rPr>
        <w:t xml:space="preserve">Act 1: The Expansion Signal (3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CB6E" w:sz="1"/>
              <w:left w:val="single" w:color="FDCB6E" w:sz="6"/>
              <w:bottom w:val="single" w:color="FDCB6E" w:sz="1"/>
              <w:right w:val="single" w:color="FDCB6E" w:sz="1"/>
            </w:tcBorders>
            <w:shd w:fill="FFFDF0" w:val="clear"/>
            <w:tcMar>
              <w:top w:type="dxa" w:w="100"/>
              <w:left w:type="dxa" w:w="200"/>
              <w:bottom w:type="dxa" w:w="100"/>
              <w:right w:type="dxa" w:w="200"/>
            </w:tcMar>
          </w:tcPr>
          <w:p>
            <w:r>
              <w:rPr>
                <w:rFonts w:ascii="Arial" w:cs="Arial" w:eastAsia="Arial" w:hAnsi="Arial"/>
                <w:b/>
                <w:bCs/>
                <w:color w:val="E67E22"/>
                <w:sz w:val="20"/>
                <w:szCs w:val="20"/>
              </w:rPr>
              <w:t xml:space="preserve">CLICK: </w:t>
            </w:r>
            <w:r>
              <w:rPr>
                <w:rFonts w:ascii="Arial" w:cs="Arial" w:eastAsia="Arial" w:hAnsi="Arial"/>
                <w:sz w:val="20"/>
                <w:szCs w:val="20"/>
              </w:rPr>
              <w:t xml:space="preserve">Customers → Pinnacle Manufacturing → Overview</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6"/>
              <w:bottom w:val="single" w:color="00B894" w:sz="1"/>
              <w:right w:val="single" w:color="00B894" w:sz="1"/>
            </w:tcBorders>
            <w:shd w:fill="F0FFF4" w:val="clear"/>
            <w:tcMar>
              <w:top w:type="dxa" w:w="120"/>
              <w:left w:type="dxa" w:w="200"/>
              <w:bottom w:type="dxa" w:w="120"/>
              <w:right w:type="dxa" w:w="200"/>
            </w:tcMar>
          </w:tcPr>
          <w:p>
            <w:pPr>
              <w:spacing w:after="40"/>
            </w:pPr>
            <w:r>
              <w:rPr>
                <w:rFonts w:ascii="Arial" w:cs="Arial" w:eastAsia="Arial" w:hAnsi="Arial"/>
                <w:b/>
                <w:bCs/>
                <w:color w:val="00B894"/>
                <w:sz w:val="20"/>
                <w:szCs w:val="20"/>
              </w:rPr>
              <w:t xml:space="preserve">SAY:</w:t>
            </w:r>
          </w:p>
          <w:p>
            <w:r>
              <w:rPr>
                <w:rFonts w:ascii="Arial" w:cs="Arial" w:eastAsia="Arial" w:hAnsi="Arial"/>
                <w:i/>
                <w:iCs/>
                <w:sz w:val="21"/>
                <w:szCs w:val="21"/>
              </w:rPr>
              <w:t xml:space="preserve">"Pinnacle Manufacturing. $310K ARR. Health score 94. NPS 9. Using 22 of 25 features. This is the kind of account most CS teams would put on autopilot — it's healthy, don't touch it. But CCOPilot sees something different: this is your best expansion opportunity."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CB6E" w:sz="1"/>
              <w:left w:val="single" w:color="FDCB6E" w:sz="6"/>
              <w:bottom w:val="single" w:color="FDCB6E" w:sz="1"/>
              <w:right w:val="single" w:color="FDCB6E" w:sz="1"/>
            </w:tcBorders>
            <w:shd w:fill="FFFDF0" w:val="clear"/>
            <w:tcMar>
              <w:top w:type="dxa" w:w="100"/>
              <w:left w:type="dxa" w:w="200"/>
              <w:bottom w:type="dxa" w:w="100"/>
              <w:right w:type="dxa" w:w="200"/>
            </w:tcMar>
          </w:tcPr>
          <w:p>
            <w:r>
              <w:rPr>
                <w:rFonts w:ascii="Arial" w:cs="Arial" w:eastAsia="Arial" w:hAnsi="Arial"/>
                <w:b/>
                <w:bCs/>
                <w:color w:val="E67E22"/>
                <w:sz w:val="20"/>
                <w:szCs w:val="20"/>
              </w:rPr>
              <w:t xml:space="preserve">CLICK: </w:t>
            </w:r>
            <w:r>
              <w:rPr>
                <w:rFonts w:ascii="Arial" w:cs="Arial" w:eastAsia="Arial" w:hAnsi="Arial"/>
                <w:sz w:val="20"/>
                <w:szCs w:val="20"/>
              </w:rPr>
              <w:t xml:space="preserve">AI Insights → Pinnacle Expansion Recommendation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6"/>
              <w:bottom w:val="single" w:color="00B894" w:sz="1"/>
              <w:right w:val="single" w:color="00B894" w:sz="1"/>
            </w:tcBorders>
            <w:shd w:fill="F0FFF4" w:val="clear"/>
            <w:tcMar>
              <w:top w:type="dxa" w:w="120"/>
              <w:left w:type="dxa" w:w="200"/>
              <w:bottom w:type="dxa" w:w="120"/>
              <w:right w:type="dxa" w:w="200"/>
            </w:tcMar>
          </w:tcPr>
          <w:p>
            <w:pPr>
              <w:spacing w:after="40"/>
            </w:pPr>
            <w:r>
              <w:rPr>
                <w:rFonts w:ascii="Arial" w:cs="Arial" w:eastAsia="Arial" w:hAnsi="Arial"/>
                <w:b/>
                <w:bCs/>
                <w:color w:val="00B894"/>
                <w:sz w:val="20"/>
                <w:szCs w:val="20"/>
              </w:rPr>
              <w:t xml:space="preserve">SAY:</w:t>
            </w:r>
          </w:p>
          <w:p>
            <w:r>
              <w:rPr>
                <w:rFonts w:ascii="Arial" w:cs="Arial" w:eastAsia="Arial" w:hAnsi="Arial"/>
                <w:i/>
                <w:iCs/>
                <w:sz w:val="21"/>
                <w:szCs w:val="21"/>
              </w:rPr>
              <w:t xml:space="preserve">"The AI identified an $85K expansion opportunity with 90% close probability. It's not guessing — it analyzed feature adoption patterns, usage growth, champion engagement levels, and cross-referenced them against historical expansion signals. Katherine Morrison, their SVP of Supply Chain, has already advocated for the platform across 6 plants."</w:t>
            </w:r>
          </w:p>
        </w:tc>
      </w:tr>
    </w:tbl>
    <w:p>
      <w:pPr>
        <w:spacing w:after="80"/>
      </w:pPr>
    </w:p>
    <w:p>
      <w:pPr>
        <w:pStyle w:val="Heading2"/>
        <w:spacing w:after="160" w:before="280"/>
      </w:pPr>
      <w:r>
        <w:rPr>
          <w:rFonts w:ascii="Arial" w:cs="Arial" w:eastAsia="Arial" w:hAnsi="Arial"/>
          <w:b/>
          <w:bCs/>
          <w:color w:val="6C5CE7"/>
          <w:sz w:val="28"/>
          <w:szCs w:val="28"/>
        </w:rPr>
        <w:t xml:space="preserve">Act 2: The Value Proof (4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CB6E" w:sz="1"/>
              <w:left w:val="single" w:color="FDCB6E" w:sz="6"/>
              <w:bottom w:val="single" w:color="FDCB6E" w:sz="1"/>
              <w:right w:val="single" w:color="FDCB6E" w:sz="1"/>
            </w:tcBorders>
            <w:shd w:fill="FFFDF0" w:val="clear"/>
            <w:tcMar>
              <w:top w:type="dxa" w:w="100"/>
              <w:left w:type="dxa" w:w="200"/>
              <w:bottom w:type="dxa" w:w="100"/>
              <w:right w:type="dxa" w:w="200"/>
            </w:tcMar>
          </w:tcPr>
          <w:p>
            <w:r>
              <w:rPr>
                <w:rFonts w:ascii="Arial" w:cs="Arial" w:eastAsia="Arial" w:hAnsi="Arial"/>
                <w:b/>
                <w:bCs/>
                <w:color w:val="E67E22"/>
                <w:sz w:val="20"/>
                <w:szCs w:val="20"/>
              </w:rPr>
              <w:t xml:space="preserve">CLICK: </w:t>
            </w:r>
            <w:r>
              <w:rPr>
                <w:rFonts w:ascii="Arial" w:cs="Arial" w:eastAsia="Arial" w:hAnsi="Arial"/>
                <w:sz w:val="20"/>
                <w:szCs w:val="20"/>
              </w:rPr>
              <w:t xml:space="preserve">CS Motions → VPC Builder → Select Pinnacle VPC</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6"/>
              <w:bottom w:val="single" w:color="00B894" w:sz="1"/>
              <w:right w:val="single" w:color="00B894" w:sz="1"/>
            </w:tcBorders>
            <w:shd w:fill="F0FFF4" w:val="clear"/>
            <w:tcMar>
              <w:top w:type="dxa" w:w="120"/>
              <w:left w:type="dxa" w:w="200"/>
              <w:bottom w:type="dxa" w:w="120"/>
              <w:right w:type="dxa" w:w="200"/>
            </w:tcMar>
          </w:tcPr>
          <w:p>
            <w:pPr>
              <w:spacing w:after="40"/>
            </w:pPr>
            <w:r>
              <w:rPr>
                <w:rFonts w:ascii="Arial" w:cs="Arial" w:eastAsia="Arial" w:hAnsi="Arial"/>
                <w:b/>
                <w:bCs/>
                <w:color w:val="00B894"/>
                <w:sz w:val="20"/>
                <w:szCs w:val="20"/>
              </w:rPr>
              <w:t xml:space="preserve">SAY:</w:t>
            </w:r>
          </w:p>
          <w:p>
            <w:r>
              <w:rPr>
                <w:rFonts w:ascii="Arial" w:cs="Arial" w:eastAsia="Arial" w:hAnsi="Arial"/>
                <w:i/>
                <w:iCs/>
                <w:sz w:val="21"/>
                <w:szCs w:val="21"/>
              </w:rPr>
              <w:t xml:space="preserve">"And here's the proof. We built a Value Proof Conversation — a VPC — that documents the ROI. 4.2x return on investment. $1.2M in recall prevention. 31% defect detection improvement. When Katherine walks into her CFO's office to ask for the expansion budget, she has the data to justify it."</w:t>
            </w:r>
          </w:p>
        </w:tc>
      </w:tr>
    </w:tbl>
    <w:p>
      <w:pPr>
        <w:spacing w:after="80"/>
      </w:pPr>
    </w:p>
    <w:p>
      <w:pPr>
        <w:spacing w:after="120" w:before="200"/>
      </w:pPr>
      <w:r>
        <w:rPr>
          <w:rFonts w:ascii="Arial" w:cs="Arial" w:eastAsia="Arial" w:hAnsi="Arial"/>
          <w:b/>
          <w:bCs/>
          <w:color w:val="1B2A4A"/>
          <w:sz w:val="24"/>
          <w:szCs w:val="24"/>
        </w:rPr>
        <w:t xml:space="preserve">Key VPC metrics to highlight:</w:t>
      </w:r>
    </w:p>
    <w:p>
      <w:pPr>
        <w:pStyle w:val="ListParagraph"/>
        <w:numPr>
          <w:ilvl w:val="0"/>
          <w:numId w:val="2"/>
        </w:numPr>
        <w:spacing w:after="60"/>
      </w:pPr>
      <w:r>
        <w:rPr>
          <w:rFonts w:ascii="Arial" w:cs="Arial" w:eastAsia="Arial" w:hAnsi="Arial"/>
          <w:sz w:val="22"/>
          <w:szCs w:val="22"/>
        </w:rPr>
        <w:t xml:space="preserve">ROI: 4.2x on platform investment</w:t>
      </w:r>
    </w:p>
    <w:p>
      <w:pPr>
        <w:pStyle w:val="ListParagraph"/>
        <w:numPr>
          <w:ilvl w:val="0"/>
          <w:numId w:val="2"/>
        </w:numPr>
        <w:spacing w:after="60"/>
      </w:pPr>
      <w:r>
        <w:rPr>
          <w:rFonts w:ascii="Arial" w:cs="Arial" w:eastAsia="Arial" w:hAnsi="Arial"/>
          <w:sz w:val="22"/>
          <w:szCs w:val="22"/>
        </w:rPr>
        <w:t xml:space="preserve">Recall prevention: $1.2M saved</w:t>
      </w:r>
    </w:p>
    <w:p>
      <w:pPr>
        <w:pStyle w:val="ListParagraph"/>
        <w:numPr>
          <w:ilvl w:val="0"/>
          <w:numId w:val="2"/>
        </w:numPr>
        <w:spacing w:after="60"/>
      </w:pPr>
      <w:r>
        <w:rPr>
          <w:rFonts w:ascii="Arial" w:cs="Arial" w:eastAsia="Arial" w:hAnsi="Arial"/>
          <w:sz w:val="22"/>
          <w:szCs w:val="22"/>
        </w:rPr>
        <w:t xml:space="preserve">Reporting cycle: Reduced from 5 days to 4 hours</w:t>
      </w:r>
    </w:p>
    <w:p>
      <w:pPr>
        <w:pStyle w:val="ListParagraph"/>
        <w:numPr>
          <w:ilvl w:val="0"/>
          <w:numId w:val="2"/>
        </w:numPr>
        <w:spacing w:after="60"/>
      </w:pPr>
      <w:r>
        <w:rPr>
          <w:rFonts w:ascii="Arial" w:cs="Arial" w:eastAsia="Arial" w:hAnsi="Arial"/>
          <w:sz w:val="22"/>
          <w:szCs w:val="22"/>
        </w:rPr>
        <w:t xml:space="preserve">Goal achievement: 3 of 3 success criteria met or exceeded</w:t>
      </w:r>
    </w:p>
    <w:p>
      <w:pPr>
        <w:spacing w:after="80"/>
      </w:pPr>
    </w:p>
    <w:p>
      <w:pPr>
        <w:pStyle w:val="Heading2"/>
        <w:spacing w:after="160" w:before="280"/>
      </w:pPr>
      <w:r>
        <w:rPr>
          <w:rFonts w:ascii="Arial" w:cs="Arial" w:eastAsia="Arial" w:hAnsi="Arial"/>
          <w:b/>
          <w:bCs/>
          <w:color w:val="6C5CE7"/>
          <w:sz w:val="28"/>
          <w:szCs w:val="28"/>
        </w:rPr>
        <w:t xml:space="preserve">Act 3: The Advocacy Flywheel (3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CB6E" w:sz="1"/>
              <w:left w:val="single" w:color="FDCB6E" w:sz="6"/>
              <w:bottom w:val="single" w:color="FDCB6E" w:sz="1"/>
              <w:right w:val="single" w:color="FDCB6E" w:sz="1"/>
            </w:tcBorders>
            <w:shd w:fill="FFFDF0" w:val="clear"/>
            <w:tcMar>
              <w:top w:type="dxa" w:w="100"/>
              <w:left w:type="dxa" w:w="200"/>
              <w:bottom w:type="dxa" w:w="100"/>
              <w:right w:type="dxa" w:w="200"/>
            </w:tcMar>
          </w:tcPr>
          <w:p>
            <w:r>
              <w:rPr>
                <w:rFonts w:ascii="Arial" w:cs="Arial" w:eastAsia="Arial" w:hAnsi="Arial"/>
                <w:b/>
                <w:bCs/>
                <w:color w:val="E67E22"/>
                <w:sz w:val="20"/>
                <w:szCs w:val="20"/>
              </w:rPr>
              <w:t xml:space="preserve">CLICK: </w:t>
            </w:r>
            <w:r>
              <w:rPr>
                <w:rFonts w:ascii="Arial" w:cs="Arial" w:eastAsia="Arial" w:hAnsi="Arial"/>
                <w:sz w:val="20"/>
                <w:szCs w:val="20"/>
              </w:rPr>
              <w:t xml:space="preserve">Insights → Advocacy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6"/>
              <w:bottom w:val="single" w:color="00B894" w:sz="1"/>
              <w:right w:val="single" w:color="00B894" w:sz="1"/>
            </w:tcBorders>
            <w:shd w:fill="F0FFF4" w:val="clear"/>
            <w:tcMar>
              <w:top w:type="dxa" w:w="120"/>
              <w:left w:type="dxa" w:w="200"/>
              <w:bottom w:type="dxa" w:w="120"/>
              <w:right w:type="dxa" w:w="200"/>
            </w:tcMar>
          </w:tcPr>
          <w:p>
            <w:pPr>
              <w:spacing w:after="40"/>
            </w:pPr>
            <w:r>
              <w:rPr>
                <w:rFonts w:ascii="Arial" w:cs="Arial" w:eastAsia="Arial" w:hAnsi="Arial"/>
                <w:b/>
                <w:bCs/>
                <w:color w:val="00B894"/>
                <w:sz w:val="20"/>
                <w:szCs w:val="20"/>
              </w:rPr>
              <w:t xml:space="preserve">SAY:</w:t>
            </w:r>
          </w:p>
          <w:p>
            <w:r>
              <w:rPr>
                <w:rFonts w:ascii="Arial" w:cs="Arial" w:eastAsia="Arial" w:hAnsi="Arial"/>
                <w:i/>
                <w:iCs/>
                <w:sz w:val="21"/>
                <w:szCs w:val="21"/>
              </w:rPr>
              <w:t xml:space="preserve">"Pinnacle isn't just expanding — they're advocating. Katherine Morrison chairs our Customer Advisory Board. They've done 3 references. They have a published case study. This is the flywheel: happy customers expand, expanding customers advocate, advocates bring new customers. CCOPilot tracks the entire lifecycle."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5CE7" w:sz="1"/>
              <w:left w:val="single" w:color="6C5CE7" w:sz="6"/>
              <w:bottom w:val="single" w:color="6C5CE7" w:sz="1"/>
              <w:right w:val="single" w:color="6C5CE7" w:sz="1"/>
            </w:tcBorders>
            <w:shd w:fill="F8F7FF" w:val="clear"/>
            <w:tcMar>
              <w:top w:type="dxa" w:w="120"/>
              <w:left w:type="dxa" w:w="200"/>
              <w:bottom w:type="dxa" w:w="120"/>
              <w:right w:type="dxa" w:w="200"/>
            </w:tcMar>
          </w:tcPr>
          <w:p>
            <w:pPr>
              <w:spacing w:after="80"/>
            </w:pPr>
            <w:r>
              <w:rPr>
                <w:rFonts w:ascii="Arial" w:cs="Arial" w:eastAsia="Arial" w:hAnsi="Arial"/>
                <w:b/>
                <w:bCs/>
                <w:color w:val="6C5CE7"/>
                <w:sz w:val="24"/>
                <w:szCs w:val="24"/>
              </w:rPr>
              <w:t xml:space="preserve">✅  Closing Question</w:t>
            </w:r>
          </w:p>
          <w:p>
            <w:pPr>
              <w:spacing w:after="40"/>
            </w:pPr>
            <w:r>
              <w:rPr>
                <w:rFonts w:ascii="Arial" w:cs="Arial" w:eastAsia="Arial" w:hAnsi="Arial"/>
                <w:sz w:val="20"/>
                <w:szCs w:val="20"/>
              </w:rPr>
              <w:t xml:space="preserve">"What's your current NRR? What would it look like if you could identify and execute on expansion opportunities like this across your top 20 accounts?"</w:t>
            </w:r>
          </w:p>
        </w:tc>
      </w:tr>
    </w:tbl>
    <w:p>
      <w:r>
        <w:br w:type="page"/>
      </w:r>
    </w:p>
    <w:p>
      <w:pPr>
        <w:pStyle w:val="Heading1"/>
        <w:spacing w:after="200" w:before="360"/>
      </w:pPr>
      <w:r>
        <w:rPr>
          <w:rFonts w:ascii="Arial" w:cs="Arial" w:eastAsia="Arial" w:hAnsi="Arial"/>
          <w:b/>
          <w:bCs/>
          <w:color w:val="1B2A4A"/>
          <w:sz w:val="36"/>
          <w:szCs w:val="36"/>
        </w:rPr>
        <w:t xml:space="preserve">Demo Script 5: AI That Actually Works</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10 minutes</w:t>
      </w:r>
    </w:p>
    <w:p>
      <w:pPr>
        <w:spacing w:after="100"/>
      </w:pPr>
      <w:r>
        <w:rPr>
          <w:rFonts w:ascii="Arial" w:cs="Arial" w:eastAsia="Arial" w:hAnsi="Arial"/>
          <w:b/>
          <w:bCs/>
          <w:sz w:val="22"/>
          <w:szCs w:val="22"/>
        </w:rPr>
        <w:t xml:space="preserve">Best for: </w:t>
      </w:r>
      <w:r>
        <w:rPr>
          <w:rFonts w:ascii="Arial" w:cs="Arial" w:eastAsia="Arial" w:hAnsi="Arial"/>
          <w:sz w:val="22"/>
          <w:szCs w:val="22"/>
        </w:rPr>
        <w:t xml:space="preserve">Technically-minded buyers skeptical of AI hype</w:t>
      </w:r>
    </w:p>
    <w:p>
      <w:pPr>
        <w:spacing w:after="100"/>
      </w:pPr>
      <w:r>
        <w:rPr>
          <w:rFonts w:ascii="Arial" w:cs="Arial" w:eastAsia="Arial" w:hAnsi="Arial"/>
          <w:b/>
          <w:bCs/>
          <w:sz w:val="22"/>
          <w:szCs w:val="22"/>
        </w:rPr>
        <w:t xml:space="preserve">Primary: </w:t>
      </w:r>
      <w:r>
        <w:rPr>
          <w:rFonts w:ascii="Arial" w:cs="Arial" w:eastAsia="Arial" w:hAnsi="Arial"/>
          <w:sz w:val="22"/>
          <w:szCs w:val="22"/>
        </w:rPr>
        <w:t xml:space="preserve">Cross-account — Agent Queue, AI Insights, Zoom Intelligence</w:t>
      </w:r>
    </w:p>
    <w:p>
      <w:pPr>
        <w:spacing w:after="100"/>
      </w:pPr>
      <w:r>
        <w:rPr>
          <w:rFonts w:ascii="Arial" w:cs="Arial" w:eastAsia="Arial" w:hAnsi="Arial"/>
          <w:b/>
          <w:bCs/>
          <w:sz w:val="22"/>
          <w:szCs w:val="22"/>
        </w:rPr>
        <w:t xml:space="preserve">Key message: </w:t>
      </w:r>
      <w:r>
        <w:rPr>
          <w:rFonts w:ascii="Arial" w:cs="Arial" w:eastAsia="Arial" w:hAnsi="Arial"/>
          <w:sz w:val="22"/>
          <w:szCs w:val="22"/>
        </w:rPr>
        <w:t xml:space="preserve">"This isn't a chatbot. This is 15 specialized AI agents running continuously across your portfolio."</w:t>
      </w:r>
    </w:p>
    <w:p>
      <w:pPr>
        <w:spacing w:after="80"/>
      </w:pPr>
    </w:p>
    <w:p>
      <w:pPr>
        <w:pStyle w:val="Heading2"/>
        <w:spacing w:after="160" w:before="280"/>
      </w:pPr>
      <w:r>
        <w:rPr>
          <w:rFonts w:ascii="Arial" w:cs="Arial" w:eastAsia="Arial" w:hAnsi="Arial"/>
          <w:b/>
          <w:bCs/>
          <w:color w:val="6C5CE7"/>
          <w:sz w:val="28"/>
          <w:szCs w:val="28"/>
        </w:rPr>
        <w:t xml:space="preserve">Opening Hook (2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6"/>
              <w:bottom w:val="single" w:color="00B894" w:sz="1"/>
              <w:right w:val="single" w:color="00B894" w:sz="1"/>
            </w:tcBorders>
            <w:shd w:fill="F0FFF4" w:val="clear"/>
            <w:tcMar>
              <w:top w:type="dxa" w:w="120"/>
              <w:left w:type="dxa" w:w="200"/>
              <w:bottom w:type="dxa" w:w="120"/>
              <w:right w:type="dxa" w:w="200"/>
            </w:tcMar>
          </w:tcPr>
          <w:p>
            <w:pPr>
              <w:spacing w:after="40"/>
            </w:pPr>
            <w:r>
              <w:rPr>
                <w:rFonts w:ascii="Arial" w:cs="Arial" w:eastAsia="Arial" w:hAnsi="Arial"/>
                <w:b/>
                <w:bCs/>
                <w:color w:val="00B894"/>
                <w:sz w:val="20"/>
                <w:szCs w:val="20"/>
              </w:rPr>
              <w:t xml:space="preserve">SAY:</w:t>
            </w:r>
          </w:p>
          <w:p>
            <w:r>
              <w:rPr>
                <w:rFonts w:ascii="Arial" w:cs="Arial" w:eastAsia="Arial" w:hAnsi="Arial"/>
                <w:i/>
                <w:iCs/>
                <w:sz w:val="21"/>
                <w:szCs w:val="21"/>
              </w:rPr>
              <w:t xml:space="preserve">"Everyone is selling AI right now. Most of it is a chatbot bolted onto a dashboard. Let me show you what purpose-built AI for Customer Success actually looks like — 15 specialized agents, each trained on a specific CS discipline, running 24/7 across every account."</w:t>
            </w:r>
          </w:p>
        </w:tc>
      </w:tr>
    </w:tbl>
    <w:p>
      <w:pPr>
        <w:spacing w:after="80"/>
      </w:pPr>
    </w:p>
    <w:p>
      <w:pPr>
        <w:pStyle w:val="Heading2"/>
        <w:spacing w:after="160" w:before="280"/>
      </w:pPr>
      <w:r>
        <w:rPr>
          <w:rFonts w:ascii="Arial" w:cs="Arial" w:eastAsia="Arial" w:hAnsi="Arial"/>
          <w:b/>
          <w:bCs/>
          <w:color w:val="6C5CE7"/>
          <w:sz w:val="28"/>
          <w:szCs w:val="28"/>
        </w:rPr>
        <w:t xml:space="preserve">Act 1: The Agent Queue (3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CB6E" w:sz="1"/>
              <w:left w:val="single" w:color="FDCB6E" w:sz="6"/>
              <w:bottom w:val="single" w:color="FDCB6E" w:sz="1"/>
              <w:right w:val="single" w:color="FDCB6E" w:sz="1"/>
            </w:tcBorders>
            <w:shd w:fill="FFFDF0" w:val="clear"/>
            <w:tcMar>
              <w:top w:type="dxa" w:w="100"/>
              <w:left w:type="dxa" w:w="200"/>
              <w:bottom w:type="dxa" w:w="100"/>
              <w:right w:type="dxa" w:w="200"/>
            </w:tcMar>
          </w:tcPr>
          <w:p>
            <w:r>
              <w:rPr>
                <w:rFonts w:ascii="Arial" w:cs="Arial" w:eastAsia="Arial" w:hAnsi="Arial"/>
                <w:b/>
                <w:bCs/>
                <w:color w:val="E67E22"/>
                <w:sz w:val="20"/>
                <w:szCs w:val="20"/>
              </w:rPr>
              <w:t xml:space="preserve">CLICK: </w:t>
            </w:r>
            <w:r>
              <w:rPr>
                <w:rFonts w:ascii="Arial" w:cs="Arial" w:eastAsia="Arial" w:hAnsi="Arial"/>
                <w:sz w:val="20"/>
                <w:szCs w:val="20"/>
              </w:rPr>
              <w:t xml:space="preserve">My Queue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6"/>
              <w:bottom w:val="single" w:color="00B894" w:sz="1"/>
              <w:right w:val="single" w:color="00B894" w:sz="1"/>
            </w:tcBorders>
            <w:shd w:fill="F0FFF4" w:val="clear"/>
            <w:tcMar>
              <w:top w:type="dxa" w:w="120"/>
              <w:left w:type="dxa" w:w="200"/>
              <w:bottom w:type="dxa" w:w="120"/>
              <w:right w:type="dxa" w:w="200"/>
            </w:tcMar>
          </w:tcPr>
          <w:p>
            <w:pPr>
              <w:spacing w:after="40"/>
            </w:pPr>
            <w:r>
              <w:rPr>
                <w:rFonts w:ascii="Arial" w:cs="Arial" w:eastAsia="Arial" w:hAnsi="Arial"/>
                <w:b/>
                <w:bCs/>
                <w:color w:val="00B894"/>
                <w:sz w:val="20"/>
                <w:szCs w:val="20"/>
              </w:rPr>
              <w:t xml:space="preserve">SAY:</w:t>
            </w:r>
          </w:p>
          <w:p>
            <w:r>
              <w:rPr>
                <w:rFonts w:ascii="Arial" w:cs="Arial" w:eastAsia="Arial" w:hAnsi="Arial"/>
                <w:i/>
                <w:iCs/>
                <w:sz w:val="21"/>
                <w:szCs w:val="21"/>
              </w:rPr>
              <w:t xml:space="preserve">"This is your morning. You log in, and instead of checking 50 dashboards, you have a prioritized queue of AI-generated actions. Each one was created by a specialized agent: Churn Monitor, Engagement Detector, Renewal Prep, Sentiment Drift, Champion Risk. The agents explain their reasoning, show confidence scores, and wait for your approval before acting."</w:t>
            </w:r>
          </w:p>
        </w:tc>
      </w:tr>
    </w:tbl>
    <w:p>
      <w:pPr>
        <w:spacing w:after="80"/>
      </w:pPr>
    </w:p>
    <w:p>
      <w:pPr>
        <w:spacing w:after="120" w:before="200"/>
      </w:pPr>
      <w:r>
        <w:rPr>
          <w:rFonts w:ascii="Arial" w:cs="Arial" w:eastAsia="Arial" w:hAnsi="Arial"/>
          <w:b/>
          <w:bCs/>
          <w:color w:val="1B2A4A"/>
          <w:sz w:val="24"/>
          <w:szCs w:val="24"/>
        </w:rPr>
        <w:t xml:space="preserve">Show specific queue items:</w:t>
      </w:r>
    </w:p>
    <w:p>
      <w:pPr>
        <w:pStyle w:val="ListParagraph"/>
        <w:numPr>
          <w:ilvl w:val="0"/>
          <w:numId w:val="2"/>
        </w:numPr>
        <w:spacing w:after="60"/>
      </w:pPr>
      <w:r>
        <w:rPr>
          <w:rFonts w:ascii="Arial" w:cs="Arial" w:eastAsia="Arial" w:hAnsi="Arial"/>
          <w:sz w:val="22"/>
          <w:szCs w:val="22"/>
        </w:rPr>
        <w:t xml:space="preserve">VOC Approval Required — Pinnacle feature request from Raj Patel</w:t>
      </w:r>
    </w:p>
    <w:p>
      <w:pPr>
        <w:pStyle w:val="ListParagraph"/>
        <w:numPr>
          <w:ilvl w:val="0"/>
          <w:numId w:val="2"/>
        </w:numPr>
        <w:spacing w:after="60"/>
      </w:pPr>
      <w:r>
        <w:rPr>
          <w:rFonts w:ascii="Arial" w:cs="Arial" w:eastAsia="Arial" w:hAnsi="Arial"/>
          <w:sz w:val="22"/>
          <w:szCs w:val="22"/>
        </w:rPr>
        <w:t xml:space="preserve">Survey Approval Required — Health Check surveys auto-generated for at-risk accounts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6"/>
              <w:bottom w:val="single" w:color="00B894" w:sz="1"/>
              <w:right w:val="single" w:color="00B894" w:sz="1"/>
            </w:tcBorders>
            <w:shd w:fill="F0FFF4" w:val="clear"/>
            <w:tcMar>
              <w:top w:type="dxa" w:w="120"/>
              <w:left w:type="dxa" w:w="200"/>
              <w:bottom w:type="dxa" w:w="120"/>
              <w:right w:type="dxa" w:w="200"/>
            </w:tcMar>
          </w:tcPr>
          <w:p>
            <w:pPr>
              <w:spacing w:after="40"/>
            </w:pPr>
            <w:r>
              <w:rPr>
                <w:rFonts w:ascii="Arial" w:cs="Arial" w:eastAsia="Arial" w:hAnsi="Arial"/>
                <w:b/>
                <w:bCs/>
                <w:color w:val="00B894"/>
                <w:sz w:val="20"/>
                <w:szCs w:val="20"/>
              </w:rPr>
              <w:t xml:space="preserve">SAY:</w:t>
            </w:r>
          </w:p>
          <w:p>
            <w:r>
              <w:rPr>
                <w:rFonts w:ascii="Arial" w:cs="Arial" w:eastAsia="Arial" w:hAnsi="Arial"/>
                <w:i/>
                <w:iCs/>
                <w:sz w:val="21"/>
                <w:szCs w:val="21"/>
              </w:rPr>
              <w:t xml:space="preserve">"This is the key difference: the AI doesn't just detect problems — it proposes actions. And it waits for human judgment before executing. Your CSMs stay in control, but they're operating at 10x the speed."</w:t>
            </w:r>
          </w:p>
        </w:tc>
      </w:tr>
    </w:tbl>
    <w:p>
      <w:pPr>
        <w:spacing w:after="80"/>
      </w:pPr>
    </w:p>
    <w:p>
      <w:pPr>
        <w:pStyle w:val="Heading2"/>
        <w:spacing w:after="160" w:before="280"/>
      </w:pPr>
      <w:r>
        <w:rPr>
          <w:rFonts w:ascii="Arial" w:cs="Arial" w:eastAsia="Arial" w:hAnsi="Arial"/>
          <w:b/>
          <w:bCs/>
          <w:color w:val="6C5CE7"/>
          <w:sz w:val="28"/>
          <w:szCs w:val="28"/>
        </w:rPr>
        <w:t xml:space="preserve">Act 2: Meeting Intelligence (3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CB6E" w:sz="1"/>
              <w:left w:val="single" w:color="FDCB6E" w:sz="6"/>
              <w:bottom w:val="single" w:color="FDCB6E" w:sz="1"/>
              <w:right w:val="single" w:color="FDCB6E" w:sz="1"/>
            </w:tcBorders>
            <w:shd w:fill="FFFDF0" w:val="clear"/>
            <w:tcMar>
              <w:top w:type="dxa" w:w="100"/>
              <w:left w:type="dxa" w:w="200"/>
              <w:bottom w:type="dxa" w:w="100"/>
              <w:right w:type="dxa" w:w="200"/>
            </w:tcMar>
          </w:tcPr>
          <w:p>
            <w:r>
              <w:rPr>
                <w:rFonts w:ascii="Arial" w:cs="Arial" w:eastAsia="Arial" w:hAnsi="Arial"/>
                <w:b/>
                <w:bCs/>
                <w:color w:val="E67E22"/>
                <w:sz w:val="20"/>
                <w:szCs w:val="20"/>
              </w:rPr>
              <w:t xml:space="preserve">CLICK: </w:t>
            </w:r>
            <w:r>
              <w:rPr>
                <w:rFonts w:ascii="Arial" w:cs="Arial" w:eastAsia="Arial" w:hAnsi="Arial"/>
                <w:sz w:val="20"/>
                <w:szCs w:val="20"/>
              </w:rPr>
              <w:t xml:space="preserve">Customers → Meridian Healthcare → Relationship → Meetings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6"/>
              <w:bottom w:val="single" w:color="00B894" w:sz="1"/>
              <w:right w:val="single" w:color="00B894" w:sz="1"/>
            </w:tcBorders>
            <w:shd w:fill="F0FFF4" w:val="clear"/>
            <w:tcMar>
              <w:top w:type="dxa" w:w="120"/>
              <w:left w:type="dxa" w:w="200"/>
              <w:bottom w:type="dxa" w:w="120"/>
              <w:right w:type="dxa" w:w="200"/>
            </w:tcMar>
          </w:tcPr>
          <w:p>
            <w:pPr>
              <w:spacing w:after="40"/>
            </w:pPr>
            <w:r>
              <w:rPr>
                <w:rFonts w:ascii="Arial" w:cs="Arial" w:eastAsia="Arial" w:hAnsi="Arial"/>
                <w:b/>
                <w:bCs/>
                <w:color w:val="00B894"/>
                <w:sz w:val="20"/>
                <w:szCs w:val="20"/>
              </w:rPr>
              <w:t xml:space="preserve">SAY:</w:t>
            </w:r>
          </w:p>
          <w:p>
            <w:r>
              <w:rPr>
                <w:rFonts w:ascii="Arial" w:cs="Arial" w:eastAsia="Arial" w:hAnsi="Arial"/>
                <w:i/>
                <w:iCs/>
                <w:sz w:val="21"/>
                <w:szCs w:val="21"/>
              </w:rPr>
              <w:t xml:space="preserve">"Here's a Zoom call that was automatically synced, transcribed, and analyzed. The AI extracted 4 action items with assignees and due dates, determined the overall sentiment was positive, and matched it to Meridian Healthcare with 95% confidence. No CSM had to take notes. No action items fell through the cracks."</w:t>
            </w:r>
          </w:p>
        </w:tc>
      </w:tr>
    </w:tbl>
    <w:p>
      <w:pPr>
        <w:spacing w:after="80"/>
      </w:pPr>
    </w:p>
    <w:p>
      <w:pPr>
        <w:pStyle w:val="Heading2"/>
        <w:spacing w:after="160" w:before="280"/>
      </w:pPr>
      <w:r>
        <w:rPr>
          <w:rFonts w:ascii="Arial" w:cs="Arial" w:eastAsia="Arial" w:hAnsi="Arial"/>
          <w:b/>
          <w:bCs/>
          <w:color w:val="6C5CE7"/>
          <w:sz w:val="28"/>
          <w:szCs w:val="28"/>
        </w:rPr>
        <w:t xml:space="preserve">Act 3: AI Insights Dashboard (2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CB6E" w:sz="1"/>
              <w:left w:val="single" w:color="FDCB6E" w:sz="6"/>
              <w:bottom w:val="single" w:color="FDCB6E" w:sz="1"/>
              <w:right w:val="single" w:color="FDCB6E" w:sz="1"/>
            </w:tcBorders>
            <w:shd w:fill="FFFDF0" w:val="clear"/>
            <w:tcMar>
              <w:top w:type="dxa" w:w="100"/>
              <w:left w:type="dxa" w:w="200"/>
              <w:bottom w:type="dxa" w:w="100"/>
              <w:right w:type="dxa" w:w="200"/>
            </w:tcMar>
          </w:tcPr>
          <w:p>
            <w:r>
              <w:rPr>
                <w:rFonts w:ascii="Arial" w:cs="Arial" w:eastAsia="Arial" w:hAnsi="Arial"/>
                <w:b/>
                <w:bCs/>
                <w:color w:val="E67E22"/>
                <w:sz w:val="20"/>
                <w:szCs w:val="20"/>
              </w:rPr>
              <w:t xml:space="preserve">CLICK: </w:t>
            </w:r>
            <w:r>
              <w:rPr>
                <w:rFonts w:ascii="Arial" w:cs="Arial" w:eastAsia="Arial" w:hAnsi="Arial"/>
                <w:sz w:val="20"/>
                <w:szCs w:val="20"/>
              </w:rPr>
              <w:t xml:space="preserve">AI &amp; Automation → AI Insights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6"/>
              <w:bottom w:val="single" w:color="00B894" w:sz="1"/>
              <w:right w:val="single" w:color="00B894" w:sz="1"/>
            </w:tcBorders>
            <w:shd w:fill="F0FFF4" w:val="clear"/>
            <w:tcMar>
              <w:top w:type="dxa" w:w="120"/>
              <w:left w:type="dxa" w:w="200"/>
              <w:bottom w:type="dxa" w:w="120"/>
              <w:right w:type="dxa" w:w="200"/>
            </w:tcMar>
          </w:tcPr>
          <w:p>
            <w:pPr>
              <w:spacing w:after="40"/>
            </w:pPr>
            <w:r>
              <w:rPr>
                <w:rFonts w:ascii="Arial" w:cs="Arial" w:eastAsia="Arial" w:hAnsi="Arial"/>
                <w:b/>
                <w:bCs/>
                <w:color w:val="00B894"/>
                <w:sz w:val="20"/>
                <w:szCs w:val="20"/>
              </w:rPr>
              <w:t xml:space="preserve">SAY:</w:t>
            </w:r>
          </w:p>
          <w:p>
            <w:r>
              <w:rPr>
                <w:rFonts w:ascii="Arial" w:cs="Arial" w:eastAsia="Arial" w:hAnsi="Arial"/>
                <w:i/>
                <w:iCs/>
                <w:sz w:val="21"/>
                <w:szCs w:val="21"/>
              </w:rPr>
              <w:t xml:space="preserve">"And this is the portfolio-wide view. Every insight the AI has generated, across all accounts, filterable by type and severity. Churn analyses, sentiment trends, expansion recommendations, customer briefs. Each one is actionable, each one has a confidence score, and each one links directly to the account."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5CE7" w:sz="1"/>
              <w:left w:val="single" w:color="6C5CE7" w:sz="6"/>
              <w:bottom w:val="single" w:color="6C5CE7" w:sz="1"/>
              <w:right w:val="single" w:color="6C5CE7" w:sz="1"/>
            </w:tcBorders>
            <w:shd w:fill="F8F7FF" w:val="clear"/>
            <w:tcMar>
              <w:top w:type="dxa" w:w="120"/>
              <w:left w:type="dxa" w:w="200"/>
              <w:bottom w:type="dxa" w:w="120"/>
              <w:right w:type="dxa" w:w="200"/>
            </w:tcMar>
          </w:tcPr>
          <w:p>
            <w:pPr>
              <w:spacing w:after="80"/>
            </w:pPr>
            <w:r>
              <w:rPr>
                <w:rFonts w:ascii="Arial" w:cs="Arial" w:eastAsia="Arial" w:hAnsi="Arial"/>
                <w:b/>
                <w:bCs/>
                <w:color w:val="6C5CE7"/>
                <w:sz w:val="24"/>
                <w:szCs w:val="24"/>
              </w:rPr>
              <w:t xml:space="preserve">✅  Closing Question</w:t>
            </w:r>
          </w:p>
          <w:p>
            <w:pPr>
              <w:spacing w:after="40"/>
            </w:pPr>
            <w:r>
              <w:rPr>
                <w:rFonts w:ascii="Arial" w:cs="Arial" w:eastAsia="Arial" w:hAnsi="Arial"/>
                <w:sz w:val="20"/>
                <w:szCs w:val="20"/>
              </w:rPr>
              <w:t xml:space="preserve">"How much time does your team spend on manual data gathering, note-taking, and report generation? What would they do with that time back?"</w:t>
            </w:r>
          </w:p>
        </w:tc>
      </w:tr>
    </w:tbl>
    <w:p>
      <w:r>
        <w:br w:type="page"/>
      </w:r>
    </w:p>
    <w:p>
      <w:pPr>
        <w:pStyle w:val="Heading1"/>
        <w:spacing w:after="200" w:before="360"/>
      </w:pPr>
      <w:r>
        <w:rPr>
          <w:rFonts w:ascii="Arial" w:cs="Arial" w:eastAsia="Arial" w:hAnsi="Arial"/>
          <w:b/>
          <w:bCs/>
          <w:color w:val="1B2A4A"/>
          <w:sz w:val="36"/>
          <w:szCs w:val="36"/>
        </w:rPr>
        <w:t xml:space="preserve">Demo Script 6: Full Day-in-the-Life</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25 minutes</w:t>
      </w:r>
    </w:p>
    <w:p>
      <w:pPr>
        <w:spacing w:after="100"/>
      </w:pPr>
      <w:r>
        <w:rPr>
          <w:rFonts w:ascii="Arial" w:cs="Arial" w:eastAsia="Arial" w:hAnsi="Arial"/>
          <w:b/>
          <w:bCs/>
          <w:sz w:val="22"/>
          <w:szCs w:val="22"/>
        </w:rPr>
        <w:t xml:space="preserve">Best for: </w:t>
      </w:r>
      <w:r>
        <w:rPr>
          <w:rFonts w:ascii="Arial" w:cs="Arial" w:eastAsia="Arial" w:hAnsi="Arial"/>
          <w:sz w:val="22"/>
          <w:szCs w:val="22"/>
        </w:rPr>
        <w:t xml:space="preserve">Final-round demos with multiple stakeholders</w:t>
      </w:r>
    </w:p>
    <w:p>
      <w:pPr>
        <w:spacing w:after="100"/>
      </w:pPr>
      <w:r>
        <w:rPr>
          <w:rFonts w:ascii="Arial" w:cs="Arial" w:eastAsia="Arial" w:hAnsi="Arial"/>
          <w:b/>
          <w:bCs/>
          <w:sz w:val="22"/>
          <w:szCs w:val="22"/>
        </w:rPr>
        <w:t xml:space="preserve">Covers: </w:t>
      </w:r>
      <w:r>
        <w:rPr>
          <w:rFonts w:ascii="Arial" w:cs="Arial" w:eastAsia="Arial" w:hAnsi="Arial"/>
          <w:sz w:val="22"/>
          <w:szCs w:val="22"/>
        </w:rPr>
        <w:t xml:space="preserve">Dashboard → Queue → At-Risk → Expansion → Implementation → AI</w:t>
      </w:r>
    </w:p>
    <w:p>
      <w:pPr>
        <w:spacing w:after="100"/>
      </w:pPr>
      <w:r>
        <w:rPr>
          <w:rFonts w:ascii="Arial" w:cs="Arial" w:eastAsia="Arial" w:hAnsi="Arial"/>
          <w:b/>
          <w:bCs/>
          <w:sz w:val="22"/>
          <w:szCs w:val="22"/>
        </w:rPr>
        <w:t xml:space="preserve">Key message: </w:t>
      </w:r>
      <w:r>
        <w:rPr>
          <w:rFonts w:ascii="Arial" w:cs="Arial" w:eastAsia="Arial" w:hAnsi="Arial"/>
          <w:sz w:val="22"/>
          <w:szCs w:val="22"/>
        </w:rPr>
        <w:t xml:space="preserve">"This is what Tuesday morning looks like with CCOPilot."</w:t>
      </w:r>
    </w:p>
    <w:p>
      <w:pPr>
        <w:spacing w:after="80"/>
      </w:pPr>
    </w:p>
    <w:p>
      <w:pPr>
        <w:pStyle w:val="Heading2"/>
        <w:spacing w:after="160" w:before="280"/>
      </w:pPr>
      <w:r>
        <w:rPr>
          <w:rFonts w:ascii="Arial" w:cs="Arial" w:eastAsia="Arial" w:hAnsi="Arial"/>
          <w:b/>
          <w:bCs/>
          <w:color w:val="6C5CE7"/>
          <w:sz w:val="28"/>
          <w:szCs w:val="28"/>
        </w:rPr>
        <w:t xml:space="preserve">Segment 1: The Morning Dashboard (3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CB6E" w:sz="1"/>
              <w:left w:val="single" w:color="FDCB6E" w:sz="6"/>
              <w:bottom w:val="single" w:color="FDCB6E" w:sz="1"/>
              <w:right w:val="single" w:color="FDCB6E" w:sz="1"/>
            </w:tcBorders>
            <w:shd w:fill="FFFDF0" w:val="clear"/>
            <w:tcMar>
              <w:top w:type="dxa" w:w="100"/>
              <w:left w:type="dxa" w:w="200"/>
              <w:bottom w:type="dxa" w:w="100"/>
              <w:right w:type="dxa" w:w="200"/>
            </w:tcMar>
          </w:tcPr>
          <w:p>
            <w:r>
              <w:rPr>
                <w:rFonts w:ascii="Arial" w:cs="Arial" w:eastAsia="Arial" w:hAnsi="Arial"/>
                <w:b/>
                <w:bCs/>
                <w:color w:val="E67E22"/>
                <w:sz w:val="20"/>
                <w:szCs w:val="20"/>
              </w:rPr>
              <w:t xml:space="preserve">CLICK: </w:t>
            </w:r>
            <w:r>
              <w:rPr>
                <w:rFonts w:ascii="Arial" w:cs="Arial" w:eastAsia="Arial" w:hAnsi="Arial"/>
                <w:sz w:val="20"/>
                <w:szCs w:val="20"/>
              </w:rPr>
              <w:t xml:space="preserve">Dashboard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6"/>
              <w:bottom w:val="single" w:color="00B894" w:sz="1"/>
              <w:right w:val="single" w:color="00B894" w:sz="1"/>
            </w:tcBorders>
            <w:shd w:fill="F0FFF4" w:val="clear"/>
            <w:tcMar>
              <w:top w:type="dxa" w:w="120"/>
              <w:left w:type="dxa" w:w="200"/>
              <w:bottom w:type="dxa" w:w="120"/>
              <w:right w:type="dxa" w:w="200"/>
            </w:tcMar>
          </w:tcPr>
          <w:p>
            <w:pPr>
              <w:spacing w:after="40"/>
            </w:pPr>
            <w:r>
              <w:rPr>
                <w:rFonts w:ascii="Arial" w:cs="Arial" w:eastAsia="Arial" w:hAnsi="Arial"/>
                <w:b/>
                <w:bCs/>
                <w:color w:val="00B894"/>
                <w:sz w:val="20"/>
                <w:szCs w:val="20"/>
              </w:rPr>
              <w:t xml:space="preserve">SAY:</w:t>
            </w:r>
          </w:p>
          <w:p>
            <w:r>
              <w:rPr>
                <w:rFonts w:ascii="Arial" w:cs="Arial" w:eastAsia="Arial" w:hAnsi="Arial"/>
                <w:i/>
                <w:iCs/>
                <w:sz w:val="21"/>
                <w:szCs w:val="21"/>
              </w:rPr>
              <w:t xml:space="preserve">"It's Tuesday morning. You open CCOPilot. Your dashboard shows: Portfolio Health 75 average, $12.1K in at-risk MRR, 9 accounts in your portfolio. The agent queue has actions waiting for review. Let's start there."</w:t>
            </w:r>
          </w:p>
        </w:tc>
      </w:tr>
    </w:tbl>
    <w:p>
      <w:pPr>
        <w:spacing w:after="80"/>
      </w:pPr>
    </w:p>
    <w:p>
      <w:pPr>
        <w:pStyle w:val="Heading2"/>
        <w:spacing w:after="160" w:before="280"/>
      </w:pPr>
      <w:r>
        <w:rPr>
          <w:rFonts w:ascii="Arial" w:cs="Arial" w:eastAsia="Arial" w:hAnsi="Arial"/>
          <w:b/>
          <w:bCs/>
          <w:color w:val="6C5CE7"/>
          <w:sz w:val="28"/>
          <w:szCs w:val="28"/>
        </w:rPr>
        <w:t xml:space="preserve">Segment 2: Triage the Queue (4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CB6E" w:sz="1"/>
              <w:left w:val="single" w:color="FDCB6E" w:sz="6"/>
              <w:bottom w:val="single" w:color="FDCB6E" w:sz="1"/>
              <w:right w:val="single" w:color="FDCB6E" w:sz="1"/>
            </w:tcBorders>
            <w:shd w:fill="FFFDF0" w:val="clear"/>
            <w:tcMar>
              <w:top w:type="dxa" w:w="100"/>
              <w:left w:type="dxa" w:w="200"/>
              <w:bottom w:type="dxa" w:w="100"/>
              <w:right w:type="dxa" w:w="200"/>
            </w:tcMar>
          </w:tcPr>
          <w:p>
            <w:r>
              <w:rPr>
                <w:rFonts w:ascii="Arial" w:cs="Arial" w:eastAsia="Arial" w:hAnsi="Arial"/>
                <w:b/>
                <w:bCs/>
                <w:color w:val="E67E22"/>
                <w:sz w:val="20"/>
                <w:szCs w:val="20"/>
              </w:rPr>
              <w:t xml:space="preserve">CLICK: </w:t>
            </w:r>
            <w:r>
              <w:rPr>
                <w:rFonts w:ascii="Arial" w:cs="Arial" w:eastAsia="Arial" w:hAnsi="Arial"/>
                <w:sz w:val="20"/>
                <w:szCs w:val="20"/>
              </w:rPr>
              <w:t xml:space="preserve">My Queue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6"/>
              <w:bottom w:val="single" w:color="00B894" w:sz="1"/>
              <w:right w:val="single" w:color="00B894" w:sz="1"/>
            </w:tcBorders>
            <w:shd w:fill="F0FFF4" w:val="clear"/>
            <w:tcMar>
              <w:top w:type="dxa" w:w="120"/>
              <w:left w:type="dxa" w:w="200"/>
              <w:bottom w:type="dxa" w:w="120"/>
              <w:right w:type="dxa" w:w="200"/>
            </w:tcMar>
          </w:tcPr>
          <w:p>
            <w:pPr>
              <w:spacing w:after="40"/>
            </w:pPr>
            <w:r>
              <w:rPr>
                <w:rFonts w:ascii="Arial" w:cs="Arial" w:eastAsia="Arial" w:hAnsi="Arial"/>
                <w:b/>
                <w:bCs/>
                <w:color w:val="00B894"/>
                <w:sz w:val="20"/>
                <w:szCs w:val="20"/>
              </w:rPr>
              <w:t xml:space="preserve">SAY:</w:t>
            </w:r>
          </w:p>
          <w:p>
            <w:r>
              <w:rPr>
                <w:rFonts w:ascii="Arial" w:cs="Arial" w:eastAsia="Arial" w:hAnsi="Arial"/>
                <w:i/>
                <w:iCs/>
                <w:sz w:val="21"/>
                <w:szCs w:val="21"/>
              </w:rPr>
              <w:t xml:space="preserve">"First thing: the queue. AI agents have been running overnight, analyzing every account. You have VOC approvals, survey approvals, and escalation recommendations. Each one has reasoning, confidence scores, and a proposed action. You review, approve or modify, and move on. What used to take 2 hours of manual review takes 10 minutes."</w:t>
            </w:r>
          </w:p>
        </w:tc>
      </w:tr>
    </w:tbl>
    <w:p>
      <w:pPr>
        <w:spacing w:after="80"/>
      </w:pPr>
    </w:p>
    <w:p>
      <w:pPr>
        <w:pStyle w:val="Heading2"/>
        <w:spacing w:after="160" w:before="280"/>
      </w:pPr>
      <w:r>
        <w:rPr>
          <w:rFonts w:ascii="Arial" w:cs="Arial" w:eastAsia="Arial" w:hAnsi="Arial"/>
          <w:b/>
          <w:bCs/>
          <w:color w:val="6C5CE7"/>
          <w:sz w:val="28"/>
          <w:szCs w:val="28"/>
        </w:rPr>
        <w:t xml:space="preserve">Segment 3: The Fire — NovaTech (5 min)</w:t>
      </w:r>
    </w:p>
    <w:p>
      <w:pPr>
        <w:spacing w:after="100"/>
      </w:pPr>
      <w:r>
        <w:rPr>
          <w:rFonts w:ascii="Arial" w:cs="Arial" w:eastAsia="Arial" w:hAnsi="Arial"/>
          <w:i/>
          <w:iCs/>
          <w:color w:val="636E72"/>
          <w:sz w:val="22"/>
          <w:szCs w:val="22"/>
        </w:rPr>
        <w:t xml:space="preserve">Use Script 1 abbreviated: Show NovaTech overview, health breakdown, AI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6"/>
              <w:bottom w:val="single" w:color="00B894" w:sz="1"/>
              <w:right w:val="single" w:color="00B894" w:sz="1"/>
            </w:tcBorders>
            <w:shd w:fill="F0FFF4" w:val="clear"/>
            <w:tcMar>
              <w:top w:type="dxa" w:w="120"/>
              <w:left w:type="dxa" w:w="200"/>
              <w:bottom w:type="dxa" w:w="120"/>
              <w:right w:type="dxa" w:w="200"/>
            </w:tcMar>
          </w:tcPr>
          <w:p>
            <w:pPr>
              <w:spacing w:after="40"/>
            </w:pPr>
            <w:r>
              <w:rPr>
                <w:rFonts w:ascii="Arial" w:cs="Arial" w:eastAsia="Arial" w:hAnsi="Arial"/>
                <w:b/>
                <w:bCs/>
                <w:color w:val="00B894"/>
                <w:sz w:val="20"/>
                <w:szCs w:val="20"/>
              </w:rPr>
              <w:t xml:space="preserve">SAY:</w:t>
            </w:r>
          </w:p>
          <w:p>
            <w:r>
              <w:rPr>
                <w:rFonts w:ascii="Arial" w:cs="Arial" w:eastAsia="Arial" w:hAnsi="Arial"/>
                <w:i/>
                <w:iCs/>
                <w:sz w:val="21"/>
                <w:szCs w:val="21"/>
              </w:rPr>
              <w:t xml:space="preserve">"Your first priority: NovaTech. The Churn Monitor agent flagged this overnight. Silent churn pattern, 92% confidence. Let's look at why and prep for the call."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CB6E" w:sz="1"/>
              <w:left w:val="single" w:color="FDCB6E" w:sz="6"/>
              <w:bottom w:val="single" w:color="FDCB6E" w:sz="1"/>
              <w:right w:val="single" w:color="FDCB6E" w:sz="1"/>
            </w:tcBorders>
            <w:shd w:fill="FFFDF0" w:val="clear"/>
            <w:tcMar>
              <w:top w:type="dxa" w:w="100"/>
              <w:left w:type="dxa" w:w="200"/>
              <w:bottom w:type="dxa" w:w="100"/>
              <w:right w:type="dxa" w:w="200"/>
            </w:tcMar>
          </w:tcPr>
          <w:p>
            <w:r>
              <w:rPr>
                <w:rFonts w:ascii="Arial" w:cs="Arial" w:eastAsia="Arial" w:hAnsi="Arial"/>
                <w:b/>
                <w:bCs/>
                <w:color w:val="E67E22"/>
                <w:sz w:val="20"/>
                <w:szCs w:val="20"/>
              </w:rPr>
              <w:t xml:space="preserve">CLICK: </w:t>
            </w:r>
            <w:r>
              <w:rPr>
                <w:rFonts w:ascii="Arial" w:cs="Arial" w:eastAsia="Arial" w:hAnsi="Arial"/>
                <w:sz w:val="20"/>
                <w:szCs w:val="20"/>
              </w:rPr>
              <w:t xml:space="preserve">Customers → NovaTech → Overview → Health breakdown → Work → Call Prep</w:t>
            </w:r>
          </w:p>
        </w:tc>
      </w:tr>
    </w:tbl>
    <w:p>
      <w:pPr>
        <w:spacing w:after="80"/>
      </w:pPr>
    </w:p>
    <w:p>
      <w:pPr>
        <w:pStyle w:val="Heading2"/>
        <w:spacing w:after="160" w:before="280"/>
      </w:pPr>
      <w:r>
        <w:rPr>
          <w:rFonts w:ascii="Arial" w:cs="Arial" w:eastAsia="Arial" w:hAnsi="Arial"/>
          <w:b/>
          <w:bCs/>
          <w:color w:val="6C5CE7"/>
          <w:sz w:val="28"/>
          <w:szCs w:val="28"/>
        </w:rPr>
        <w:t xml:space="preserve">Segment 4: The Opportunity — Pinnacle (4 min)</w:t>
      </w:r>
    </w:p>
    <w:p>
      <w:pPr>
        <w:spacing w:after="100"/>
      </w:pPr>
      <w:r>
        <w:rPr>
          <w:rFonts w:ascii="Arial" w:cs="Arial" w:eastAsia="Arial" w:hAnsi="Arial"/>
          <w:i/>
          <w:iCs/>
          <w:color w:val="636E72"/>
          <w:sz w:val="22"/>
          <w:szCs w:val="22"/>
        </w:rPr>
        <w:t xml:space="preserve">Use Script 4 abbreviated: Show VPC, expansion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6"/>
              <w:bottom w:val="single" w:color="00B894" w:sz="1"/>
              <w:right w:val="single" w:color="00B894" w:sz="1"/>
            </w:tcBorders>
            <w:shd w:fill="F0FFF4" w:val="clear"/>
            <w:tcMar>
              <w:top w:type="dxa" w:w="120"/>
              <w:left w:type="dxa" w:w="200"/>
              <w:bottom w:type="dxa" w:w="120"/>
              <w:right w:type="dxa" w:w="200"/>
            </w:tcMar>
          </w:tcPr>
          <w:p>
            <w:pPr>
              <w:spacing w:after="40"/>
            </w:pPr>
            <w:r>
              <w:rPr>
                <w:rFonts w:ascii="Arial" w:cs="Arial" w:eastAsia="Arial" w:hAnsi="Arial"/>
                <w:b/>
                <w:bCs/>
                <w:color w:val="00B894"/>
                <w:sz w:val="20"/>
                <w:szCs w:val="20"/>
              </w:rPr>
              <w:t xml:space="preserve">SAY:</w:t>
            </w:r>
          </w:p>
          <w:p>
            <w:r>
              <w:rPr>
                <w:rFonts w:ascii="Arial" w:cs="Arial" w:eastAsia="Arial" w:hAnsi="Arial"/>
                <w:i/>
                <w:iCs/>
                <w:sz w:val="21"/>
                <w:szCs w:val="21"/>
              </w:rPr>
              <w:t xml:space="preserve">"Not everything is firefighting. Pinnacle just hit 4.2x ROI. The expansion playbook is ready. Let's look at the VPC we built."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CB6E" w:sz="1"/>
              <w:left w:val="single" w:color="FDCB6E" w:sz="6"/>
              <w:bottom w:val="single" w:color="FDCB6E" w:sz="1"/>
              <w:right w:val="single" w:color="FDCB6E" w:sz="1"/>
            </w:tcBorders>
            <w:shd w:fill="FFFDF0" w:val="clear"/>
            <w:tcMar>
              <w:top w:type="dxa" w:w="100"/>
              <w:left w:type="dxa" w:w="200"/>
              <w:bottom w:type="dxa" w:w="100"/>
              <w:right w:type="dxa" w:w="200"/>
            </w:tcMar>
          </w:tcPr>
          <w:p>
            <w:r>
              <w:rPr>
                <w:rFonts w:ascii="Arial" w:cs="Arial" w:eastAsia="Arial" w:hAnsi="Arial"/>
                <w:b/>
                <w:bCs/>
                <w:color w:val="E67E22"/>
                <w:sz w:val="20"/>
                <w:szCs w:val="20"/>
              </w:rPr>
              <w:t xml:space="preserve">CLICK: </w:t>
            </w:r>
            <w:r>
              <w:rPr>
                <w:rFonts w:ascii="Arial" w:cs="Arial" w:eastAsia="Arial" w:hAnsi="Arial"/>
                <w:sz w:val="20"/>
                <w:szCs w:val="20"/>
              </w:rPr>
              <w:t xml:space="preserve">CS Motions → VPC Builder → Pinnacle VPC</w:t>
            </w:r>
          </w:p>
        </w:tc>
      </w:tr>
    </w:tbl>
    <w:p>
      <w:pPr>
        <w:spacing w:after="80"/>
      </w:pPr>
    </w:p>
    <w:p>
      <w:pPr>
        <w:pStyle w:val="Heading2"/>
        <w:spacing w:after="160" w:before="280"/>
      </w:pPr>
      <w:r>
        <w:rPr>
          <w:rFonts w:ascii="Arial" w:cs="Arial" w:eastAsia="Arial" w:hAnsi="Arial"/>
          <w:b/>
          <w:bCs/>
          <w:color w:val="6C5CE7"/>
          <w:sz w:val="28"/>
          <w:szCs w:val="28"/>
        </w:rPr>
        <w:t xml:space="preserve">Segment 5: The Crisis — GlobalEdge (5 min)</w:t>
      </w:r>
    </w:p>
    <w:p>
      <w:pPr>
        <w:spacing w:after="100"/>
      </w:pPr>
      <w:r>
        <w:rPr>
          <w:rFonts w:ascii="Arial" w:cs="Arial" w:eastAsia="Arial" w:hAnsi="Arial"/>
          <w:i/>
          <w:iCs/>
          <w:color w:val="636E72"/>
          <w:sz w:val="22"/>
          <w:szCs w:val="22"/>
        </w:rPr>
        <w:t xml:space="preserve">Use Script 2 abbreviated: Show implementation board, handoff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6"/>
              <w:bottom w:val="single" w:color="00B894" w:sz="1"/>
              <w:right w:val="single" w:color="00B894" w:sz="1"/>
            </w:tcBorders>
            <w:shd w:fill="F0FFF4" w:val="clear"/>
            <w:tcMar>
              <w:top w:type="dxa" w:w="120"/>
              <w:left w:type="dxa" w:w="200"/>
              <w:bottom w:type="dxa" w:w="120"/>
              <w:right w:type="dxa" w:w="200"/>
            </w:tcMar>
          </w:tcPr>
          <w:p>
            <w:pPr>
              <w:spacing w:after="40"/>
            </w:pPr>
            <w:r>
              <w:rPr>
                <w:rFonts w:ascii="Arial" w:cs="Arial" w:eastAsia="Arial" w:hAnsi="Arial"/>
                <w:b/>
                <w:bCs/>
                <w:color w:val="00B894"/>
                <w:sz w:val="20"/>
                <w:szCs w:val="20"/>
              </w:rPr>
              <w:t xml:space="preserve">SAY:</w:t>
            </w:r>
          </w:p>
          <w:p>
            <w:r>
              <w:rPr>
                <w:rFonts w:ascii="Arial" w:cs="Arial" w:eastAsia="Arial" w:hAnsi="Arial"/>
                <w:i/>
                <w:iCs/>
                <w:sz w:val="21"/>
                <w:szCs w:val="21"/>
              </w:rPr>
              <w:t xml:space="preserve">"Now the hard one. GlobalEdge's implementation is blocked. But it's not a technical problem — it's a promise problem. Let me show you what the Handoff Intelligence found."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CB6E" w:sz="1"/>
              <w:left w:val="single" w:color="FDCB6E" w:sz="6"/>
              <w:bottom w:val="single" w:color="FDCB6E" w:sz="1"/>
              <w:right w:val="single" w:color="FDCB6E" w:sz="1"/>
            </w:tcBorders>
            <w:shd w:fill="FFFDF0" w:val="clear"/>
            <w:tcMar>
              <w:top w:type="dxa" w:w="100"/>
              <w:left w:type="dxa" w:w="200"/>
              <w:bottom w:type="dxa" w:w="100"/>
              <w:right w:type="dxa" w:w="200"/>
            </w:tcMar>
          </w:tcPr>
          <w:p>
            <w:r>
              <w:rPr>
                <w:rFonts w:ascii="Arial" w:cs="Arial" w:eastAsia="Arial" w:hAnsi="Arial"/>
                <w:b/>
                <w:bCs/>
                <w:color w:val="E67E22"/>
                <w:sz w:val="20"/>
                <w:szCs w:val="20"/>
              </w:rPr>
              <w:t xml:space="preserve">CLICK: </w:t>
            </w:r>
            <w:r>
              <w:rPr>
                <w:rFonts w:ascii="Arial" w:cs="Arial" w:eastAsia="Arial" w:hAnsi="Arial"/>
                <w:sz w:val="20"/>
                <w:szCs w:val="20"/>
              </w:rPr>
              <w:t xml:space="preserve">CS Motions → Implementation → GlobalEdge → Handoff Intelligence</w:t>
            </w:r>
          </w:p>
        </w:tc>
      </w:tr>
    </w:tbl>
    <w:p>
      <w:pPr>
        <w:spacing w:after="80"/>
      </w:pPr>
    </w:p>
    <w:p>
      <w:pPr>
        <w:pStyle w:val="Heading2"/>
        <w:spacing w:after="160" w:before="280"/>
      </w:pPr>
      <w:r>
        <w:rPr>
          <w:rFonts w:ascii="Arial" w:cs="Arial" w:eastAsia="Arial" w:hAnsi="Arial"/>
          <w:b/>
          <w:bCs/>
          <w:color w:val="6C5CE7"/>
          <w:sz w:val="28"/>
          <w:szCs w:val="28"/>
        </w:rPr>
        <w:t xml:space="preserve">Segment 6: The Wrap — AI Insights (4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CB6E" w:sz="1"/>
              <w:left w:val="single" w:color="FDCB6E" w:sz="6"/>
              <w:bottom w:val="single" w:color="FDCB6E" w:sz="1"/>
              <w:right w:val="single" w:color="FDCB6E" w:sz="1"/>
            </w:tcBorders>
            <w:shd w:fill="FFFDF0" w:val="clear"/>
            <w:tcMar>
              <w:top w:type="dxa" w:w="100"/>
              <w:left w:type="dxa" w:w="200"/>
              <w:bottom w:type="dxa" w:w="100"/>
              <w:right w:type="dxa" w:w="200"/>
            </w:tcMar>
          </w:tcPr>
          <w:p>
            <w:r>
              <w:rPr>
                <w:rFonts w:ascii="Arial" w:cs="Arial" w:eastAsia="Arial" w:hAnsi="Arial"/>
                <w:b/>
                <w:bCs/>
                <w:color w:val="E67E22"/>
                <w:sz w:val="20"/>
                <w:szCs w:val="20"/>
              </w:rPr>
              <w:t xml:space="preserve">CLICK: </w:t>
            </w:r>
            <w:r>
              <w:rPr>
                <w:rFonts w:ascii="Arial" w:cs="Arial" w:eastAsia="Arial" w:hAnsi="Arial"/>
                <w:sz w:val="20"/>
                <w:szCs w:val="20"/>
              </w:rPr>
              <w:t xml:space="preserve">AI &amp; Automation → AI Insights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6"/>
              <w:bottom w:val="single" w:color="00B894" w:sz="1"/>
              <w:right w:val="single" w:color="00B894" w:sz="1"/>
            </w:tcBorders>
            <w:shd w:fill="F0FFF4" w:val="clear"/>
            <w:tcMar>
              <w:top w:type="dxa" w:w="120"/>
              <w:left w:type="dxa" w:w="200"/>
              <w:bottom w:type="dxa" w:w="120"/>
              <w:right w:type="dxa" w:w="200"/>
            </w:tcMar>
          </w:tcPr>
          <w:p>
            <w:pPr>
              <w:spacing w:after="40"/>
            </w:pPr>
            <w:r>
              <w:rPr>
                <w:rFonts w:ascii="Arial" w:cs="Arial" w:eastAsia="Arial" w:hAnsi="Arial"/>
                <w:b/>
                <w:bCs/>
                <w:color w:val="00B894"/>
                <w:sz w:val="20"/>
                <w:szCs w:val="20"/>
              </w:rPr>
              <w:t xml:space="preserve">SAY:</w:t>
            </w:r>
          </w:p>
          <w:p>
            <w:r>
              <w:rPr>
                <w:rFonts w:ascii="Arial" w:cs="Arial" w:eastAsia="Arial" w:hAnsi="Arial"/>
                <w:i/>
                <w:iCs/>
                <w:sz w:val="21"/>
                <w:szCs w:val="21"/>
              </w:rPr>
              <w:t xml:space="preserve">"Before we wrap, let me show you the portfolio-level view. Every insight, every recommendation, every risk — all in one place. Your weekly leadership meeting prep just went from 3 hours to 3 minutes."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5CE7" w:sz="1"/>
              <w:left w:val="single" w:color="6C5CE7" w:sz="6"/>
              <w:bottom w:val="single" w:color="6C5CE7" w:sz="1"/>
              <w:right w:val="single" w:color="6C5CE7" w:sz="1"/>
            </w:tcBorders>
            <w:shd w:fill="F8F7FF" w:val="clear"/>
            <w:tcMar>
              <w:top w:type="dxa" w:w="120"/>
              <w:left w:type="dxa" w:w="200"/>
              <w:bottom w:type="dxa" w:w="120"/>
              <w:right w:type="dxa" w:w="200"/>
            </w:tcMar>
          </w:tcPr>
          <w:p>
            <w:pPr>
              <w:spacing w:after="80"/>
            </w:pPr>
            <w:r>
              <w:rPr>
                <w:rFonts w:ascii="Arial" w:cs="Arial" w:eastAsia="Arial" w:hAnsi="Arial"/>
                <w:b/>
                <w:bCs/>
                <w:color w:val="6C5CE7"/>
                <w:sz w:val="24"/>
                <w:szCs w:val="24"/>
              </w:rPr>
              <w:t xml:space="preserve">✅  Closing Question</w:t>
            </w:r>
          </w:p>
          <w:p>
            <w:pPr>
              <w:spacing w:after="40"/>
            </w:pPr>
            <w:r>
              <w:rPr>
                <w:rFonts w:ascii="Arial" w:cs="Arial" w:eastAsia="Arial" w:hAnsi="Arial"/>
                <w:sz w:val="20"/>
                <w:szCs w:val="20"/>
              </w:rPr>
              <w:t xml:space="preserve">"You just saw a complete morning workflow: triage, firefighting, expansion, implementation oversight, and portfolio intelligence. How long does this take your team today?"</w:t>
            </w:r>
          </w:p>
        </w:tc>
      </w:tr>
    </w:tbl>
    <w:p>
      <w:r>
        <w:br w:type="page"/>
      </w:r>
    </w:p>
    <w:p>
      <w:pPr>
        <w:pStyle w:val="Heading1"/>
        <w:spacing w:after="200" w:before="360"/>
      </w:pPr>
      <w:r>
        <w:rPr>
          <w:rFonts w:ascii="Arial" w:cs="Arial" w:eastAsia="Arial" w:hAnsi="Arial"/>
          <w:b/>
          <w:bCs/>
          <w:color w:val="1B2A4A"/>
          <w:sz w:val="36"/>
          <w:szCs w:val="36"/>
        </w:rPr>
        <w:t xml:space="preserve">Demo Script 7: Executive Briefing</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8 minutes</w:t>
      </w:r>
    </w:p>
    <w:p>
      <w:pPr>
        <w:spacing w:after="100"/>
      </w:pPr>
      <w:r>
        <w:rPr>
          <w:rFonts w:ascii="Arial" w:cs="Arial" w:eastAsia="Arial" w:hAnsi="Arial"/>
          <w:b/>
          <w:bCs/>
          <w:sz w:val="22"/>
          <w:szCs w:val="22"/>
        </w:rPr>
        <w:t xml:space="preserve">Best for: </w:t>
      </w:r>
      <w:r>
        <w:rPr>
          <w:rFonts w:ascii="Arial" w:cs="Arial" w:eastAsia="Arial" w:hAnsi="Arial"/>
          <w:sz w:val="22"/>
          <w:szCs w:val="22"/>
        </w:rPr>
        <w:t xml:space="preserve">C-level / board-level audience with limited time</w:t>
      </w:r>
    </w:p>
    <w:p>
      <w:pPr>
        <w:spacing w:after="100"/>
      </w:pPr>
      <w:r>
        <w:rPr>
          <w:rFonts w:ascii="Arial" w:cs="Arial" w:eastAsia="Arial" w:hAnsi="Arial"/>
          <w:b/>
          <w:bCs/>
          <w:sz w:val="22"/>
          <w:szCs w:val="22"/>
        </w:rPr>
        <w:t xml:space="preserve">Focus: </w:t>
      </w:r>
      <w:r>
        <w:rPr>
          <w:rFonts w:ascii="Arial" w:cs="Arial" w:eastAsia="Arial" w:hAnsi="Arial"/>
          <w:sz w:val="22"/>
          <w:szCs w:val="22"/>
        </w:rPr>
        <w:t xml:space="preserve">ROI, risk, and AI differentiation</w:t>
      </w:r>
    </w:p>
    <w:p>
      <w:pPr>
        <w:spacing w:after="100"/>
      </w:pPr>
      <w:r>
        <w:rPr>
          <w:rFonts w:ascii="Arial" w:cs="Arial" w:eastAsia="Arial" w:hAnsi="Arial"/>
          <w:b/>
          <w:bCs/>
          <w:sz w:val="22"/>
          <w:szCs w:val="22"/>
        </w:rPr>
        <w:t xml:space="preserve">Key message: </w:t>
      </w:r>
      <w:r>
        <w:rPr>
          <w:rFonts w:ascii="Arial" w:cs="Arial" w:eastAsia="Arial" w:hAnsi="Arial"/>
          <w:sz w:val="22"/>
          <w:szCs w:val="22"/>
        </w:rPr>
        <w:t xml:space="preserve">"This platform pays for itself in the first prevented churn."</w:t>
      </w:r>
    </w:p>
    <w:p>
      <w:pPr>
        <w:spacing w:after="80"/>
      </w:pPr>
    </w:p>
    <w:p>
      <w:pPr>
        <w:pStyle w:val="Heading2"/>
        <w:spacing w:after="160" w:before="280"/>
      </w:pPr>
      <w:r>
        <w:rPr>
          <w:rFonts w:ascii="Arial" w:cs="Arial" w:eastAsia="Arial" w:hAnsi="Arial"/>
          <w:b/>
          <w:bCs/>
          <w:color w:val="6C5CE7"/>
          <w:sz w:val="28"/>
          <w:szCs w:val="28"/>
        </w:rPr>
        <w:t xml:space="preserve">Slide 1: The Problem (2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6"/>
              <w:bottom w:val="single" w:color="00B894" w:sz="1"/>
              <w:right w:val="single" w:color="00B894" w:sz="1"/>
            </w:tcBorders>
            <w:shd w:fill="F0FFF4" w:val="clear"/>
            <w:tcMar>
              <w:top w:type="dxa" w:w="120"/>
              <w:left w:type="dxa" w:w="200"/>
              <w:bottom w:type="dxa" w:w="120"/>
              <w:right w:type="dxa" w:w="200"/>
            </w:tcMar>
          </w:tcPr>
          <w:p>
            <w:pPr>
              <w:spacing w:after="40"/>
            </w:pPr>
            <w:r>
              <w:rPr>
                <w:rFonts w:ascii="Arial" w:cs="Arial" w:eastAsia="Arial" w:hAnsi="Arial"/>
                <w:b/>
                <w:bCs/>
                <w:color w:val="00B894"/>
                <w:sz w:val="20"/>
                <w:szCs w:val="20"/>
              </w:rPr>
              <w:t xml:space="preserve">SAY:</w:t>
            </w:r>
          </w:p>
          <w:p>
            <w:r>
              <w:rPr>
                <w:rFonts w:ascii="Arial" w:cs="Arial" w:eastAsia="Arial" w:hAnsi="Arial"/>
                <w:i/>
                <w:iCs/>
                <w:sz w:val="21"/>
                <w:szCs w:val="21"/>
              </w:rPr>
              <w:t xml:space="preserve">"Your CS team is operating blind. Traditional health scores miss 40% of churn. Sales handoffs lose promises in translation. Your best accounts get ignored because they're not on fire. CCOPilot fixes all three."</w:t>
            </w:r>
          </w:p>
        </w:tc>
      </w:tr>
    </w:tbl>
    <w:p>
      <w:pPr>
        <w:spacing w:after="80"/>
      </w:pPr>
    </w:p>
    <w:p>
      <w:pPr>
        <w:pStyle w:val="Heading2"/>
        <w:spacing w:after="160" w:before="280"/>
      </w:pPr>
      <w:r>
        <w:rPr>
          <w:rFonts w:ascii="Arial" w:cs="Arial" w:eastAsia="Arial" w:hAnsi="Arial"/>
          <w:b/>
          <w:bCs/>
          <w:color w:val="6C5CE7"/>
          <w:sz w:val="28"/>
          <w:szCs w:val="28"/>
        </w:rPr>
        <w:t xml:space="preserve">Slide 2: Three Proof Points (4 min)</w:t>
      </w:r>
    </w:p>
    <w:p>
      <w:pPr>
        <w:spacing w:after="80"/>
      </w:pPr>
    </w:p>
    <w:p>
      <w:pPr>
        <w:spacing w:after="120" w:before="200"/>
      </w:pPr>
      <w:r>
        <w:rPr>
          <w:rFonts w:ascii="Arial" w:cs="Arial" w:eastAsia="Arial" w:hAnsi="Arial"/>
          <w:b/>
          <w:bCs/>
          <w:color w:val="1B2A4A"/>
          <w:sz w:val="24"/>
          <w:szCs w:val="24"/>
        </w:rPr>
        <w:t xml:space="preserve">Proof Point 1: Silent Churn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CB6E" w:sz="1"/>
              <w:left w:val="single" w:color="FDCB6E" w:sz="6"/>
              <w:bottom w:val="single" w:color="FDCB6E" w:sz="1"/>
              <w:right w:val="single" w:color="FDCB6E" w:sz="1"/>
            </w:tcBorders>
            <w:shd w:fill="FFFDF0" w:val="clear"/>
            <w:tcMar>
              <w:top w:type="dxa" w:w="100"/>
              <w:left w:type="dxa" w:w="200"/>
              <w:bottom w:type="dxa" w:w="100"/>
              <w:right w:type="dxa" w:w="200"/>
            </w:tcMar>
          </w:tcPr>
          <w:p>
            <w:r>
              <w:rPr>
                <w:rFonts w:ascii="Arial" w:cs="Arial" w:eastAsia="Arial" w:hAnsi="Arial"/>
                <w:b/>
                <w:bCs/>
                <w:color w:val="E67E22"/>
                <w:sz w:val="20"/>
                <w:szCs w:val="20"/>
              </w:rPr>
              <w:t xml:space="preserve">CLICK: </w:t>
            </w:r>
            <w:r>
              <w:rPr>
                <w:rFonts w:ascii="Arial" w:cs="Arial" w:eastAsia="Arial" w:hAnsi="Arial"/>
                <w:sz w:val="20"/>
                <w:szCs w:val="20"/>
              </w:rPr>
              <w:t xml:space="preserve">Quick show: NovaTech → Health 38 despite NPS 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6"/>
              <w:bottom w:val="single" w:color="00B894" w:sz="1"/>
              <w:right w:val="single" w:color="00B894" w:sz="1"/>
            </w:tcBorders>
            <w:shd w:fill="F0FFF4" w:val="clear"/>
            <w:tcMar>
              <w:top w:type="dxa" w:w="120"/>
              <w:left w:type="dxa" w:w="200"/>
              <w:bottom w:type="dxa" w:w="120"/>
              <w:right w:type="dxa" w:w="200"/>
            </w:tcMar>
          </w:tcPr>
          <w:p>
            <w:pPr>
              <w:spacing w:after="40"/>
            </w:pPr>
            <w:r>
              <w:rPr>
                <w:rFonts w:ascii="Arial" w:cs="Arial" w:eastAsia="Arial" w:hAnsi="Arial"/>
                <w:b/>
                <w:bCs/>
                <w:color w:val="00B894"/>
                <w:sz w:val="20"/>
                <w:szCs w:val="20"/>
              </w:rPr>
              <w:t xml:space="preserve">SAY:</w:t>
            </w:r>
          </w:p>
          <w:p>
            <w:r>
              <w:rPr>
                <w:rFonts w:ascii="Arial" w:cs="Arial" w:eastAsia="Arial" w:hAnsi="Arial"/>
                <w:i/>
                <w:iCs/>
                <w:sz w:val="21"/>
                <w:szCs w:val="21"/>
              </w:rPr>
              <w:t xml:space="preserve">"NovaTech: $180K account, NPS 7, payments current. Looks healthy. Our AI found 6 silent churn indicators and 92% churn probability. 68 days to renewal. Without CCOPilot, this churns."</w:t>
            </w:r>
          </w:p>
        </w:tc>
      </w:tr>
    </w:tbl>
    <w:p>
      <w:pPr>
        <w:spacing w:after="80"/>
      </w:pPr>
    </w:p>
    <w:p>
      <w:pPr>
        <w:spacing w:after="120" w:before="200"/>
      </w:pPr>
      <w:r>
        <w:rPr>
          <w:rFonts w:ascii="Arial" w:cs="Arial" w:eastAsia="Arial" w:hAnsi="Arial"/>
          <w:b/>
          <w:bCs/>
          <w:color w:val="1B2A4A"/>
          <w:sz w:val="24"/>
          <w:szCs w:val="24"/>
        </w:rPr>
        <w:t xml:space="preserve">Proof Point 2: Revenue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CB6E" w:sz="1"/>
              <w:left w:val="single" w:color="FDCB6E" w:sz="6"/>
              <w:bottom w:val="single" w:color="FDCB6E" w:sz="1"/>
              <w:right w:val="single" w:color="FDCB6E" w:sz="1"/>
            </w:tcBorders>
            <w:shd w:fill="FFFDF0" w:val="clear"/>
            <w:tcMar>
              <w:top w:type="dxa" w:w="100"/>
              <w:left w:type="dxa" w:w="200"/>
              <w:bottom w:type="dxa" w:w="100"/>
              <w:right w:type="dxa" w:w="200"/>
            </w:tcMar>
          </w:tcPr>
          <w:p>
            <w:r>
              <w:rPr>
                <w:rFonts w:ascii="Arial" w:cs="Arial" w:eastAsia="Arial" w:hAnsi="Arial"/>
                <w:b/>
                <w:bCs/>
                <w:color w:val="E67E22"/>
                <w:sz w:val="20"/>
                <w:szCs w:val="20"/>
              </w:rPr>
              <w:t xml:space="preserve">CLICK: </w:t>
            </w:r>
            <w:r>
              <w:rPr>
                <w:rFonts w:ascii="Arial" w:cs="Arial" w:eastAsia="Arial" w:hAnsi="Arial"/>
                <w:sz w:val="20"/>
                <w:szCs w:val="20"/>
              </w:rPr>
              <w:t xml:space="preserve">Quick show: GlobalEdge → Handoff Intelligence → Contradictions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6"/>
              <w:bottom w:val="single" w:color="00B894" w:sz="1"/>
              <w:right w:val="single" w:color="00B894" w:sz="1"/>
            </w:tcBorders>
            <w:shd w:fill="F0FFF4" w:val="clear"/>
            <w:tcMar>
              <w:top w:type="dxa" w:w="120"/>
              <w:left w:type="dxa" w:w="200"/>
              <w:bottom w:type="dxa" w:w="120"/>
              <w:right w:type="dxa" w:w="200"/>
            </w:tcMar>
          </w:tcPr>
          <w:p>
            <w:pPr>
              <w:spacing w:after="40"/>
            </w:pPr>
            <w:r>
              <w:rPr>
                <w:rFonts w:ascii="Arial" w:cs="Arial" w:eastAsia="Arial" w:hAnsi="Arial"/>
                <w:b/>
                <w:bCs/>
                <w:color w:val="00B894"/>
                <w:sz w:val="20"/>
                <w:szCs w:val="20"/>
              </w:rPr>
              <w:t xml:space="preserve">SAY:</w:t>
            </w:r>
          </w:p>
          <w:p>
            <w:r>
              <w:rPr>
                <w:rFonts w:ascii="Arial" w:cs="Arial" w:eastAsia="Arial" w:hAnsi="Arial"/>
                <w:i/>
                <w:iCs/>
                <w:sz w:val="21"/>
                <w:szCs w:val="21"/>
              </w:rPr>
              <w:t xml:space="preserve">"GlobalEdge: $260K implementation stalling because sales promised 500 users when the contract says 50. We caught it. Without this, you're in litigation."</w:t>
            </w:r>
          </w:p>
        </w:tc>
      </w:tr>
    </w:tbl>
    <w:p>
      <w:pPr>
        <w:spacing w:after="80"/>
      </w:pPr>
    </w:p>
    <w:p>
      <w:pPr>
        <w:spacing w:after="120" w:before="200"/>
      </w:pPr>
      <w:r>
        <w:rPr>
          <w:rFonts w:ascii="Arial" w:cs="Arial" w:eastAsia="Arial" w:hAnsi="Arial"/>
          <w:b/>
          <w:bCs/>
          <w:color w:val="1B2A4A"/>
          <w:sz w:val="24"/>
          <w:szCs w:val="24"/>
        </w:rPr>
        <w:t xml:space="preserve">Proof Point 3: Expansion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CB6E" w:sz="1"/>
              <w:left w:val="single" w:color="FDCB6E" w:sz="6"/>
              <w:bottom w:val="single" w:color="FDCB6E" w:sz="1"/>
              <w:right w:val="single" w:color="FDCB6E" w:sz="1"/>
            </w:tcBorders>
            <w:shd w:fill="FFFDF0" w:val="clear"/>
            <w:tcMar>
              <w:top w:type="dxa" w:w="100"/>
              <w:left w:type="dxa" w:w="200"/>
              <w:bottom w:type="dxa" w:w="100"/>
              <w:right w:type="dxa" w:w="200"/>
            </w:tcMar>
          </w:tcPr>
          <w:p>
            <w:r>
              <w:rPr>
                <w:rFonts w:ascii="Arial" w:cs="Arial" w:eastAsia="Arial" w:hAnsi="Arial"/>
                <w:b/>
                <w:bCs/>
                <w:color w:val="E67E22"/>
                <w:sz w:val="20"/>
                <w:szCs w:val="20"/>
              </w:rPr>
              <w:t xml:space="preserve">CLICK: </w:t>
            </w:r>
            <w:r>
              <w:rPr>
                <w:rFonts w:ascii="Arial" w:cs="Arial" w:eastAsia="Arial" w:hAnsi="Arial"/>
                <w:sz w:val="20"/>
                <w:szCs w:val="20"/>
              </w:rPr>
              <w:t xml:space="preserve">Quick show: Pinnacle VPC → 4.2x ROI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6"/>
              <w:bottom w:val="single" w:color="00B894" w:sz="1"/>
              <w:right w:val="single" w:color="00B894" w:sz="1"/>
            </w:tcBorders>
            <w:shd w:fill="F0FFF4" w:val="clear"/>
            <w:tcMar>
              <w:top w:type="dxa" w:w="120"/>
              <w:left w:type="dxa" w:w="200"/>
              <w:bottom w:type="dxa" w:w="120"/>
              <w:right w:type="dxa" w:w="200"/>
            </w:tcMar>
          </w:tcPr>
          <w:p>
            <w:pPr>
              <w:spacing w:after="40"/>
            </w:pPr>
            <w:r>
              <w:rPr>
                <w:rFonts w:ascii="Arial" w:cs="Arial" w:eastAsia="Arial" w:hAnsi="Arial"/>
                <w:b/>
                <w:bCs/>
                <w:color w:val="00B894"/>
                <w:sz w:val="20"/>
                <w:szCs w:val="20"/>
              </w:rPr>
              <w:t xml:space="preserve">SAY:</w:t>
            </w:r>
          </w:p>
          <w:p>
            <w:r>
              <w:rPr>
                <w:rFonts w:ascii="Arial" w:cs="Arial" w:eastAsia="Arial" w:hAnsi="Arial"/>
                <w:i/>
                <w:iCs/>
                <w:sz w:val="21"/>
                <w:szCs w:val="21"/>
              </w:rPr>
              <w:t xml:space="preserve">"Pinnacle: $310K account, 4.2x ROI proven. AI identified an $85K expansion with 90% probability. Your CS team isn't just preventing churn — they're driving revenue."</w:t>
            </w:r>
          </w:p>
        </w:tc>
      </w:tr>
    </w:tbl>
    <w:p>
      <w:pPr>
        <w:spacing w:after="80"/>
      </w:pPr>
    </w:p>
    <w:p>
      <w:pPr>
        <w:pStyle w:val="Heading2"/>
        <w:spacing w:after="160" w:before="280"/>
      </w:pPr>
      <w:r>
        <w:rPr>
          <w:rFonts w:ascii="Arial" w:cs="Arial" w:eastAsia="Arial" w:hAnsi="Arial"/>
          <w:b/>
          <w:bCs/>
          <w:color w:val="6C5CE7"/>
          <w:sz w:val="28"/>
          <w:szCs w:val="28"/>
        </w:rPr>
        <w:t xml:space="preserve">Slide 3: The Ask (2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1"/>
              <w:left w:val="single" w:color="00B894" w:sz="6"/>
              <w:bottom w:val="single" w:color="00B894" w:sz="1"/>
              <w:right w:val="single" w:color="00B894" w:sz="1"/>
            </w:tcBorders>
            <w:shd w:fill="F0FFF4" w:val="clear"/>
            <w:tcMar>
              <w:top w:type="dxa" w:w="120"/>
              <w:left w:type="dxa" w:w="200"/>
              <w:bottom w:type="dxa" w:w="120"/>
              <w:right w:type="dxa" w:w="200"/>
            </w:tcMar>
          </w:tcPr>
          <w:p>
            <w:pPr>
              <w:spacing w:after="40"/>
            </w:pPr>
            <w:r>
              <w:rPr>
                <w:rFonts w:ascii="Arial" w:cs="Arial" w:eastAsia="Arial" w:hAnsi="Arial"/>
                <w:b/>
                <w:bCs/>
                <w:color w:val="00B894"/>
                <w:sz w:val="20"/>
                <w:szCs w:val="20"/>
              </w:rPr>
              <w:t xml:space="preserve">SAY:</w:t>
            </w:r>
          </w:p>
          <w:p>
            <w:r>
              <w:rPr>
                <w:rFonts w:ascii="Arial" w:cs="Arial" w:eastAsia="Arial" w:hAnsi="Arial"/>
                <w:i/>
                <w:iCs/>
                <w:sz w:val="21"/>
                <w:szCs w:val="21"/>
              </w:rPr>
              <w:t xml:space="preserve">"The math is simple. If CCOPilot prevents one $180K churn and accelerates one $85K expansion in the first quarter, that's $265K in protected and new revenue against a platform that costs a fraction of that. This isn't a cost center — it's a profit center."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5CE7" w:sz="1"/>
              <w:left w:val="single" w:color="6C5CE7" w:sz="6"/>
              <w:bottom w:val="single" w:color="6C5CE7" w:sz="1"/>
              <w:right w:val="single" w:color="6C5CE7" w:sz="1"/>
            </w:tcBorders>
            <w:shd w:fill="F8F7FF" w:val="clear"/>
            <w:tcMar>
              <w:top w:type="dxa" w:w="120"/>
              <w:left w:type="dxa" w:w="200"/>
              <w:bottom w:type="dxa" w:w="120"/>
              <w:right w:type="dxa" w:w="200"/>
            </w:tcMar>
          </w:tcPr>
          <w:p>
            <w:pPr>
              <w:spacing w:after="80"/>
            </w:pPr>
            <w:r>
              <w:rPr>
                <w:rFonts w:ascii="Arial" w:cs="Arial" w:eastAsia="Arial" w:hAnsi="Arial"/>
                <w:b/>
                <w:bCs/>
                <w:color w:val="6C5CE7"/>
                <w:sz w:val="24"/>
                <w:szCs w:val="24"/>
              </w:rPr>
              <w:t xml:space="preserve">✅  Close</w:t>
            </w:r>
          </w:p>
          <w:p>
            <w:pPr>
              <w:spacing w:after="40"/>
            </w:pPr>
            <w:r>
              <w:rPr>
                <w:rFonts w:ascii="Arial" w:cs="Arial" w:eastAsia="Arial" w:hAnsi="Arial"/>
                <w:sz w:val="20"/>
                <w:szCs w:val="20"/>
              </w:rPr>
              <w:t xml:space="preserve">"I'd like to set up a deeper technical review with your team. Can we schedule 30 minutes next week to walk through the implementation and integration path?"</w:t>
            </w:r>
          </w:p>
        </w:tc>
      </w:tr>
    </w:tbl>
    <w:p>
      <w:r>
        <w:br w:type="page"/>
      </w:r>
    </w:p>
    <w:p>
      <w:pPr>
        <w:pStyle w:val="Heading1"/>
        <w:spacing w:after="200" w:before="360"/>
      </w:pPr>
      <w:r>
        <w:rPr>
          <w:rFonts w:ascii="Arial" w:cs="Arial" w:eastAsia="Arial" w:hAnsi="Arial"/>
          <w:b/>
          <w:bCs/>
          <w:color w:val="1B2A4A"/>
          <w:sz w:val="36"/>
          <w:szCs w:val="36"/>
        </w:rPr>
        <w:t xml:space="preserve">Appendix: Objection Handling</w:t>
      </w:r>
    </w:p>
    <w:p>
      <w:pPr>
        <w:spacing w:after="80"/>
      </w:pPr>
    </w:p>
    <w:p>
      <w:pPr>
        <w:spacing w:after="120" w:before="200"/>
      </w:pPr>
      <w:r>
        <w:rPr>
          <w:rFonts w:ascii="Arial" w:cs="Arial" w:eastAsia="Arial" w:hAnsi="Arial"/>
          <w:b/>
          <w:bCs/>
          <w:color w:val="1B2A4A"/>
          <w:sz w:val="24"/>
          <w:szCs w:val="24"/>
        </w:rPr>
        <w:t xml:space="preserve">"We already have a CS platform"</w:t>
      </w:r>
    </w:p>
    <w:p>
      <w:pPr>
        <w:spacing w:after="120"/>
      </w:pPr>
      <w:r>
        <w:rPr>
          <w:rFonts w:ascii="Arial" w:cs="Arial" w:eastAsia="Arial" w:hAnsi="Arial"/>
          <w:sz w:val="22"/>
          <w:szCs w:val="22"/>
        </w:rPr>
        <w:t xml:space="preserve">Ask: "Does it show you silent churn indicators? Can it cross-reference sales transcripts against contracts? Does it generate AI-powered call prep?" CCOPilot isn't replacing your CRM — it's adding intelligence your current tools can't provide.</w:t>
      </w:r>
    </w:p>
    <w:p>
      <w:pPr>
        <w:spacing w:after="80"/>
      </w:pPr>
    </w:p>
    <w:p>
      <w:pPr>
        <w:spacing w:after="120" w:before="200"/>
      </w:pPr>
      <w:r>
        <w:rPr>
          <w:rFonts w:ascii="Arial" w:cs="Arial" w:eastAsia="Arial" w:hAnsi="Arial"/>
          <w:b/>
          <w:bCs/>
          <w:color w:val="1B2A4A"/>
          <w:sz w:val="24"/>
          <w:szCs w:val="24"/>
        </w:rPr>
        <w:t xml:space="preserve">"Our team is too small for this"</w:t>
      </w:r>
    </w:p>
    <w:p>
      <w:pPr>
        <w:spacing w:after="120"/>
      </w:pPr>
      <w:r>
        <w:rPr>
          <w:rFonts w:ascii="Arial" w:cs="Arial" w:eastAsia="Arial" w:hAnsi="Arial"/>
          <w:sz w:val="22"/>
          <w:szCs w:val="22"/>
        </w:rPr>
        <w:t xml:space="preserve">That's actually the best use case. With 50+ accounts per CSM, they can't manually monitor every signal. CCOPilot acts as a force multiplier — it's like giving each CSM an AI analyst.</w:t>
      </w:r>
    </w:p>
    <w:p>
      <w:pPr>
        <w:spacing w:after="80"/>
      </w:pPr>
    </w:p>
    <w:p>
      <w:pPr>
        <w:spacing w:after="120" w:before="200"/>
      </w:pPr>
      <w:r>
        <w:rPr>
          <w:rFonts w:ascii="Arial" w:cs="Arial" w:eastAsia="Arial" w:hAnsi="Arial"/>
          <w:b/>
          <w:bCs/>
          <w:color w:val="1B2A4A"/>
          <w:sz w:val="24"/>
          <w:szCs w:val="24"/>
        </w:rPr>
        <w:t xml:space="preserve">"We don't record our handoff calls"</w:t>
      </w:r>
    </w:p>
    <w:p>
      <w:pPr>
        <w:spacing w:after="120"/>
      </w:pPr>
      <w:r>
        <w:rPr>
          <w:rFonts w:ascii="Arial" w:cs="Arial" w:eastAsia="Arial" w:hAnsi="Arial"/>
          <w:sz w:val="22"/>
          <w:szCs w:val="22"/>
        </w:rPr>
        <w:t xml:space="preserve">You should. But even without recordings, the system works with pasted transcripts, deal notes, CRM data, and manual entries. The Zoom integration is the gold standard, but any text source works. Start with what you have.</w:t>
      </w:r>
    </w:p>
    <w:p>
      <w:pPr>
        <w:spacing w:after="80"/>
      </w:pPr>
    </w:p>
    <w:p>
      <w:pPr>
        <w:spacing w:after="120" w:before="200"/>
      </w:pPr>
      <w:r>
        <w:rPr>
          <w:rFonts w:ascii="Arial" w:cs="Arial" w:eastAsia="Arial" w:hAnsi="Arial"/>
          <w:b/>
          <w:bCs/>
          <w:color w:val="1B2A4A"/>
          <w:sz w:val="24"/>
          <w:szCs w:val="24"/>
        </w:rPr>
        <w:t xml:space="preserve">"AI health scores aren't reliable"</w:t>
      </w:r>
    </w:p>
    <w:p>
      <w:pPr>
        <w:spacing w:after="120"/>
      </w:pPr>
      <w:r>
        <w:rPr>
          <w:rFonts w:ascii="Arial" w:cs="Arial" w:eastAsia="Arial" w:hAnsi="Arial"/>
          <w:sz w:val="22"/>
          <w:szCs w:val="22"/>
        </w:rPr>
        <w:t xml:space="preserve">Show them NovaTech. NPS 7 says healthy. AI says 92% churn probability. Ask which one they'd bet their renewal on. The AI isn't guessing — it's correlating 6 dimensions of behavioral data.</w:t>
      </w:r>
    </w:p>
    <w:p>
      <w:pPr>
        <w:spacing w:after="80"/>
      </w:pPr>
    </w:p>
    <w:p>
      <w:pPr>
        <w:spacing w:after="120" w:before="200"/>
      </w:pPr>
      <w:r>
        <w:rPr>
          <w:rFonts w:ascii="Arial" w:cs="Arial" w:eastAsia="Arial" w:hAnsi="Arial"/>
          <w:b/>
          <w:bCs/>
          <w:color w:val="1B2A4A"/>
          <w:sz w:val="24"/>
          <w:szCs w:val="24"/>
        </w:rPr>
        <w:t xml:space="preserve">"This looks expensive"</w:t>
      </w:r>
    </w:p>
    <w:p>
      <w:pPr>
        <w:spacing w:after="120"/>
      </w:pPr>
      <w:r>
        <w:rPr>
          <w:rFonts w:ascii="Arial" w:cs="Arial" w:eastAsia="Arial" w:hAnsi="Arial"/>
          <w:sz w:val="22"/>
          <w:szCs w:val="22"/>
        </w:rPr>
        <w:t xml:space="preserve">Run the math live: "What's your average ACV? How many accounts churned last year that surprised you? If CCOPilot saves even one, what's the ROI?" The platform pays for itself in the first prevented churn.</w:t>
      </w:r>
    </w:p>
    <w:p>
      <w:pPr>
        <w:spacing w:after="80"/>
      </w:pPr>
    </w:p>
    <w:p>
      <w:pPr>
        <w:spacing w:after="120" w:before="200"/>
      </w:pPr>
      <w:r>
        <w:rPr>
          <w:rFonts w:ascii="Arial" w:cs="Arial" w:eastAsia="Arial" w:hAnsi="Arial"/>
          <w:b/>
          <w:bCs/>
          <w:color w:val="1B2A4A"/>
          <w:sz w:val="24"/>
          <w:szCs w:val="24"/>
        </w:rPr>
        <w:t xml:space="preserve">"Our data isn't clean enough"</w:t>
      </w:r>
    </w:p>
    <w:p>
      <w:pPr>
        <w:spacing w:after="120"/>
      </w:pPr>
      <w:r>
        <w:rPr>
          <w:rFonts w:ascii="Arial" w:cs="Arial" w:eastAsia="Arial" w:hAnsi="Arial"/>
          <w:sz w:val="22"/>
          <w:szCs w:val="22"/>
        </w:rPr>
        <w:t xml:space="preserve">CCOPilot's Experience Score has multi-source fallback pipelines. It pulls from PS engagement data, onboarding projects, journey events, health trajectories, and contact intelligence. Even with sparse data, it produces actionable scores. Perfect data isn't a prerequisite.</w:t>
      </w:r>
    </w:p>
    <w:p>
      <w:pPr>
        <w:spacing w:after="80"/>
      </w:pPr>
    </w:p>
    <w:p>
      <w:pPr>
        <w:spacing w:after="120" w:before="200"/>
      </w:pPr>
      <w:r>
        <w:rPr>
          <w:rFonts w:ascii="Arial" w:cs="Arial" w:eastAsia="Arial" w:hAnsi="Arial"/>
          <w:b/>
          <w:bCs/>
          <w:color w:val="1B2A4A"/>
          <w:sz w:val="24"/>
          <w:szCs w:val="24"/>
        </w:rPr>
        <w:t xml:space="preserve">"We need to involve our sales team first"</w:t>
      </w:r>
    </w:p>
    <w:p>
      <w:pPr>
        <w:spacing w:after="120"/>
      </w:pPr>
      <w:r>
        <w:rPr>
          <w:rFonts w:ascii="Arial" w:cs="Arial" w:eastAsia="Arial" w:hAnsi="Arial"/>
          <w:sz w:val="22"/>
          <w:szCs w:val="22"/>
        </w:rPr>
        <w:t xml:space="preserve">Great — show them the Handoff Intelligence. Sales leaders love it because it protects them too: it documents what was promised, prevents scope creep, and gives them visibility into how their deals are landing post-close.</w:t>
      </w:r>
    </w:p>
    <w:p>
      <w:pPr>
        <w:spacing w:after="80"/>
      </w:pPr>
    </w:p>
    <w:p>
      <w:r>
        <w:br w:type="page"/>
      </w:r>
    </w:p>
    <w:p>
      <w:pPr>
        <w:pStyle w:val="Heading1"/>
        <w:spacing w:after="200" w:before="360"/>
      </w:pPr>
      <w:r>
        <w:rPr>
          <w:rFonts w:ascii="Arial" w:cs="Arial" w:eastAsia="Arial" w:hAnsi="Arial"/>
          <w:b/>
          <w:bCs/>
          <w:color w:val="1B2A4A"/>
          <w:sz w:val="36"/>
          <w:szCs w:val="36"/>
        </w:rPr>
        <w:t xml:space="preserve">Appendix: Demo Account Quick Reference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800"/>
        <w:gridCol w:w="1400"/>
        <w:gridCol w:w="1600"/>
        <w:gridCol w:w="2360"/>
      </w:tblGrid>
      <w:tr>
        <w:tc>
          <w:tcPr>
            <w:tcW w:type="dxa" w:w="2000"/>
            <w:tcBorders>
              <w:top w:val="single" w:color="DFE6E9" w:sz="1"/>
              <w:left w:val="single" w:color="DFE6E9" w:sz="1"/>
              <w:bottom w:val="single" w:color="DFE6E9" w:sz="1"/>
              <w:right w:val="single" w:color="DFE6E9"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Account</w:t>
            </w:r>
          </w:p>
        </w:tc>
        <w:tc>
          <w:tcPr>
            <w:tcW w:type="dxa" w:w="1200"/>
            <w:tcBorders>
              <w:top w:val="single" w:color="DFE6E9" w:sz="1"/>
              <w:left w:val="single" w:color="DFE6E9" w:sz="1"/>
              <w:bottom w:val="single" w:color="DFE6E9" w:sz="1"/>
              <w:right w:val="single" w:color="DFE6E9"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ARR</w:t>
            </w:r>
          </w:p>
        </w:tc>
        <w:tc>
          <w:tcPr>
            <w:tcW w:type="dxa" w:w="800"/>
            <w:tcBorders>
              <w:top w:val="single" w:color="DFE6E9" w:sz="1"/>
              <w:left w:val="single" w:color="DFE6E9" w:sz="1"/>
              <w:bottom w:val="single" w:color="DFE6E9" w:sz="1"/>
              <w:right w:val="single" w:color="DFE6E9"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Health</w:t>
            </w:r>
          </w:p>
        </w:tc>
        <w:tc>
          <w:tcPr>
            <w:tcW w:type="dxa" w:w="1400"/>
            <w:tcBorders>
              <w:top w:val="single" w:color="DFE6E9" w:sz="1"/>
              <w:left w:val="single" w:color="DFE6E9" w:sz="1"/>
              <w:bottom w:val="single" w:color="DFE6E9" w:sz="1"/>
              <w:right w:val="single" w:color="DFE6E9"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1600"/>
            <w:tcBorders>
              <w:top w:val="single" w:color="DFE6E9" w:sz="1"/>
              <w:left w:val="single" w:color="DFE6E9" w:sz="1"/>
              <w:bottom w:val="single" w:color="DFE6E9" w:sz="1"/>
              <w:right w:val="single" w:color="DFE6E9"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Used In</w:t>
            </w:r>
          </w:p>
        </w:tc>
        <w:tc>
          <w:tcPr>
            <w:tcW w:type="dxa" w:w="2360"/>
            <w:tcBorders>
              <w:top w:val="single" w:color="DFE6E9" w:sz="1"/>
              <w:left w:val="single" w:color="DFE6E9" w:sz="1"/>
              <w:bottom w:val="single" w:color="DFE6E9" w:sz="1"/>
              <w:right w:val="single" w:color="DFE6E9"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CSM</w:t>
            </w:r>
          </w:p>
        </w:tc>
      </w:tr>
      <w:tr>
        <w:tc>
          <w:tcPr>
            <w:tcW w:type="dxa" w:w="20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18"/>
                <w:szCs w:val="18"/>
              </w:rPr>
              <w:t xml:space="preserve">NovaTech Systems</w:t>
            </w:r>
          </w:p>
        </w:tc>
        <w:tc>
          <w:tcPr>
            <w:tcW w:type="dxa" w:w="12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18"/>
                <w:szCs w:val="18"/>
              </w:rPr>
              <w:t xml:space="preserve">$180K</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18"/>
                <w:szCs w:val="18"/>
              </w:rPr>
              <w:t xml:space="preserve">38</w:t>
            </w:r>
          </w:p>
        </w:tc>
        <w:tc>
          <w:tcPr>
            <w:tcW w:type="dxa" w:w="1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18"/>
                <w:szCs w:val="18"/>
              </w:rPr>
              <w:t xml:space="preserve">Silent Churn</w:t>
            </w:r>
          </w:p>
        </w:tc>
        <w:tc>
          <w:tcPr>
            <w:tcW w:type="dxa" w:w="16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18"/>
                <w:szCs w:val="18"/>
              </w:rPr>
              <w:t xml:space="preserve">Scripts 1, 6, 7</w:t>
            </w:r>
          </w:p>
        </w:tc>
        <w:tc>
          <w:tcPr>
            <w:tcW w:type="dxa" w:w="23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18"/>
                <w:szCs w:val="18"/>
              </w:rPr>
              <w:t xml:space="preserve">Shane James</w:t>
            </w:r>
          </w:p>
        </w:tc>
      </w:tr>
      <w:tr>
        <w:tc>
          <w:tcPr>
            <w:tcW w:type="dxa" w:w="20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r>
              <w:rPr>
                <w:rFonts w:ascii="Arial" w:cs="Arial" w:eastAsia="Arial" w:hAnsi="Arial"/>
                <w:sz w:val="18"/>
                <w:szCs w:val="18"/>
              </w:rPr>
              <w:t xml:space="preserve">GlobalEdge Consulting</w:t>
            </w:r>
          </w:p>
        </w:tc>
        <w:tc>
          <w:tcPr>
            <w:tcW w:type="dxa" w:w="12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r>
              <w:rPr>
                <w:rFonts w:ascii="Arial" w:cs="Arial" w:eastAsia="Arial" w:hAnsi="Arial"/>
                <w:sz w:val="18"/>
                <w:szCs w:val="18"/>
              </w:rPr>
              <w:t xml:space="preserve">$260K</w:t>
            </w:r>
          </w:p>
        </w:tc>
        <w:tc>
          <w:tcPr>
            <w:tcW w:type="dxa" w:w="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r>
              <w:rPr>
                <w:rFonts w:ascii="Arial" w:cs="Arial" w:eastAsia="Arial" w:hAnsi="Arial"/>
                <w:sz w:val="18"/>
                <w:szCs w:val="18"/>
              </w:rPr>
              <w:t xml:space="preserve">35</w:t>
            </w:r>
          </w:p>
        </w:tc>
        <w:tc>
          <w:tcPr>
            <w:tcW w:type="dxa" w:w="14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r>
              <w:rPr>
                <w:rFonts w:ascii="Arial" w:cs="Arial" w:eastAsia="Arial" w:hAnsi="Arial"/>
                <w:sz w:val="18"/>
                <w:szCs w:val="18"/>
              </w:rPr>
              <w:t xml:space="preserve">Handoff Crisis</w:t>
            </w:r>
          </w:p>
        </w:tc>
        <w:tc>
          <w:tcPr>
            <w:tcW w:type="dxa" w:w="16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r>
              <w:rPr>
                <w:rFonts w:ascii="Arial" w:cs="Arial" w:eastAsia="Arial" w:hAnsi="Arial"/>
                <w:sz w:val="18"/>
                <w:szCs w:val="18"/>
              </w:rPr>
              <w:t xml:space="preserve">Scripts 2, 6, 7</w:t>
            </w:r>
          </w:p>
        </w:tc>
        <w:tc>
          <w:tcPr>
            <w:tcW w:type="dxa" w:w="236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r>
              <w:rPr>
                <w:rFonts w:ascii="Arial" w:cs="Arial" w:eastAsia="Arial" w:hAnsi="Arial"/>
                <w:sz w:val="18"/>
                <w:szCs w:val="18"/>
              </w:rPr>
              <w:t xml:space="preserve">Shane James</w:t>
            </w:r>
          </w:p>
        </w:tc>
      </w:tr>
      <w:tr>
        <w:tc>
          <w:tcPr>
            <w:tcW w:type="dxa" w:w="20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18"/>
                <w:szCs w:val="18"/>
              </w:rPr>
              <w:t xml:space="preserve">Cobalt Logistics</w:t>
            </w:r>
          </w:p>
        </w:tc>
        <w:tc>
          <w:tcPr>
            <w:tcW w:type="dxa" w:w="12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18"/>
                <w:szCs w:val="18"/>
              </w:rPr>
              <w:t xml:space="preserve">$95K</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18"/>
                <w:szCs w:val="18"/>
              </w:rPr>
              <w:t xml:space="preserve">65</w:t>
            </w:r>
          </w:p>
        </w:tc>
        <w:tc>
          <w:tcPr>
            <w:tcW w:type="dxa" w:w="1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18"/>
                <w:szCs w:val="18"/>
              </w:rPr>
              <w:t xml:space="preserve">Forgotten Middle</w:t>
            </w:r>
          </w:p>
        </w:tc>
        <w:tc>
          <w:tcPr>
            <w:tcW w:type="dxa" w:w="16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18"/>
                <w:szCs w:val="18"/>
              </w:rPr>
              <w:t xml:space="preserve">Scripts 3, 6</w:t>
            </w:r>
          </w:p>
        </w:tc>
        <w:tc>
          <w:tcPr>
            <w:tcW w:type="dxa" w:w="23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18"/>
                <w:szCs w:val="18"/>
              </w:rPr>
              <w:t xml:space="preserve">Maria Rodriguez</w:t>
            </w:r>
          </w:p>
        </w:tc>
      </w:tr>
      <w:tr>
        <w:tc>
          <w:tcPr>
            <w:tcW w:type="dxa" w:w="20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r>
              <w:rPr>
                <w:rFonts w:ascii="Arial" w:cs="Arial" w:eastAsia="Arial" w:hAnsi="Arial"/>
                <w:sz w:val="18"/>
                <w:szCs w:val="18"/>
              </w:rPr>
              <w:t xml:space="preserve">Pinnacle Manufacturing</w:t>
            </w:r>
          </w:p>
        </w:tc>
        <w:tc>
          <w:tcPr>
            <w:tcW w:type="dxa" w:w="12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r>
              <w:rPr>
                <w:rFonts w:ascii="Arial" w:cs="Arial" w:eastAsia="Arial" w:hAnsi="Arial"/>
                <w:sz w:val="18"/>
                <w:szCs w:val="18"/>
              </w:rPr>
              <w:t xml:space="preserve">$310K</w:t>
            </w:r>
          </w:p>
        </w:tc>
        <w:tc>
          <w:tcPr>
            <w:tcW w:type="dxa" w:w="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r>
              <w:rPr>
                <w:rFonts w:ascii="Arial" w:cs="Arial" w:eastAsia="Arial" w:hAnsi="Arial"/>
                <w:sz w:val="18"/>
                <w:szCs w:val="18"/>
              </w:rPr>
              <w:t xml:space="preserve">88</w:t>
            </w:r>
          </w:p>
        </w:tc>
        <w:tc>
          <w:tcPr>
            <w:tcW w:type="dxa" w:w="14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r>
              <w:rPr>
                <w:rFonts w:ascii="Arial" w:cs="Arial" w:eastAsia="Arial" w:hAnsi="Arial"/>
                <w:sz w:val="18"/>
                <w:szCs w:val="18"/>
              </w:rPr>
              <w:t xml:space="preserve">Expansion</w:t>
            </w:r>
          </w:p>
        </w:tc>
        <w:tc>
          <w:tcPr>
            <w:tcW w:type="dxa" w:w="16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r>
              <w:rPr>
                <w:rFonts w:ascii="Arial" w:cs="Arial" w:eastAsia="Arial" w:hAnsi="Arial"/>
                <w:sz w:val="18"/>
                <w:szCs w:val="18"/>
              </w:rPr>
              <w:t xml:space="preserve">Scripts 4, 6, 7</w:t>
            </w:r>
          </w:p>
        </w:tc>
        <w:tc>
          <w:tcPr>
            <w:tcW w:type="dxa" w:w="236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r>
              <w:rPr>
                <w:rFonts w:ascii="Arial" w:cs="Arial" w:eastAsia="Arial" w:hAnsi="Arial"/>
                <w:sz w:val="18"/>
                <w:szCs w:val="18"/>
              </w:rPr>
              <w:t xml:space="preserve">James Chen</w:t>
            </w:r>
          </w:p>
        </w:tc>
      </w:tr>
      <w:tr>
        <w:tc>
          <w:tcPr>
            <w:tcW w:type="dxa" w:w="20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18"/>
                <w:szCs w:val="18"/>
              </w:rPr>
              <w:t xml:space="preserve">Meridian Healthcare</w:t>
            </w:r>
          </w:p>
        </w:tc>
        <w:tc>
          <w:tcPr>
            <w:tcW w:type="dxa" w:w="12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18"/>
                <w:szCs w:val="18"/>
              </w:rPr>
              <w:t xml:space="preserve">$220K</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18"/>
                <w:szCs w:val="18"/>
              </w:rPr>
              <w:t xml:space="preserve">82</w:t>
            </w:r>
          </w:p>
        </w:tc>
        <w:tc>
          <w:tcPr>
            <w:tcW w:type="dxa" w:w="1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18"/>
                <w:szCs w:val="18"/>
              </w:rPr>
              <w:t xml:space="preserve">QBR + Expansion</w:t>
            </w:r>
          </w:p>
        </w:tc>
        <w:tc>
          <w:tcPr>
            <w:tcW w:type="dxa" w:w="16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18"/>
                <w:szCs w:val="18"/>
              </w:rPr>
              <w:t xml:space="preserve">Scripts 4, 5, 6</w:t>
            </w:r>
          </w:p>
        </w:tc>
        <w:tc>
          <w:tcPr>
            <w:tcW w:type="dxa" w:w="23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18"/>
                <w:szCs w:val="18"/>
              </w:rPr>
              <w:t xml:space="preserve">Shane James</w:t>
            </w:r>
          </w:p>
        </w:tc>
      </w:tr>
      <w:tr>
        <w:tc>
          <w:tcPr>
            <w:tcW w:type="dxa" w:w="20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r>
              <w:rPr>
                <w:rFonts w:ascii="Arial" w:cs="Arial" w:eastAsia="Arial" w:hAnsi="Arial"/>
                <w:sz w:val="18"/>
                <w:szCs w:val="18"/>
              </w:rPr>
              <w:t xml:space="preserve">Riverstone Corp</w:t>
            </w:r>
          </w:p>
        </w:tc>
        <w:tc>
          <w:tcPr>
            <w:tcW w:type="dxa" w:w="12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r>
              <w:rPr>
                <w:rFonts w:ascii="Arial" w:cs="Arial" w:eastAsia="Arial" w:hAnsi="Arial"/>
                <w:sz w:val="18"/>
                <w:szCs w:val="18"/>
              </w:rPr>
              <w:t xml:space="preserve">$195K</w:t>
            </w:r>
          </w:p>
        </w:tc>
        <w:tc>
          <w:tcPr>
            <w:tcW w:type="dxa" w:w="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r>
              <w:rPr>
                <w:rFonts w:ascii="Arial" w:cs="Arial" w:eastAsia="Arial" w:hAnsi="Arial"/>
                <w:sz w:val="18"/>
                <w:szCs w:val="18"/>
              </w:rPr>
              <w:t xml:space="preserve">91</w:t>
            </w:r>
          </w:p>
        </w:tc>
        <w:tc>
          <w:tcPr>
            <w:tcW w:type="dxa" w:w="14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r>
              <w:rPr>
                <w:rFonts w:ascii="Arial" w:cs="Arial" w:eastAsia="Arial" w:hAnsi="Arial"/>
                <w:sz w:val="18"/>
                <w:szCs w:val="18"/>
              </w:rPr>
              <w:t xml:space="preserve">Happy Path</w:t>
            </w:r>
          </w:p>
        </w:tc>
        <w:tc>
          <w:tcPr>
            <w:tcW w:type="dxa" w:w="16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r>
              <w:rPr>
                <w:rFonts w:ascii="Arial" w:cs="Arial" w:eastAsia="Arial" w:hAnsi="Arial"/>
                <w:sz w:val="18"/>
                <w:szCs w:val="18"/>
              </w:rPr>
              <w:t xml:space="preserve">Script 4</w:t>
            </w:r>
          </w:p>
        </w:tc>
        <w:tc>
          <w:tcPr>
            <w:tcW w:type="dxa" w:w="236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r>
              <w:rPr>
                <w:rFonts w:ascii="Arial" w:cs="Arial" w:eastAsia="Arial" w:hAnsi="Arial"/>
                <w:sz w:val="18"/>
                <w:szCs w:val="18"/>
              </w:rPr>
              <w:t xml:space="preserve">James Chen</w:t>
            </w:r>
          </w:p>
        </w:tc>
      </w:tr>
      <w:tr>
        <w:tc>
          <w:tcPr>
            <w:tcW w:type="dxa" w:w="20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18"/>
                <w:szCs w:val="18"/>
              </w:rPr>
              <w:t xml:space="preserve">Apex Financial</w:t>
            </w:r>
          </w:p>
        </w:tc>
        <w:tc>
          <w:tcPr>
            <w:tcW w:type="dxa" w:w="12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18"/>
                <w:szCs w:val="18"/>
              </w:rPr>
              <w:t xml:space="preserve">$145K</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18"/>
                <w:szCs w:val="18"/>
              </w:rPr>
              <w:t xml:space="preserve">48</w:t>
            </w:r>
          </w:p>
        </w:tc>
        <w:tc>
          <w:tcPr>
            <w:tcW w:type="dxa" w:w="1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18"/>
                <w:szCs w:val="18"/>
              </w:rPr>
              <w:t xml:space="preserve">CSAT Recovery</w:t>
            </w:r>
          </w:p>
        </w:tc>
        <w:tc>
          <w:tcPr>
            <w:tcW w:type="dxa" w:w="16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18"/>
                <w:szCs w:val="18"/>
              </w:rPr>
              <w:t xml:space="preserve">Script 5</w:t>
            </w:r>
          </w:p>
        </w:tc>
        <w:tc>
          <w:tcPr>
            <w:tcW w:type="dxa" w:w="23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18"/>
                <w:szCs w:val="18"/>
              </w:rPr>
              <w:t xml:space="preserve">Maria Rodriguez</w:t>
            </w:r>
          </w:p>
        </w:tc>
      </w:tr>
      <w:tr>
        <w:tc>
          <w:tcPr>
            <w:tcW w:type="dxa" w:w="20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r>
              <w:rPr>
                <w:rFonts w:ascii="Arial" w:cs="Arial" w:eastAsia="Arial" w:hAnsi="Arial"/>
                <w:sz w:val="18"/>
                <w:szCs w:val="18"/>
              </w:rPr>
              <w:t xml:space="preserve">TechStart Inc</w:t>
            </w:r>
          </w:p>
        </w:tc>
        <w:tc>
          <w:tcPr>
            <w:tcW w:type="dxa" w:w="12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r>
              <w:rPr>
                <w:rFonts w:ascii="Arial" w:cs="Arial" w:eastAsia="Arial" w:hAnsi="Arial"/>
                <w:sz w:val="18"/>
                <w:szCs w:val="18"/>
              </w:rPr>
              <w:t xml:space="preserve">$68K</w:t>
            </w:r>
          </w:p>
        </w:tc>
        <w:tc>
          <w:tcPr>
            <w:tcW w:type="dxa" w:w="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r>
              <w:rPr>
                <w:rFonts w:ascii="Arial" w:cs="Arial" w:eastAsia="Arial" w:hAnsi="Arial"/>
                <w:sz w:val="18"/>
                <w:szCs w:val="18"/>
              </w:rPr>
              <w:t xml:space="preserve">44</w:t>
            </w:r>
          </w:p>
        </w:tc>
        <w:tc>
          <w:tcPr>
            <w:tcW w:type="dxa" w:w="14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r>
              <w:rPr>
                <w:rFonts w:ascii="Arial" w:cs="Arial" w:eastAsia="Arial" w:hAnsi="Arial"/>
                <w:sz w:val="18"/>
                <w:szCs w:val="18"/>
              </w:rPr>
              <w:t xml:space="preserve">Stalling Onboard</w:t>
            </w:r>
          </w:p>
        </w:tc>
        <w:tc>
          <w:tcPr>
            <w:tcW w:type="dxa" w:w="16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r>
              <w:rPr>
                <w:rFonts w:ascii="Arial" w:cs="Arial" w:eastAsia="Arial" w:hAnsi="Arial"/>
                <w:sz w:val="18"/>
                <w:szCs w:val="18"/>
              </w:rPr>
              <w:t xml:space="preserve">Script 6</w:t>
            </w:r>
          </w:p>
        </w:tc>
        <w:tc>
          <w:tcPr>
            <w:tcW w:type="dxa" w:w="236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r>
              <w:rPr>
                <w:rFonts w:ascii="Arial" w:cs="Arial" w:eastAsia="Arial" w:hAnsi="Arial"/>
                <w:sz w:val="18"/>
                <w:szCs w:val="18"/>
              </w:rPr>
              <w:t xml:space="preserve">Maria Rodriguez</w:t>
            </w:r>
          </w:p>
        </w:tc>
      </w:tr>
      <w:tr>
        <w:tc>
          <w:tcPr>
            <w:tcW w:type="dxa" w:w="20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18"/>
                <w:szCs w:val="18"/>
              </w:rPr>
              <w:t xml:space="preserve">Vanguard Solutions</w:t>
            </w:r>
          </w:p>
        </w:tc>
        <w:tc>
          <w:tcPr>
            <w:tcW w:type="dxa" w:w="12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18"/>
                <w:szCs w:val="18"/>
              </w:rPr>
              <w:t xml:space="preserve">$165K</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18"/>
                <w:szCs w:val="18"/>
              </w:rPr>
              <w:t xml:space="preserve">12</w:t>
            </w:r>
          </w:p>
        </w:tc>
        <w:tc>
          <w:tcPr>
            <w:tcW w:type="dxa" w:w="1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18"/>
                <w:szCs w:val="18"/>
              </w:rPr>
              <w:t xml:space="preserve">Churned</w:t>
            </w:r>
          </w:p>
        </w:tc>
        <w:tc>
          <w:tcPr>
            <w:tcW w:type="dxa" w:w="16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18"/>
                <w:szCs w:val="18"/>
              </w:rPr>
              <w:t xml:space="preserve">Script 6</w:t>
            </w:r>
          </w:p>
        </w:tc>
        <w:tc>
          <w:tcPr>
            <w:tcW w:type="dxa" w:w="23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18"/>
                <w:szCs w:val="18"/>
              </w:rPr>
              <w:t xml:space="preserve">James Chen</w:t>
            </w:r>
          </w:p>
        </w:tc>
      </w:tr>
      <w:tr>
        <w:tc>
          <w:tcPr>
            <w:tcW w:type="dxa" w:w="20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r>
              <w:rPr>
                <w:rFonts w:ascii="Arial" w:cs="Arial" w:eastAsia="Arial" w:hAnsi="Arial"/>
                <w:sz w:val="18"/>
                <w:szCs w:val="18"/>
              </w:rPr>
              <w:t xml:space="preserve">Summit Analytics</w:t>
            </w:r>
          </w:p>
        </w:tc>
        <w:tc>
          <w:tcPr>
            <w:tcW w:type="dxa" w:w="12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r>
              <w:rPr>
                <w:rFonts w:ascii="Arial" w:cs="Arial" w:eastAsia="Arial" w:hAnsi="Arial"/>
                <w:sz w:val="18"/>
                <w:szCs w:val="18"/>
              </w:rPr>
              <w:t xml:space="preserve">$85K</w:t>
            </w:r>
          </w:p>
        </w:tc>
        <w:tc>
          <w:tcPr>
            <w:tcW w:type="dxa" w:w="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r>
              <w:rPr>
                <w:rFonts w:ascii="Arial" w:cs="Arial" w:eastAsia="Arial" w:hAnsi="Arial"/>
                <w:sz w:val="18"/>
                <w:szCs w:val="18"/>
              </w:rPr>
              <w:t xml:space="preserve">18</w:t>
            </w:r>
          </w:p>
        </w:tc>
        <w:tc>
          <w:tcPr>
            <w:tcW w:type="dxa" w:w="14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r>
              <w:rPr>
                <w:rFonts w:ascii="Arial" w:cs="Arial" w:eastAsia="Arial" w:hAnsi="Arial"/>
                <w:sz w:val="18"/>
                <w:szCs w:val="18"/>
              </w:rPr>
              <w:t xml:space="preserve">Churned (M&amp;A)</w:t>
            </w:r>
          </w:p>
        </w:tc>
        <w:tc>
          <w:tcPr>
            <w:tcW w:type="dxa" w:w="16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r>
              <w:rPr>
                <w:rFonts w:ascii="Arial" w:cs="Arial" w:eastAsia="Arial" w:hAnsi="Arial"/>
                <w:sz w:val="18"/>
                <w:szCs w:val="18"/>
              </w:rPr>
              <w:t xml:space="preserve">Script 6</w:t>
            </w:r>
          </w:p>
        </w:tc>
        <w:tc>
          <w:tcPr>
            <w:tcW w:type="dxa" w:w="236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r>
              <w:rPr>
                <w:rFonts w:ascii="Arial" w:cs="Arial" w:eastAsia="Arial" w:hAnsi="Arial"/>
                <w:sz w:val="18"/>
                <w:szCs w:val="18"/>
              </w:rPr>
              <w:t xml:space="preserve">Tyler Brooks</w:t>
            </w:r>
          </w:p>
        </w:tc>
      </w:tr>
      <w:tr>
        <w:tc>
          <w:tcPr>
            <w:tcW w:type="dxa" w:w="20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18"/>
                <w:szCs w:val="18"/>
              </w:rPr>
              <w:t xml:space="preserve">Beacon Technologies</w:t>
            </w:r>
          </w:p>
        </w:tc>
        <w:tc>
          <w:tcPr>
            <w:tcW w:type="dxa" w:w="12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18"/>
                <w:szCs w:val="18"/>
              </w:rPr>
              <w:t xml:space="preserve">$42K</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18"/>
                <w:szCs w:val="18"/>
              </w:rPr>
              <w:t xml:space="preserve">25</w:t>
            </w:r>
          </w:p>
        </w:tc>
        <w:tc>
          <w:tcPr>
            <w:tcW w:type="dxa" w:w="1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18"/>
                <w:szCs w:val="18"/>
              </w:rPr>
              <w:t xml:space="preserve">Churned</w:t>
            </w:r>
          </w:p>
        </w:tc>
        <w:tc>
          <w:tcPr>
            <w:tcW w:type="dxa" w:w="16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18"/>
                <w:szCs w:val="18"/>
              </w:rPr>
              <w:t xml:space="preserve">Script 6</w:t>
            </w:r>
          </w:p>
        </w:tc>
        <w:tc>
          <w:tcPr>
            <w:tcW w:type="dxa" w:w="23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18"/>
                <w:szCs w:val="18"/>
              </w:rPr>
              <w:t xml:space="preserve">Aisha Patel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6C5CE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2026-03-25T17:18:13.506Z</dcterms:created>
  <dcterms:modified xsi:type="dcterms:W3CDTF">2026-03-25T17:18:13.507Z</dcterms:modified>
</cp:coreProperties>
</file>

<file path=docProps/custom.xml><?xml version="1.0" encoding="utf-8"?>
<Properties xmlns="http://schemas.openxmlformats.org/officeDocument/2006/custom-properties" xmlns:vt="http://schemas.openxmlformats.org/officeDocument/2006/docPropsVTypes"/>
</file>