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Agentic AI Demo Report</w:t>
      </w:r>
    </w:p>
    <w:p>
      <w:pPr>
        <w:pStyle w:val="SourceCode"/>
      </w:pPr>
      <w:r>
        <w:rPr>
          <w:rStyle w:val="FunctionTok"/>
        </w:rPr>
        <w:t xml:space="preserve">library</w:t>
      </w:r>
      <w:r>
        <w:rPr>
          <w:rStyle w:val="NormalTok"/>
        </w:rPr>
        <w:t xml:space="preserve">(yaml)</w:t>
      </w:r>
      <w:r>
        <w:br/>
      </w:r>
      <w:r>
        <w:rPr>
          <w:rStyle w:val="FunctionTok"/>
        </w:rPr>
        <w:t xml:space="preserve">library</w:t>
      </w:r>
      <w:r>
        <w:rPr>
          <w:rStyle w:val="NormalTok"/>
        </w:rPr>
        <w:t xml:space="preserve">(readr)</w:t>
      </w:r>
      <w:r>
        <w:br/>
      </w:r>
      <w:r>
        <w:br/>
      </w:r>
      <w:r>
        <w:rPr>
          <w:rStyle w:val="NormalTok"/>
        </w:rPr>
        <w:t xml:space="preserve">metrics_path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"metrics.yml"</w:t>
      </w:r>
      <w:r>
        <w:rPr>
          <w:rStyle w:val="NormalTok"/>
        </w:rPr>
        <w:t xml:space="preserve">)</w:t>
      </w:r>
      <w:r>
        <w:br/>
      </w:r>
      <w:r>
        <w:rPr>
          <w:rStyle w:val="NormalTok"/>
        </w:rPr>
        <w:t xml:space="preserve">cleaning_path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"cleaning.yml"</w:t>
      </w:r>
      <w:r>
        <w:rPr>
          <w:rStyle w:val="NormalTok"/>
        </w:rPr>
        <w:t xml:space="preserve">)</w:t>
      </w:r>
      <w:r>
        <w:br/>
      </w:r>
      <w:r>
        <w:rPr>
          <w:rStyle w:val="NormalTok"/>
        </w:rPr>
        <w:t xml:space="preserve">fig_path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"figures"</w:t>
      </w:r>
      <w:r>
        <w:rPr>
          <w:rStyle w:val="NormalTok"/>
        </w:rPr>
        <w:t xml:space="preserve">,</w:t>
      </w:r>
      <w:r>
        <w:rPr>
          <w:rStyle w:val="StringTok"/>
        </w:rPr>
        <w:t xml:space="preserve">"rt_hist.png"</w:t>
      </w:r>
      <w:r>
        <w:rPr>
          <w:rStyle w:val="NormalTok"/>
        </w:rPr>
        <w:t xml:space="preserve">)</w:t>
      </w:r>
      <w:r>
        <w:br/>
      </w:r>
      <w:r>
        <w:rPr>
          <w:rStyle w:val="NormalTok"/>
        </w:rPr>
        <w:t xml:space="preserve">freq_tidy_path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"character_frequency_model_tidy.csv"</w:t>
      </w:r>
      <w:r>
        <w:rPr>
          <w:rStyle w:val="NormalTok"/>
        </w:rPr>
        <w:t xml:space="preserve">)</w:t>
      </w:r>
      <w:r>
        <w:br/>
      </w:r>
      <w:r>
        <w:rPr>
          <w:rStyle w:val="NormalTok"/>
        </w:rPr>
        <w:t xml:space="preserve">freq_glance_path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"character_frequency_model_glance.csv"</w:t>
      </w:r>
      <w:r>
        <w:rPr>
          <w:rStyle w:val="NormalTok"/>
        </w:rPr>
        <w:t xml:space="preserve">)</w:t>
      </w:r>
      <w:r>
        <w:br/>
      </w:r>
      <w:r>
        <w:rPr>
          <w:rStyle w:val="NormalTok"/>
        </w:rPr>
        <w:t xml:space="preserve">freq_fig_path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"figures"</w:t>
      </w:r>
      <w:r>
        <w:rPr>
          <w:rStyle w:val="NormalTok"/>
        </w:rPr>
        <w:t xml:space="preserve">,</w:t>
      </w:r>
      <w:r>
        <w:rPr>
          <w:rStyle w:val="StringTok"/>
        </w:rPr>
        <w:t xml:space="preserve">"character_frequency_rt_vs_freq.png"</w:t>
      </w:r>
      <w:r>
        <w:rPr>
          <w:rStyle w:val="NormalTok"/>
        </w:rPr>
        <w:t xml:space="preserve">)</w:t>
      </w:r>
      <w:r>
        <w:br/>
      </w:r>
      <w:r>
        <w:br/>
      </w:r>
      <w:r>
        <w:rPr>
          <w:rStyle w:val="NormalTok"/>
        </w:rPr>
        <w:t xml:space="preserve">metrics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(metrics_path)</w:t>
      </w:r>
      <w:r>
        <w:br/>
      </w:r>
      <w:r>
        <w:rPr>
          <w:rStyle w:val="NormalTok"/>
        </w:rPr>
        <w:t xml:space="preserve">cleaning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(cleaning_path)</w:t>
      </w:r>
      <w:r>
        <w:br/>
      </w:r>
      <w:r>
        <w:rPr>
          <w:rStyle w:val="NormalTok"/>
        </w:rPr>
        <w:t xml:space="preserve">freq_model_tidy </w:t>
      </w:r>
      <w:r>
        <w:rPr>
          <w:rStyle w:val="OtherTok"/>
        </w:rPr>
        <w:t xml:space="preserve">&lt;-</w:t>
      </w:r>
      <w:r>
        <w:rPr>
          <w:rStyle w:val="NormalTok"/>
        </w:rPr>
        <w:t xml:space="preserve"> </w:t>
      </w:r>
      <w:r>
        <w:rPr>
          <w:rStyle w:val="FunctionTok"/>
        </w:rPr>
        <w:t xml:space="preserve">read_csv</w:t>
      </w:r>
      <w:r>
        <w:rPr>
          <w:rStyle w:val="NormalTok"/>
        </w:rPr>
        <w:t xml:space="preserve">(freq_tidy_path,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freq_model_glance </w:t>
      </w:r>
      <w:r>
        <w:rPr>
          <w:rStyle w:val="OtherTok"/>
        </w:rPr>
        <w:t xml:space="preserve">&lt;-</w:t>
      </w:r>
      <w:r>
        <w:rPr>
          <w:rStyle w:val="NormalTok"/>
        </w:rPr>
        <w:t xml:space="preserve"> </w:t>
      </w:r>
      <w:r>
        <w:rPr>
          <w:rStyle w:val="FunctionTok"/>
        </w:rPr>
        <w:t xml:space="preserve">read_csv</w:t>
      </w:r>
      <w:r>
        <w:rPr>
          <w:rStyle w:val="NormalTok"/>
        </w:rPr>
        <w:t xml:space="preserve">(freq_glance_path,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FunctionTok"/>
        </w:rPr>
        <w:t xml:space="preserve">as.integer</w:t>
      </w:r>
      <w:r>
        <w:rPr>
          <w:rStyle w:val="NormalTok"/>
        </w:rPr>
        <w:t xml:space="preserve">(metrics</w:t>
      </w:r>
      <w:r>
        <w:rPr>
          <w:rStyle w:val="SpecialCharTok"/>
        </w:rPr>
        <w:t xml:space="preserve">$</w:t>
      </w:r>
      <w:r>
        <w:rPr>
          <w:rStyle w:val="NormalTok"/>
        </w:rPr>
        <w:t xml:space="preserve">n_obs)</w:t>
      </w:r>
      <w:r>
        <w:br/>
      </w:r>
      <w:r>
        <w:br/>
      </w:r>
      <w:r>
        <w:rPr>
          <w:rStyle w:val="CommentTok"/>
        </w:rPr>
        <w:t xml:space="preserve"># helpers for formatting</w:t>
      </w:r>
      <w:r>
        <w:br/>
      </w:r>
      <w:r>
        <w:rPr>
          <w:rStyle w:val="NormalTok"/>
        </w:rPr>
        <w:t xml:space="preserve">fmt3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"%.3f"</w:t>
      </w:r>
      <w:r>
        <w:rPr>
          <w:rStyle w:val="NormalTok"/>
        </w:rPr>
        <w:t xml:space="preserve">, x)</w:t>
      </w:r>
      <w:r>
        <w:br/>
      </w:r>
      <w:r>
        <w:rPr>
          <w:rStyle w:val="NormalTok"/>
        </w:rPr>
        <w:t xml:space="preserve">fmt6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"%.6f"</w:t>
      </w:r>
      <w:r>
        <w:rPr>
          <w:rStyle w:val="NormalTok"/>
        </w:rPr>
        <w:t xml:space="preserve">, x)</w:t>
      </w:r>
      <w:r>
        <w:br/>
      </w:r>
      <w:r>
        <w:br/>
      </w:r>
      <w:r>
        <w:rPr>
          <w:rStyle w:val="NormalTok"/>
        </w:rPr>
        <w:t xml:space="preserve">freq_coef </w:t>
      </w:r>
      <w:r>
        <w:rPr>
          <w:rStyle w:val="OtherTok"/>
        </w:rPr>
        <w:t xml:space="preserve">&lt;-</w:t>
      </w:r>
      <w:r>
        <w:rPr>
          <w:rStyle w:val="NormalTok"/>
        </w:rPr>
        <w:t xml:space="preserve"> freq_model_tidy</w:t>
      </w:r>
      <w:r>
        <w:rPr>
          <w:rStyle w:val="SpecialCharTok"/>
        </w:rPr>
        <w:t xml:space="preserve">$</w:t>
      </w:r>
      <w:r>
        <w:rPr>
          <w:rStyle w:val="NormalTok"/>
        </w:rPr>
        <w:t xml:space="preserve">Estimate[freq_model_tidy</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"log_freq"</w:t>
      </w:r>
      <w:r>
        <w:rPr>
          <w:rStyle w:val="NormalTok"/>
        </w:rPr>
        <w:t xml:space="preserve">]</w:t>
      </w:r>
      <w:r>
        <w:br/>
      </w:r>
      <w:r>
        <w:rPr>
          <w:rStyle w:val="NormalTok"/>
        </w:rPr>
        <w:t xml:space="preserve">strokes_coef </w:t>
      </w:r>
      <w:r>
        <w:rPr>
          <w:rStyle w:val="OtherTok"/>
        </w:rPr>
        <w:t xml:space="preserve">&lt;-</w:t>
      </w:r>
      <w:r>
        <w:rPr>
          <w:rStyle w:val="NormalTok"/>
        </w:rPr>
        <w:t xml:space="preserve"> freq_model_tidy</w:t>
      </w:r>
      <w:r>
        <w:rPr>
          <w:rStyle w:val="SpecialCharTok"/>
        </w:rPr>
        <w:t xml:space="preserve">$</w:t>
      </w:r>
      <w:r>
        <w:rPr>
          <w:rStyle w:val="NormalTok"/>
        </w:rPr>
        <w:t xml:space="preserve">Estimate[freq_model_tidy</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"strokes"</w:t>
      </w:r>
      <w:r>
        <w:rPr>
          <w:rStyle w:val="NormalTok"/>
        </w:rPr>
        <w:t xml:space="preserve">]</w:t>
      </w:r>
      <w:r>
        <w:br/>
      </w:r>
      <w:r>
        <w:rPr>
          <w:rStyle w:val="NormalTok"/>
        </w:rPr>
        <w:t xml:space="preserve">freq_pct </w:t>
      </w:r>
      <w:r>
        <w:rPr>
          <w:rStyle w:val="OtherTok"/>
        </w:rPr>
        <w:t xml:space="preserve">&lt;-</w:t>
      </w:r>
      <w:r>
        <w:rPr>
          <w:rStyle w:val="NormalTok"/>
        </w:rPr>
        <w:t xml:space="preserve"> (</w:t>
      </w:r>
      <w:r>
        <w:rPr>
          <w:rStyle w:val="FunctionTok"/>
        </w:rPr>
        <w:t xml:space="preserve">exp</w:t>
      </w:r>
      <w:r>
        <w:rPr>
          <w:rStyle w:val="NormalTok"/>
        </w:rPr>
        <w:t xml:space="preserve">(freq_coef)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strokes_pct </w:t>
      </w:r>
      <w:r>
        <w:rPr>
          <w:rStyle w:val="OtherTok"/>
        </w:rPr>
        <w:t xml:space="preserve">&lt;-</w:t>
      </w:r>
      <w:r>
        <w:rPr>
          <w:rStyle w:val="NormalTok"/>
        </w:rPr>
        <w:t xml:space="preserve"> (</w:t>
      </w:r>
      <w:r>
        <w:rPr>
          <w:rStyle w:val="FunctionTok"/>
        </w:rPr>
        <w:t xml:space="preserve">exp</w:t>
      </w:r>
      <w:r>
        <w:rPr>
          <w:rStyle w:val="NormalTok"/>
        </w:rPr>
        <w:t xml:space="preserve">(strokes_coef)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p>
    <w:bookmarkStart w:id="20" w:name="overview"/>
    <w:p>
      <w:pPr>
        <w:pStyle w:val="Heading2"/>
      </w:pPr>
      <w:r>
        <w:t xml:space="preserve">Overview</w:t>
      </w:r>
    </w:p>
    <w:p>
      <w:pPr>
        <w:pStyle w:val="FirstParagraph"/>
      </w:pPr>
      <w:r>
        <w:t xml:space="preserve">This report reads pre-computed outputs from the simple demo pipeline.</w:t>
      </w:r>
    </w:p>
    <w:p>
      <w:pPr>
        <w:pStyle w:val="Compact"/>
        <w:numPr>
          <w:ilvl w:val="0"/>
          <w:numId w:val="1001"/>
        </w:numPr>
      </w:pPr>
      <w:r>
        <w:t xml:space="preserve">Processed data:</w:t>
      </w:r>
      <w:r>
        <w:t xml:space="preserve"> </w:t>
      </w:r>
      <w:r>
        <w:rPr>
          <w:rStyle w:val="VerbatimChar"/>
        </w:rPr>
        <w:t xml:space="preserve">outputs/data/processed.csv</w:t>
      </w:r>
    </w:p>
    <w:p>
      <w:pPr>
        <w:pStyle w:val="Compact"/>
        <w:numPr>
          <w:ilvl w:val="0"/>
          <w:numId w:val="1001"/>
        </w:numPr>
      </w:pPr>
      <w:r>
        <w:t xml:space="preserve">Cleaning summary:</w:t>
      </w:r>
      <w:r>
        <w:t xml:space="preserve"> </w:t>
      </w:r>
      <w:r>
        <w:rPr>
          <w:rStyle w:val="VerbatimChar"/>
        </w:rPr>
        <w:t xml:space="preserve">outputs/results/cleaning.yml</w:t>
      </w:r>
    </w:p>
    <w:p>
      <w:pPr>
        <w:pStyle w:val="Compact"/>
        <w:numPr>
          <w:ilvl w:val="0"/>
          <w:numId w:val="1001"/>
        </w:numPr>
      </w:pPr>
      <w:r>
        <w:t xml:space="preserve">Model metrics:</w:t>
      </w:r>
      <w:r>
        <w:t xml:space="preserve"> </w:t>
      </w:r>
      <w:r>
        <w:rPr>
          <w:rStyle w:val="VerbatimChar"/>
        </w:rPr>
        <w:t xml:space="preserve">outputs/results/metrics.yml</w:t>
      </w:r>
    </w:p>
    <w:bookmarkEnd w:id="20"/>
    <w:bookmarkStart w:id="21" w:name="cleaning-summary"/>
    <w:p>
      <w:pPr>
        <w:pStyle w:val="Heading2"/>
      </w:pPr>
      <w:r>
        <w:t xml:space="preserve">Cleaning Summary</w:t>
      </w:r>
    </w:p>
    <w:p>
      <w:pPr>
        <w:pStyle w:val="FirstParagraph"/>
      </w:pPr>
      <w:r>
        <w:t xml:space="preserve">The pipeline kept 137133 of 235016 trials (dropped 97883).</w:t>
      </w:r>
      <w:r>
        <w:t xml:space="preserve"> </w:t>
      </w:r>
      <w:r>
        <w:t xml:space="preserve">Settings: correct-only = TRUE, RT range = 200–2000 ms.</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setting =</w:t>
      </w:r>
      <w:r>
        <w:rPr>
          <w:rStyle w:val="NormalTok"/>
        </w:rPr>
        <w:t xml:space="preserve"> </w:t>
      </w:r>
      <w:r>
        <w:rPr>
          <w:rStyle w:val="FunctionTok"/>
        </w:rPr>
        <w:t xml:space="preserve">c</w:t>
      </w:r>
      <w:r>
        <w:rPr>
          <w:rStyle w:val="NormalTok"/>
        </w:rPr>
        <w:t xml:space="preserve">(</w:t>
      </w:r>
      <w:r>
        <w:rPr>
          <w:rStyle w:val="StringTok"/>
        </w:rPr>
        <w:t xml:space="preserve">"correct_only"</w:t>
      </w:r>
      <w:r>
        <w:rPr>
          <w:rStyle w:val="NormalTok"/>
        </w:rPr>
        <w:t xml:space="preserve">,</w:t>
      </w:r>
      <w:r>
        <w:rPr>
          <w:rStyle w:val="StringTok"/>
        </w:rPr>
        <w:t xml:space="preserve">"rt_min_ms"</w:t>
      </w:r>
      <w:r>
        <w:rPr>
          <w:rStyle w:val="NormalTok"/>
        </w:rPr>
        <w:t xml:space="preserve">,</w:t>
      </w:r>
      <w:r>
        <w:rPr>
          <w:rStyle w:val="StringTok"/>
        </w:rPr>
        <w:t xml:space="preserve">"rt_max_ms"</w:t>
      </w:r>
      <w:r>
        <w:rPr>
          <w:rStyle w:val="NormalTok"/>
        </w:rPr>
        <w:t xml:space="preserve">,</w:t>
      </w:r>
      <w:r>
        <w:rPr>
          <w:rStyle w:val="StringTok"/>
        </w:rPr>
        <w:t xml:space="preserve">"total_trials"</w:t>
      </w:r>
      <w:r>
        <w:rPr>
          <w:rStyle w:val="NormalTok"/>
        </w:rPr>
        <w:t xml:space="preserve">,</w:t>
      </w:r>
      <w:r>
        <w:rPr>
          <w:rStyle w:val="StringTok"/>
        </w:rPr>
        <w:t xml:space="preserve">"kept_trials"</w:t>
      </w:r>
      <w:r>
        <w:rPr>
          <w:rStyle w:val="NormalTok"/>
        </w:rPr>
        <w:t xml:space="preserve">,</w:t>
      </w:r>
      <w:r>
        <w:rPr>
          <w:rStyle w:val="StringTok"/>
        </w:rPr>
        <w:t xml:space="preserve">"dropped_trials"</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(cleaning</w:t>
      </w:r>
      <w:r>
        <w:rPr>
          <w:rStyle w:val="SpecialCharTok"/>
        </w:rPr>
        <w:t xml:space="preserve">$</w:t>
      </w:r>
      <w:r>
        <w:rPr>
          <w:rStyle w:val="NormalTok"/>
        </w:rPr>
        <w:t xml:space="preserve">trimming</w:t>
      </w:r>
      <w:r>
        <w:rPr>
          <w:rStyle w:val="SpecialCharTok"/>
        </w:rPr>
        <w:t xml:space="preserve">$</w:t>
      </w:r>
      <w:r>
        <w:rPr>
          <w:rStyle w:val="NormalTok"/>
        </w:rPr>
        <w:t xml:space="preserve">correct_only),</w:t>
      </w:r>
      <w:r>
        <w:br/>
      </w:r>
      <w:r>
        <w:rPr>
          <w:rStyle w:val="NormalTok"/>
        </w:rPr>
        <w:t xml:space="preserve">    cleaning</w:t>
      </w:r>
      <w:r>
        <w:rPr>
          <w:rStyle w:val="SpecialCharTok"/>
        </w:rPr>
        <w:t xml:space="preserve">$</w:t>
      </w:r>
      <w:r>
        <w:rPr>
          <w:rStyle w:val="NormalTok"/>
        </w:rPr>
        <w:t xml:space="preserve">trimming</w:t>
      </w:r>
      <w:r>
        <w:rPr>
          <w:rStyle w:val="SpecialCharTok"/>
        </w:rPr>
        <w:t xml:space="preserve">$</w:t>
      </w:r>
      <w:r>
        <w:rPr>
          <w:rStyle w:val="NormalTok"/>
        </w:rPr>
        <w:t xml:space="preserve">rt_min_ms,</w:t>
      </w:r>
      <w:r>
        <w:br/>
      </w:r>
      <w:r>
        <w:rPr>
          <w:rStyle w:val="NormalTok"/>
        </w:rPr>
        <w:t xml:space="preserve">    cleaning</w:t>
      </w:r>
      <w:r>
        <w:rPr>
          <w:rStyle w:val="SpecialCharTok"/>
        </w:rPr>
        <w:t xml:space="preserve">$</w:t>
      </w:r>
      <w:r>
        <w:rPr>
          <w:rStyle w:val="NormalTok"/>
        </w:rPr>
        <w:t xml:space="preserve">trimming</w:t>
      </w:r>
      <w:r>
        <w:rPr>
          <w:rStyle w:val="SpecialCharTok"/>
        </w:rPr>
        <w:t xml:space="preserve">$</w:t>
      </w:r>
      <w:r>
        <w:rPr>
          <w:rStyle w:val="NormalTok"/>
        </w:rPr>
        <w:t xml:space="preserve">rt_max_ms,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total_trials,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kept_trials,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dropped_trials</w:t>
      </w:r>
      <w:r>
        <w:br/>
      </w:r>
      <w:r>
        <w:rPr>
          <w:rStyle w:val="NormalTok"/>
        </w:rPr>
        <w:t xml:space="preserve">  )</w:t>
      </w:r>
      <w:r>
        <w:br/>
      </w:r>
      <w:r>
        <w:rPr>
          <w:rStyle w:val="NormalTok"/>
        </w:rPr>
        <w:t xml:space="preserve">)</w:t>
      </w:r>
    </w:p>
    <w:p>
      <w:pPr>
        <w:pStyle w:val="SourceCode"/>
      </w:pPr>
      <w:r>
        <w:rPr>
          <w:rStyle w:val="VerbatimChar"/>
        </w:rPr>
        <w:t xml:space="preserve">         setting  value</w:t>
      </w:r>
      <w:r>
        <w:br/>
      </w:r>
      <w:r>
        <w:rPr>
          <w:rStyle w:val="VerbatimChar"/>
        </w:rPr>
        <w:t xml:space="preserve">1   correct_only   TRUE</w:t>
      </w:r>
      <w:r>
        <w:br/>
      </w:r>
      <w:r>
        <w:rPr>
          <w:rStyle w:val="VerbatimChar"/>
        </w:rPr>
        <w:t xml:space="preserve">2      rt_min_ms    200</w:t>
      </w:r>
      <w:r>
        <w:br/>
      </w:r>
      <w:r>
        <w:rPr>
          <w:rStyle w:val="VerbatimChar"/>
        </w:rPr>
        <w:t xml:space="preserve">3      rt_max_ms   2000</w:t>
      </w:r>
      <w:r>
        <w:br/>
      </w:r>
      <w:r>
        <w:rPr>
          <w:rStyle w:val="VerbatimChar"/>
        </w:rPr>
        <w:t xml:space="preserve">4   total_trials 235016</w:t>
      </w:r>
      <w:r>
        <w:br/>
      </w:r>
      <w:r>
        <w:rPr>
          <w:rStyle w:val="VerbatimChar"/>
        </w:rPr>
        <w:t xml:space="preserve">5    kept_trials 137133</w:t>
      </w:r>
      <w:r>
        <w:br/>
      </w:r>
      <w:r>
        <w:rPr>
          <w:rStyle w:val="VerbatimChar"/>
        </w:rPr>
        <w:t xml:space="preserve">6 dropped_trials  97883</w:t>
      </w:r>
    </w:p>
    <w:bookmarkEnd w:id="21"/>
    <w:bookmarkStart w:id="25" w:name="rt-histogram-kept-trials"/>
    <w:p>
      <w:pPr>
        <w:pStyle w:val="Heading2"/>
      </w:pPr>
      <w:r>
        <w:t xml:space="preserve">RT Histogram (kept trials)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(fig_path)</w:t>
      </w:r>
    </w:p>
    <w:p>
      <w:pPr>
        <w:pStyle w:val="FirstParagraph"/>
      </w:pPr>
      <w:r>
        <w:drawing>
          <wp:inline>
            <wp:extent cx="5334000" cy="3333750"/>
            <wp:effectExtent b="0" l="0" r="0" t="0"/>
            <wp:docPr descr="" title="" id="23" name="Picture"/>
            <a:graphic>
              <a:graphicData uri="http://schemas.openxmlformats.org/drawingml/2006/picture">
                <pic:pic>
                  <pic:nvPicPr>
                    <pic:cNvPr descr="../outputs/figures/rt_hist.png" id="24" name="Picture"/>
                    <pic:cNvPicPr>
                      <a:picLocks noChangeArrowheads="1" noChangeAspect="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p>
    <w:bookmarkEnd w:id="25"/>
    <w:bookmarkStart w:id="26" w:name="model-metrics"/>
    <w:p>
      <w:pPr>
        <w:pStyle w:val="Heading2"/>
      </w:pPr>
      <w:r>
        <w:t xml:space="preserve">Model Metrics</w:t>
      </w:r>
    </w:p>
    <w:p>
      <w:pPr>
        <w:pStyle w:val="FirstParagraph"/>
      </w:pPr>
      <w:r>
        <w:t xml:space="preserve">Model: lm(mean_log_rt ~ log_freq + strokes) (N = 3852)</w:t>
      </w:r>
    </w:p>
    <w:p>
      <w:pPr>
        <w:pStyle w:val="BodyText"/>
      </w:pPr>
      <w:r>
        <w:t xml:space="preserve">R² = 0.434.</w:t>
      </w:r>
    </w:p>
    <w:p>
      <w:pPr>
        <w:pStyle w:val="SourceCode"/>
      </w:pP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"Adjusted R² = "</w:t>
      </w:r>
      <w:r>
        <w:rPr>
          <w:rStyle w:val="NormalTok"/>
        </w:rPr>
        <w:t xml:space="preserve">, </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adj_r2)),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Adjusted R² = 0.433.</w:t>
      </w:r>
    </w:p>
    <w:p>
      <w:pPr>
        <w:pStyle w:val="SourceCode"/>
      </w:pP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"Residual sigma = "</w:t>
      </w:r>
      <w:r>
        <w:rPr>
          <w:rStyle w:val="NormalTok"/>
        </w:rPr>
        <w:t xml:space="preserve">, </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sigma)),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Residual sigma = 0.099.</w:t>
      </w:r>
    </w:p>
    <w:p>
      <w:pPr>
        <w:pStyle w:val="SourceCode"/>
      </w:pPr>
      <w:r>
        <w:rPr>
          <w:rStyle w:val="FunctionTok"/>
        </w:rPr>
        <w:t xml:space="preserve">cat</w:t>
      </w:r>
      <w:r>
        <w:rPr>
          <w:rStyle w:val="NormalTok"/>
        </w:rPr>
        <w:t xml:space="preserve">(</w:t>
      </w:r>
      <w:r>
        <w:rPr>
          <w:rStyle w:val="StringTok"/>
        </w:rPr>
        <w:t xml:space="preserve">"Information criteria:</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Information criteria:</w:t>
      </w:r>
    </w:p>
    <w:p>
      <w:pPr>
        <w:pStyle w:val="SourceCode"/>
      </w:pPr>
      <w:r>
        <w:rPr>
          <w:rStyle w:val="FunctionTok"/>
        </w:rPr>
        <w:t xml:space="preserve">print</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c</w:t>
      </w:r>
      <w:r>
        <w:rPr>
          <w:rStyle w:val="NormalTok"/>
        </w:rPr>
        <w:t xml:space="preserve">(</w:t>
      </w:r>
      <w:r>
        <w:rPr>
          <w:rStyle w:val="StringTok"/>
        </w:rPr>
        <w:t xml:space="preserve">"AIC"</w:t>
      </w:r>
      <w:r>
        <w:rPr>
          <w:rStyle w:val="NormalTok"/>
        </w:rPr>
        <w:t xml:space="preserve">, </w:t>
      </w:r>
      <w:r>
        <w:rPr>
          <w:rStyle w:val="StringTok"/>
        </w:rPr>
        <w:t xml:space="preserve">"BIC"</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aic)), </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bic)))</w:t>
      </w:r>
      <w:r>
        <w:br/>
      </w:r>
      <w:r>
        <w:rPr>
          <w:rStyle w:val="NormalTok"/>
        </w:rPr>
        <w:t xml:space="preserve">))</w:t>
      </w:r>
    </w:p>
    <w:p>
      <w:pPr>
        <w:pStyle w:val="SourceCode"/>
      </w:pPr>
      <w:r>
        <w:rPr>
          <w:rStyle w:val="VerbatimChar"/>
        </w:rPr>
        <w:t xml:space="preserve">  metric     value</w:t>
      </w:r>
      <w:r>
        <w:br/>
      </w:r>
      <w:r>
        <w:rPr>
          <w:rStyle w:val="VerbatimChar"/>
        </w:rPr>
        <w:t xml:space="preserve">1    AIC -6851.160</w:t>
      </w:r>
      <w:r>
        <w:br/>
      </w:r>
      <w:r>
        <w:rPr>
          <w:rStyle w:val="VerbatimChar"/>
        </w:rPr>
        <w:t xml:space="preserve">2    BIC -6826.134</w:t>
      </w:r>
    </w:p>
    <w:p>
      <w:pPr>
        <w:pStyle w:val="FirstParagraph"/>
      </w:pPr>
      <w:r>
        <w:t xml:space="preserve">Coefficients:</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w:t>
      </w:r>
      <w:r>
        <w:rPr>
          <w:rStyle w:val="StringTok"/>
        </w:rPr>
        <w:t xml:space="preserve">"log_freq"</w:t>
      </w:r>
      <w:r>
        <w:rPr>
          <w:rStyle w:val="NormalTok"/>
        </w:rPr>
        <w:t xml:space="preserve">,</w:t>
      </w:r>
      <w:r>
        <w:rPr>
          <w:rStyle w:val="StringTok"/>
        </w:rPr>
        <w:t xml:space="preserve">"strokes"</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coefficients</w:t>
      </w:r>
      <w:r>
        <w:rPr>
          <w:rStyle w:val="SpecialCharTok"/>
        </w:rPr>
        <w:t xml:space="preserve">$</w:t>
      </w:r>
      <w:r>
        <w:rPr>
          <w:rStyle w:val="NormalTok"/>
        </w:rPr>
        <w:t xml:space="preserve">intercept)),</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coefficients</w:t>
      </w:r>
      <w:r>
        <w:rPr>
          <w:rStyle w:val="SpecialCharTok"/>
        </w:rPr>
        <w:t xml:space="preserve">$</w:t>
      </w:r>
      <w:r>
        <w:rPr>
          <w:rStyle w:val="NormalTok"/>
        </w:rPr>
        <w:t xml:space="preserve">log_freq)),</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coefficients</w:t>
      </w:r>
      <w:r>
        <w:rPr>
          <w:rStyle w:val="SpecialCharTok"/>
        </w:rPr>
        <w:t xml:space="preserve">$</w:t>
      </w:r>
      <w:r>
        <w:rPr>
          <w:rStyle w:val="NormalTok"/>
        </w:rPr>
        <w:t xml:space="preserve">strokes))</w:t>
      </w:r>
      <w:r>
        <w:br/>
      </w:r>
      <w:r>
        <w:rPr>
          <w:rStyle w:val="NormalTok"/>
        </w:rPr>
        <w:t xml:space="preserve">  )</w:t>
      </w:r>
      <w:r>
        <w:br/>
      </w:r>
      <w:r>
        <w:rPr>
          <w:rStyle w:val="NormalTok"/>
        </w:rPr>
        <w:t xml:space="preserve">)</w:t>
      </w:r>
    </w:p>
    <w:p>
      <w:pPr>
        <w:pStyle w:val="SourceCode"/>
      </w:pPr>
      <w:r>
        <w:rPr>
          <w:rStyle w:val="VerbatimChar"/>
        </w:rPr>
        <w:t xml:space="preserve">       term  estimate</w:t>
      </w:r>
      <w:r>
        <w:br/>
      </w:r>
      <w:r>
        <w:rPr>
          <w:rStyle w:val="VerbatimChar"/>
        </w:rPr>
        <w:t xml:space="preserve">1 intercept  6.452355</w:t>
      </w:r>
      <w:r>
        <w:br/>
      </w:r>
      <w:r>
        <w:rPr>
          <w:rStyle w:val="VerbatimChar"/>
        </w:rPr>
        <w:t xml:space="preserve">2  log_freq -0.070823</w:t>
      </w:r>
      <w:r>
        <w:br/>
      </w:r>
      <w:r>
        <w:rPr>
          <w:rStyle w:val="VerbatimChar"/>
        </w:rPr>
        <w:t xml:space="preserve">3   strokes  0.013355</w:t>
      </w:r>
    </w:p>
    <w:bookmarkEnd w:id="26"/>
    <w:bookmarkStart w:id="30" w:name="character-frequency-model"/>
    <w:p>
      <w:pPr>
        <w:pStyle w:val="Heading2"/>
      </w:pPr>
      <w:r>
        <w:t xml:space="preserve">Character Frequency Model</w:t>
      </w:r>
    </w:p>
    <w:p>
      <w:pPr>
        <w:pStyle w:val="FirstParagraph"/>
      </w:pPr>
      <w:r>
        <w:t xml:space="preserve">Character-level summaries (</w:t>
      </w:r>
      <w:r>
        <w:rPr>
          <w:rStyle w:val="VerbatimChar"/>
        </w:rPr>
        <w:t xml:space="preserve">outputs/data/character_frequency_model_data.csv</w:t>
      </w:r>
      <w:r>
        <w:t xml:space="preserve">) were modelled with median lexical decision times as the outcome and predictors</w:t>
      </w:r>
      <w:r>
        <w:t xml:space="preserve"> </w:t>
      </w:r>
      <w:r>
        <w:rPr>
          <w:rStyle w:val="VerbatimChar"/>
        </w:rPr>
        <w:t xml:space="preserve">log_freq</w:t>
      </w:r>
      <w:r>
        <w:t xml:space="preserve"> </w:t>
      </w:r>
      <w:r>
        <w:t xml:space="preserve">and</w:t>
      </w:r>
      <w:r>
        <w:t xml:space="preserve"> </w:t>
      </w:r>
      <w:r>
        <w:rPr>
          <w:rStyle w:val="VerbatimChar"/>
        </w:rPr>
        <w:t xml:space="preserve">strokes</w:t>
      </w:r>
      <w:r>
        <w:t xml:space="preserve">.</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(freq_model_tidy, </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 value</w:t>
            </w:r>
          </w:p>
        </w:tc>
        <w:tc>
          <w:tcPr/>
          <w:p>
            <w:pPr>
              <w:pStyle w:val="Compact"/>
              <w:jc w:val="right"/>
            </w:pPr>
            <w:r>
              <w:t xml:space="preserve">Pr(&gt;|t|)</w:t>
            </w:r>
          </w:p>
        </w:tc>
      </w:tr>
      <w:tr>
        <w:tc>
          <w:tcPr/>
          <w:p>
            <w:pPr>
              <w:pStyle w:val="Compact"/>
              <w:jc w:val="left"/>
            </w:pPr>
            <w:r>
              <w:t xml:space="preserve">(Intercept)</w:t>
            </w:r>
          </w:p>
        </w:tc>
        <w:tc>
          <w:tcPr/>
          <w:p>
            <w:pPr>
              <w:pStyle w:val="Compact"/>
              <w:jc w:val="right"/>
            </w:pPr>
            <w:r>
              <w:t xml:space="preserve">6.900</w:t>
            </w:r>
          </w:p>
        </w:tc>
        <w:tc>
          <w:tcPr/>
          <w:p>
            <w:pPr>
              <w:pStyle w:val="Compact"/>
              <w:jc w:val="right"/>
            </w:pPr>
            <w:r>
              <w:t xml:space="preserve">0.216</w:t>
            </w:r>
          </w:p>
        </w:tc>
        <w:tc>
          <w:tcPr/>
          <w:p>
            <w:pPr>
              <w:pStyle w:val="Compact"/>
              <w:jc w:val="right"/>
            </w:pPr>
            <w:r>
              <w:t xml:space="preserve">31.895</w:t>
            </w:r>
          </w:p>
        </w:tc>
        <w:tc>
          <w:tcPr/>
          <w:p>
            <w:pPr>
              <w:pStyle w:val="Compact"/>
              <w:jc w:val="right"/>
            </w:pPr>
            <w:r>
              <w:t xml:space="preserve">0.020</w:t>
            </w:r>
          </w:p>
        </w:tc>
      </w:tr>
      <w:tr>
        <w:tc>
          <w:tcPr/>
          <w:p>
            <w:pPr>
              <w:pStyle w:val="Compact"/>
              <w:jc w:val="left"/>
            </w:pPr>
            <w:r>
              <w:t xml:space="preserve">log_freq</w:t>
            </w:r>
          </w:p>
        </w:tc>
        <w:tc>
          <w:tcPr/>
          <w:p>
            <w:pPr>
              <w:pStyle w:val="Compact"/>
              <w:jc w:val="right"/>
            </w:pPr>
            <w:r>
              <w:t xml:space="preserve">-0.271</w:t>
            </w:r>
          </w:p>
        </w:tc>
        <w:tc>
          <w:tcPr/>
          <w:p>
            <w:pPr>
              <w:pStyle w:val="Compact"/>
              <w:jc w:val="right"/>
            </w:pPr>
            <w:r>
              <w:t xml:space="preserve">0.045</w:t>
            </w:r>
          </w:p>
        </w:tc>
        <w:tc>
          <w:tcPr/>
          <w:p>
            <w:pPr>
              <w:pStyle w:val="Compact"/>
              <w:jc w:val="right"/>
            </w:pPr>
            <w:r>
              <w:t xml:space="preserve">-6.063</w:t>
            </w:r>
          </w:p>
        </w:tc>
        <w:tc>
          <w:tcPr/>
          <w:p>
            <w:pPr>
              <w:pStyle w:val="Compact"/>
              <w:jc w:val="right"/>
            </w:pPr>
            <w:r>
              <w:t xml:space="preserve">0.104</w:t>
            </w:r>
          </w:p>
        </w:tc>
      </w:tr>
      <w:tr>
        <w:tc>
          <w:tcPr/>
          <w:p>
            <w:pPr>
              <w:pStyle w:val="Compact"/>
              <w:jc w:val="left"/>
            </w:pPr>
            <w:r>
              <w:t xml:space="preserve">strokes</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2.612</w:t>
            </w:r>
          </w:p>
        </w:tc>
        <w:tc>
          <w:tcPr/>
          <w:p>
            <w:pPr>
              <w:pStyle w:val="Compact"/>
              <w:jc w:val="right"/>
            </w:pPr>
            <w:r>
              <w:t xml:space="preserve">0.233</w:t>
            </w:r>
          </w:p>
        </w:tc>
      </w:tr>
    </w:tbl>
    <w:p>
      <w:pPr>
        <w:pStyle w:val="BodyText"/>
      </w:pPr>
      <w:r>
        <w:t xml:space="preserve">95% uncertainty for the combined fit: R² = 0.990, sigma = 0.043.</w:t>
      </w:r>
    </w:p>
    <w:p>
      <w:pPr>
        <w:pStyle w:val="Compact"/>
        <w:numPr>
          <w:ilvl w:val="0"/>
          <w:numId w:val="1002"/>
        </w:numPr>
      </w:pPr>
      <w:r>
        <w:rPr>
          <w:rStyle w:val="VerbatimChar"/>
        </w:rPr>
        <w:t xml:space="preserve">log_freq</w:t>
      </w:r>
      <w:r>
        <w:t xml:space="preserve">: -0.271 on the log scale → -23.737% faster median responses per one-unit increase in log frequency.</w:t>
      </w:r>
    </w:p>
    <w:p>
      <w:pPr>
        <w:pStyle w:val="Compact"/>
        <w:numPr>
          <w:ilvl w:val="0"/>
          <w:numId w:val="1002"/>
        </w:numPr>
      </w:pPr>
      <w:r>
        <w:rPr>
          <w:rStyle w:val="VerbatimChar"/>
        </w:rPr>
        <w:t xml:space="preserve">strokes</w:t>
      </w:r>
      <w:r>
        <w:t xml:space="preserve">: 0.032 on the log scale → 3.263% slower median responses per additional stroke.</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(freq_fig_path)</w:t>
      </w:r>
    </w:p>
    <w:p>
      <w:pPr>
        <w:pStyle w:val="FirstParagraph"/>
      </w:pPr>
      <w:r>
        <w:drawing>
          <wp:inline>
            <wp:extent cx="5334000" cy="3556000"/>
            <wp:effectExtent b="0" l="0" r="0" t="0"/>
            <wp:docPr descr="" title="" id="28" name="Picture"/>
            <a:graphic>
              <a:graphicData uri="http://schemas.openxmlformats.org/drawingml/2006/picture">
                <pic:pic>
                  <pic:nvPicPr>
                    <pic:cNvPr descr="../outputs/figures/character_frequency_rt_vs_freq.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Median response times fall sharply from rare to moderately frequent characters, but the loess curve flattens once log frequency exceeds roughly 3, suggesting diminishing speed gains for the most common characters. The widening confidence band at high frequency reflects the sparse sample, so the apparent plateau should be revisited when more characters are available, yet the current evidence aligns with classic frequency saturation once visual complexity is held constant.</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Demo Report</dc:title>
  <dc:creator/>
  <cp:keywords/>
  <dcterms:created xsi:type="dcterms:W3CDTF">2025-11-01T12:38:17Z</dcterms:created>
  <dcterms:modified xsi:type="dcterms:W3CDTF">2025-11-01T12:38:17Z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