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2937"/>
          <w:sz w:val="52"/>
        </w:rPr>
        <w:t>Shot Types</w:t>
      </w:r>
    </w:p>
    <w:p>
      <w:pPr>
        <w:spacing w:after="40"/>
      </w:pPr>
      <w:r>
        <w:rPr>
          <w:b w:val="0"/>
          <w:color w:val="5B6573"/>
          <w:sz w:val="24"/>
        </w:rPr>
        <w:t>What to type in Resolve's Shot Type column, and what ProIngest delivers for each.</w:t>
      </w:r>
    </w:p>
    <w:p>
      <w:pPr>
        <w:spacing w:after="200"/>
      </w:pPr>
      <w:r>
        <w:rPr>
          <w:b w:val="0"/>
          <w:color w:val="5B6573"/>
          <w:sz w:val="18"/>
        </w:rPr>
        <w:t>ProIngest 0.5.50, 29 October 2026. Example names are for shot INCA5002, version 01.</w:t>
      </w:r>
    </w:p>
    <w:p>
      <w:pPr>
        <w:pStyle w:val="Heading1"/>
        <w:keepNext/>
        <w:spacing w:before="280" w:after="80"/>
      </w:pPr>
      <w:r>
        <w:rPr>
          <w:rFonts w:ascii="Calibri" w:hAnsi="Calibri"/>
          <w:color w:val="1F2937"/>
        </w:rPr>
        <w:t>At a glance</w:t>
      </w:r>
    </w:p>
    <w:tbl>
      <w:tblPr>
        <w:tblW w:type="auto" w:w="0"/>
        <w:jc w:val="center"/>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2466"/>
        <w:gridCol w:w="2466"/>
        <w:gridCol w:w="2466"/>
        <w:gridCol w:w="2466"/>
        <w:gridCol w:w="2466"/>
        <w:gridCol w:w="2466"/>
      </w:tblGrid>
      <w:tr>
        <w:trPr>
          <w:tblHeader w:val="true"/>
        </w:trPr>
        <w:tc>
          <w:tcPr>
            <w:tcW w:type="dxa" w:w="1474"/>
            <w:shd w:val="clear" w:color="auto" w:fill="1D4E89"/>
          </w:tcPr>
          <w:p>
            <w:pPr>
              <w:spacing w:after="0"/>
            </w:pPr>
            <w:r/>
            <w:r>
              <w:rPr>
                <w:b/>
                <w:color w:val="FFFFFF"/>
                <w:sz w:val="18"/>
              </w:rPr>
              <w:t>Shot Type</w:t>
            </w:r>
          </w:p>
        </w:tc>
        <w:tc>
          <w:tcPr>
            <w:tcW w:type="dxa" w:w="2608"/>
            <w:shd w:val="clear" w:color="auto" w:fill="1D4E89"/>
          </w:tcPr>
          <w:p>
            <w:pPr>
              <w:spacing w:after="0"/>
            </w:pPr>
            <w:r/>
            <w:r>
              <w:rPr>
                <w:b/>
                <w:color w:val="FFFFFF"/>
                <w:sz w:val="18"/>
              </w:rPr>
              <w:t>What it is</w:t>
            </w:r>
          </w:p>
        </w:tc>
        <w:tc>
          <w:tcPr>
            <w:tcW w:type="dxa" w:w="2608"/>
            <w:shd w:val="clear" w:color="auto" w:fill="1D4E89"/>
          </w:tcPr>
          <w:p>
            <w:pPr>
              <w:spacing w:after="0"/>
            </w:pPr>
            <w:r/>
            <w:r>
              <w:rPr>
                <w:b/>
                <w:color w:val="FFFFFF"/>
                <w:sz w:val="18"/>
              </w:rPr>
              <w:t>Type it as</w:t>
            </w:r>
          </w:p>
        </w:tc>
        <w:tc>
          <w:tcPr>
            <w:tcW w:type="dxa" w:w="1361"/>
            <w:shd w:val="clear" w:color="auto" w:fill="1D4E89"/>
          </w:tcPr>
          <w:p>
            <w:pPr>
              <w:spacing w:after="0"/>
            </w:pPr>
            <w:r/>
            <w:r>
              <w:rPr>
                <w:b/>
                <w:color w:val="FFFFFF"/>
                <w:sz w:val="18"/>
              </w:rPr>
              <w:t>Graded</w:t>
            </w:r>
          </w:p>
        </w:tc>
        <w:tc>
          <w:tcPr>
            <w:tcW w:type="dxa" w:w="3798"/>
            <w:shd w:val="clear" w:color="auto" w:fill="1D4E89"/>
          </w:tcPr>
          <w:p>
            <w:pPr>
              <w:spacing w:after="0"/>
            </w:pPr>
            <w:r/>
            <w:r>
              <w:rPr>
                <w:b/>
                <w:color w:val="FFFFFF"/>
                <w:sz w:val="18"/>
              </w:rPr>
              <w:t>Delivered</w:t>
            </w:r>
          </w:p>
        </w:tc>
        <w:tc>
          <w:tcPr>
            <w:tcW w:type="dxa" w:w="2948"/>
            <w:shd w:val="clear" w:color="auto" w:fill="1D4E89"/>
          </w:tcPr>
          <w:p>
            <w:pPr>
              <w:spacing w:after="0"/>
            </w:pPr>
            <w:r/>
            <w:r>
              <w:rPr>
                <w:b/>
                <w:color w:val="FFFFFF"/>
                <w:sz w:val="18"/>
              </w:rPr>
              <w:t>Stringout</w:t>
            </w:r>
          </w:p>
        </w:tc>
      </w:tr>
      <w:tr>
        <w:trPr>
          <w:cantSplit/>
        </w:trPr>
        <w:tc>
          <w:tcPr>
            <w:tcW w:type="dxa" w:w="2948"/>
            <w:gridSpan w:val="6"/>
            <w:shd w:val="clear" w:color="auto" w:fill="EEF3F9"/>
          </w:tcPr>
          <w:p>
            <w:pPr>
              <w:spacing w:after="0"/>
            </w:pPr>
            <w:r/>
            <w:r>
              <w:rPr>
                <w:b/>
                <w:color w:val="1D4E89"/>
                <w:sz w:val="18"/>
              </w:rPr>
              <w:t>Plates and elements</w:t>
            </w:r>
          </w:p>
        </w:tc>
      </w:tr>
      <w:tr>
        <w:trPr>
          <w:cantSplit/>
        </w:trPr>
        <w:tc>
          <w:tcPr>
            <w:tcW w:type="dxa" w:w="1474"/>
          </w:tcPr>
          <w:p>
            <w:pPr>
              <w:spacing w:after="0"/>
            </w:pPr>
            <w:r/>
            <w:r>
              <w:rPr>
                <w:rFonts w:ascii="Consolas" w:hAnsi="Consolas"/>
                <w:b/>
                <w:color w:val="1F2937"/>
                <w:sz w:val="17"/>
              </w:rPr>
              <w:t>pl</w:t>
            </w:r>
          </w:p>
        </w:tc>
        <w:tc>
          <w:tcPr>
            <w:tcW w:type="dxa" w:w="2608"/>
          </w:tcPr>
          <w:p>
            <w:pPr>
              <w:spacing w:after="0"/>
            </w:pPr>
            <w:r/>
            <w:r>
              <w:rPr>
                <w:b w:val="0"/>
                <w:color w:val="1F2937"/>
                <w:sz w:val="18"/>
              </w:rPr>
              <w:t>Plate: the main photography</w:t>
            </w:r>
          </w:p>
        </w:tc>
        <w:tc>
          <w:tcPr>
            <w:tcW w:type="dxa" w:w="2608"/>
          </w:tcPr>
          <w:p>
            <w:pPr>
              <w:spacing w:after="0"/>
            </w:pPr>
            <w:r/>
            <w:r>
              <w:rPr>
                <w:rFonts w:ascii="Consolas" w:hAnsi="Consolas"/>
                <w:b w:val="0"/>
                <w:color w:val="1F2937"/>
                <w:sz w:val="17"/>
              </w:rPr>
              <w:t>pl01</w:t>
            </w:r>
            <w:r>
              <w:rPr>
                <w:b w:val="0"/>
                <w:color w:val="1F2937"/>
                <w:sz w:val="18"/>
              </w:rPr>
              <w:t xml:space="preserve">, </w:t>
            </w:r>
            <w:r>
              <w:rPr>
                <w:rFonts w:ascii="Consolas" w:hAnsi="Consolas"/>
                <w:b w:val="0"/>
                <w:color w:val="1F2937"/>
                <w:sz w:val="17"/>
              </w:rPr>
              <w:t>pl02</w:t>
            </w:r>
          </w:p>
        </w:tc>
        <w:tc>
          <w:tcPr>
            <w:tcW w:type="dxa" w:w="1361"/>
          </w:tcPr>
          <w:p>
            <w:pPr>
              <w:spacing w:after="0"/>
            </w:pPr>
            <w:r/>
            <w:r>
              <w:rPr>
                <w:b w:val="0"/>
                <w:color w:val="1F2937"/>
                <w:sz w:val="18"/>
              </w:rPr>
              <w:t>Yes</w:t>
            </w:r>
          </w:p>
        </w:tc>
        <w:tc>
          <w:tcPr>
            <w:tcW w:type="dxa" w:w="3798"/>
          </w:tcPr>
          <w:p>
            <w:pPr>
              <w:spacing w:after="0"/>
            </w:pPr>
            <w:r/>
            <w:r>
              <w:rPr>
                <w:b w:val="0"/>
                <w:color w:val="1F2937"/>
                <w:sz w:val="18"/>
              </w:rPr>
              <w:t>4K and HD EXR sequences, 4K and HD mp4s, audio wav</w:t>
            </w:r>
          </w:p>
        </w:tc>
        <w:tc>
          <w:tcPr>
            <w:tcW w:type="dxa" w:w="2948"/>
          </w:tcPr>
          <w:p>
            <w:pPr>
              <w:spacing w:after="0"/>
            </w:pPr>
            <w:r/>
            <w:r>
              <w:rPr>
                <w:b w:val="0"/>
                <w:color w:val="1F2937"/>
                <w:sz w:val="18"/>
              </w:rPr>
              <w:t>Yes, with sound</w:t>
            </w:r>
          </w:p>
        </w:tc>
      </w:tr>
      <w:tr>
        <w:trPr>
          <w:cantSplit/>
        </w:trPr>
        <w:tc>
          <w:tcPr>
            <w:tcW w:type="dxa" w:w="1474"/>
          </w:tcPr>
          <w:p>
            <w:pPr>
              <w:spacing w:after="0"/>
            </w:pPr>
            <w:r/>
            <w:r>
              <w:rPr>
                <w:rFonts w:ascii="Consolas" w:hAnsi="Consolas"/>
                <w:b/>
                <w:color w:val="1F2937"/>
                <w:sz w:val="17"/>
              </w:rPr>
              <w:t>cp</w:t>
            </w:r>
          </w:p>
        </w:tc>
        <w:tc>
          <w:tcPr>
            <w:tcW w:type="dxa" w:w="2608"/>
          </w:tcPr>
          <w:p>
            <w:pPr>
              <w:spacing w:after="0"/>
            </w:pPr>
            <w:r/>
            <w:r>
              <w:rPr>
                <w:b w:val="0"/>
                <w:color w:val="1F2937"/>
                <w:sz w:val="18"/>
              </w:rPr>
              <w:t>Clean plate</w:t>
            </w:r>
          </w:p>
        </w:tc>
        <w:tc>
          <w:tcPr>
            <w:tcW w:type="dxa" w:w="2608"/>
          </w:tcPr>
          <w:p>
            <w:pPr>
              <w:spacing w:after="0"/>
            </w:pPr>
            <w:r/>
            <w:r>
              <w:rPr>
                <w:rFonts w:ascii="Consolas" w:hAnsi="Consolas"/>
                <w:b w:val="0"/>
                <w:color w:val="1F2937"/>
                <w:sz w:val="17"/>
              </w:rPr>
              <w:t>cp01</w:t>
            </w:r>
            <w:r>
              <w:rPr>
                <w:b w:val="0"/>
                <w:color w:val="1F2937"/>
                <w:sz w:val="18"/>
              </w:rPr>
              <w:t xml:space="preserve"> (</w:t>
            </w:r>
            <w:r>
              <w:rPr>
                <w:rFonts w:ascii="Consolas" w:hAnsi="Consolas"/>
                <w:b w:val="0"/>
                <w:color w:val="1F2937"/>
                <w:sz w:val="17"/>
              </w:rPr>
              <w:t>cl01</w:t>
            </w:r>
            <w:r>
              <w:rPr>
                <w:b w:val="0"/>
                <w:color w:val="1F2937"/>
                <w:sz w:val="18"/>
              </w:rPr>
              <w:t xml:space="preserve"> also works)</w:t>
            </w:r>
          </w:p>
        </w:tc>
        <w:tc>
          <w:tcPr>
            <w:tcW w:type="dxa" w:w="1361"/>
          </w:tcPr>
          <w:p>
            <w:pPr>
              <w:spacing w:after="0"/>
            </w:pPr>
            <w:r/>
            <w:r>
              <w:rPr>
                <w:b w:val="0"/>
                <w:color w:val="1F2937"/>
                <w:sz w:val="18"/>
              </w:rPr>
              <w:t>Yes</w:t>
            </w:r>
          </w:p>
        </w:tc>
        <w:tc>
          <w:tcPr>
            <w:tcW w:type="dxa" w:w="3798"/>
          </w:tcPr>
          <w:p>
            <w:pPr>
              <w:spacing w:after="0"/>
            </w:pPr>
            <w:r/>
            <w:r>
              <w:rPr>
                <w:b w:val="0"/>
                <w:color w:val="1F2937"/>
                <w:sz w:val="18"/>
              </w:rPr>
              <w:t>4K and HD EXR sequences, 4K and HD mp4s</w:t>
            </w:r>
          </w:p>
        </w:tc>
        <w:tc>
          <w:tcPr>
            <w:tcW w:type="dxa" w:w="2948"/>
          </w:tcPr>
          <w:p>
            <w:pPr>
              <w:spacing w:after="0"/>
            </w:pPr>
            <w:r/>
            <w:r>
              <w:rPr>
                <w:b w:val="0"/>
                <w:color w:val="1F2937"/>
                <w:sz w:val="18"/>
              </w:rPr>
              <w:t>Yes, inset top left</w:t>
            </w:r>
          </w:p>
        </w:tc>
      </w:tr>
      <w:tr>
        <w:trPr>
          <w:cantSplit/>
        </w:trPr>
        <w:tc>
          <w:tcPr>
            <w:tcW w:type="dxa" w:w="1474"/>
          </w:tcPr>
          <w:p>
            <w:pPr>
              <w:spacing w:after="0"/>
            </w:pPr>
            <w:r/>
            <w:r>
              <w:rPr>
                <w:rFonts w:ascii="Consolas" w:hAnsi="Consolas"/>
                <w:b/>
                <w:color w:val="1F2937"/>
                <w:sz w:val="17"/>
              </w:rPr>
              <w:t>el</w:t>
            </w:r>
          </w:p>
        </w:tc>
        <w:tc>
          <w:tcPr>
            <w:tcW w:type="dxa" w:w="2608"/>
          </w:tcPr>
          <w:p>
            <w:pPr>
              <w:spacing w:after="0"/>
            </w:pPr>
            <w:r/>
            <w:r>
              <w:rPr>
                <w:b w:val="0"/>
                <w:color w:val="1F2937"/>
                <w:sz w:val="18"/>
              </w:rPr>
              <w:t>Element</w:t>
            </w:r>
          </w:p>
        </w:tc>
        <w:tc>
          <w:tcPr>
            <w:tcW w:type="dxa" w:w="2608"/>
          </w:tcPr>
          <w:p>
            <w:pPr>
              <w:spacing w:after="0"/>
            </w:pPr>
            <w:r/>
            <w:r>
              <w:rPr>
                <w:rFonts w:ascii="Consolas" w:hAnsi="Consolas"/>
                <w:b w:val="0"/>
                <w:color w:val="1F2937"/>
                <w:sz w:val="17"/>
              </w:rPr>
              <w:t>el01</w:t>
            </w:r>
            <w:r>
              <w:rPr>
                <w:b w:val="0"/>
                <w:color w:val="1F2937"/>
                <w:sz w:val="18"/>
              </w:rPr>
              <w:t xml:space="preserve">, </w:t>
            </w:r>
            <w:r>
              <w:rPr>
                <w:rFonts w:ascii="Consolas" w:hAnsi="Consolas"/>
                <w:b w:val="0"/>
                <w:color w:val="1F2937"/>
                <w:sz w:val="17"/>
              </w:rPr>
              <w:t>el02</w:t>
            </w:r>
          </w:p>
        </w:tc>
        <w:tc>
          <w:tcPr>
            <w:tcW w:type="dxa" w:w="1361"/>
          </w:tcPr>
          <w:p>
            <w:pPr>
              <w:spacing w:after="0"/>
            </w:pPr>
            <w:r/>
            <w:r>
              <w:rPr>
                <w:b w:val="0"/>
                <w:color w:val="1F2937"/>
                <w:sz w:val="18"/>
              </w:rPr>
              <w:t>Yes</w:t>
            </w:r>
          </w:p>
        </w:tc>
        <w:tc>
          <w:tcPr>
            <w:tcW w:type="dxa" w:w="3798"/>
          </w:tcPr>
          <w:p>
            <w:pPr>
              <w:spacing w:after="0"/>
            </w:pPr>
            <w:r/>
            <w:r>
              <w:rPr>
                <w:b w:val="0"/>
                <w:color w:val="1F2937"/>
                <w:sz w:val="18"/>
              </w:rPr>
              <w:t>4K and HD EXR sequences, 4K and HD mp4s</w:t>
            </w:r>
          </w:p>
        </w:tc>
        <w:tc>
          <w:tcPr>
            <w:tcW w:type="dxa" w:w="2948"/>
          </w:tcPr>
          <w:p>
            <w:pPr>
              <w:spacing w:after="0"/>
            </w:pPr>
            <w:r/>
            <w:r>
              <w:rPr>
                <w:b w:val="0"/>
                <w:color w:val="1F2937"/>
                <w:sz w:val="18"/>
              </w:rPr>
              <w:t>Yes</w:t>
            </w:r>
          </w:p>
        </w:tc>
      </w:tr>
      <w:tr>
        <w:trPr>
          <w:cantSplit/>
        </w:trPr>
        <w:tc>
          <w:tcPr>
            <w:tcW w:type="dxa" w:w="1474"/>
          </w:tcPr>
          <w:p>
            <w:pPr>
              <w:spacing w:after="0"/>
            </w:pPr>
            <w:r/>
            <w:r>
              <w:rPr>
                <w:rFonts w:ascii="Consolas" w:hAnsi="Consolas"/>
                <w:b/>
                <w:color w:val="1F2937"/>
                <w:sz w:val="17"/>
              </w:rPr>
              <w:t>wit</w:t>
            </w:r>
          </w:p>
        </w:tc>
        <w:tc>
          <w:tcPr>
            <w:tcW w:type="dxa" w:w="2608"/>
          </w:tcPr>
          <w:p>
            <w:pPr>
              <w:spacing w:after="0"/>
            </w:pPr>
            <w:r/>
            <w:r>
              <w:rPr>
                <w:b w:val="0"/>
                <w:color w:val="1F2937"/>
                <w:sz w:val="18"/>
              </w:rPr>
              <w:t>Witness camera</w:t>
            </w:r>
          </w:p>
        </w:tc>
        <w:tc>
          <w:tcPr>
            <w:tcW w:type="dxa" w:w="2608"/>
          </w:tcPr>
          <w:p>
            <w:pPr>
              <w:spacing w:after="0"/>
            </w:pPr>
            <w:r/>
            <w:r>
              <w:rPr>
                <w:rFonts w:ascii="Consolas" w:hAnsi="Consolas"/>
                <w:b w:val="0"/>
                <w:color w:val="1F2937"/>
                <w:sz w:val="17"/>
              </w:rPr>
              <w:t>pl01_wit01</w:t>
            </w:r>
            <w:r>
              <w:rPr>
                <w:b w:val="0"/>
                <w:color w:val="1F2937"/>
                <w:sz w:val="18"/>
              </w:rPr>
              <w:t xml:space="preserve">, </w:t>
            </w:r>
            <w:r>
              <w:rPr>
                <w:rFonts w:ascii="Consolas" w:hAnsi="Consolas"/>
                <w:b w:val="0"/>
                <w:color w:val="1F2937"/>
                <w:sz w:val="17"/>
              </w:rPr>
              <w:t>pl02_wit01</w:t>
            </w:r>
          </w:p>
        </w:tc>
        <w:tc>
          <w:tcPr>
            <w:tcW w:type="dxa" w:w="1361"/>
          </w:tcPr>
          <w:p>
            <w:pPr>
              <w:spacing w:after="0"/>
            </w:pPr>
            <w:r/>
            <w:r>
              <w:rPr>
                <w:b w:val="0"/>
                <w:color w:val="1F2937"/>
                <w:sz w:val="18"/>
              </w:rPr>
              <w:t>Yes</w:t>
            </w:r>
          </w:p>
        </w:tc>
        <w:tc>
          <w:tcPr>
            <w:tcW w:type="dxa" w:w="3798"/>
          </w:tcPr>
          <w:p>
            <w:pPr>
              <w:spacing w:after="0"/>
            </w:pPr>
            <w:r/>
            <w:r>
              <w:rPr>
                <w:b w:val="0"/>
                <w:color w:val="1F2937"/>
                <w:sz w:val="18"/>
              </w:rPr>
              <w:t>4K and HD EXR sequences, 4K and HD mp4s</w:t>
            </w:r>
          </w:p>
        </w:tc>
        <w:tc>
          <w:tcPr>
            <w:tcW w:type="dxa" w:w="2948"/>
          </w:tcPr>
          <w:p>
            <w:pPr>
              <w:spacing w:after="0"/>
            </w:pPr>
            <w:r/>
            <w:r>
              <w:rPr>
                <w:b w:val="0"/>
                <w:color w:val="1F2937"/>
                <w:sz w:val="18"/>
              </w:rPr>
              <w:t>Yes, inset top right</w:t>
            </w:r>
          </w:p>
        </w:tc>
      </w:tr>
      <w:tr>
        <w:trPr>
          <w:cantSplit/>
        </w:trPr>
        <w:tc>
          <w:tcPr>
            <w:tcW w:type="dxa" w:w="2948"/>
            <w:gridSpan w:val="6"/>
            <w:shd w:val="clear" w:color="auto" w:fill="EEF3F9"/>
          </w:tcPr>
          <w:p>
            <w:pPr>
              <w:spacing w:after="0"/>
            </w:pPr>
            <w:r/>
            <w:r>
              <w:rPr>
                <w:b/>
                <w:color w:val="1D4E89"/>
                <w:sz w:val="18"/>
              </w:rPr>
              <w:t>Reference stills</w:t>
            </w:r>
          </w:p>
        </w:tc>
      </w:tr>
      <w:tr>
        <w:trPr>
          <w:cantSplit/>
        </w:trPr>
        <w:tc>
          <w:tcPr>
            <w:tcW w:type="dxa" w:w="1474"/>
          </w:tcPr>
          <w:p>
            <w:pPr>
              <w:spacing w:after="0"/>
            </w:pPr>
            <w:r/>
            <w:r>
              <w:rPr>
                <w:rFonts w:ascii="Consolas" w:hAnsi="Consolas"/>
                <w:b/>
                <w:color w:val="1F2937"/>
                <w:sz w:val="17"/>
              </w:rPr>
              <w:t>colorChart</w:t>
            </w:r>
          </w:p>
        </w:tc>
        <w:tc>
          <w:tcPr>
            <w:tcW w:type="dxa" w:w="2608"/>
          </w:tcPr>
          <w:p>
            <w:pPr>
              <w:spacing w:after="0"/>
            </w:pPr>
            <w:r/>
            <w:r>
              <w:rPr>
                <w:b w:val="0"/>
                <w:color w:val="1F2937"/>
                <w:sz w:val="18"/>
              </w:rPr>
              <w:t>Color chart</w:t>
            </w:r>
          </w:p>
        </w:tc>
        <w:tc>
          <w:tcPr>
            <w:tcW w:type="dxa" w:w="2608"/>
          </w:tcPr>
          <w:p>
            <w:pPr>
              <w:spacing w:after="0"/>
            </w:pPr>
            <w:r/>
            <w:r>
              <w:rPr>
                <w:rFonts w:ascii="Consolas" w:hAnsi="Consolas"/>
                <w:b w:val="0"/>
                <w:color w:val="1F2937"/>
                <w:sz w:val="17"/>
              </w:rPr>
              <w:t>colorChart</w:t>
            </w:r>
            <w:r>
              <w:rPr>
                <w:b w:val="0"/>
                <w:color w:val="1F2937"/>
                <w:sz w:val="18"/>
              </w:rPr>
              <w:t xml:space="preserve">, </w:t>
            </w:r>
            <w:r>
              <w:rPr>
                <w:rFonts w:ascii="Consolas" w:hAnsi="Consolas"/>
                <w:b w:val="0"/>
                <w:color w:val="1F2937"/>
                <w:sz w:val="17"/>
              </w:rPr>
              <w:t>colorChart2</w:t>
            </w:r>
          </w:p>
        </w:tc>
        <w:tc>
          <w:tcPr>
            <w:tcW w:type="dxa" w:w="1361"/>
          </w:tcPr>
          <w:p>
            <w:pPr>
              <w:spacing w:after="0"/>
            </w:pPr>
            <w:r/>
            <w:r>
              <w:rPr>
                <w:b w:val="0"/>
                <w:color w:val="1F2937"/>
                <w:sz w:val="18"/>
              </w:rPr>
              <w:t>Never</w:t>
            </w:r>
          </w:p>
        </w:tc>
        <w:tc>
          <w:tcPr>
            <w:tcW w:type="dxa" w:w="3798"/>
          </w:tcPr>
          <w:p>
            <w:pPr>
              <w:spacing w:after="0"/>
            </w:pPr>
            <w:r/>
            <w:r>
              <w:rPr>
                <w:b w:val="0"/>
                <w:color w:val="1F2937"/>
                <w:sz w:val="18"/>
              </w:rPr>
              <w:t>One 4K EXR frame</w:t>
            </w:r>
          </w:p>
        </w:tc>
        <w:tc>
          <w:tcPr>
            <w:tcW w:type="dxa" w:w="2948"/>
          </w:tcPr>
          <w:p>
            <w:pPr>
              <w:spacing w:after="0"/>
            </w:pPr>
            <w:r/>
            <w:r>
              <w:rPr>
                <w:b w:val="0"/>
                <w:color w:val="1F2937"/>
                <w:sz w:val="18"/>
              </w:rPr>
              <w:t>Yes</w:t>
            </w:r>
          </w:p>
        </w:tc>
      </w:tr>
      <w:tr>
        <w:trPr>
          <w:cantSplit/>
        </w:trPr>
        <w:tc>
          <w:tcPr>
            <w:tcW w:type="dxa" w:w="1474"/>
          </w:tcPr>
          <w:p>
            <w:pPr>
              <w:spacing w:after="0"/>
            </w:pPr>
            <w:r/>
            <w:r>
              <w:rPr>
                <w:rFonts w:ascii="Consolas" w:hAnsi="Consolas"/>
                <w:b/>
                <w:color w:val="1F2937"/>
                <w:sz w:val="17"/>
              </w:rPr>
              <w:t>mirrorBall</w:t>
            </w:r>
          </w:p>
        </w:tc>
        <w:tc>
          <w:tcPr>
            <w:tcW w:type="dxa" w:w="2608"/>
          </w:tcPr>
          <w:p>
            <w:pPr>
              <w:spacing w:after="0"/>
            </w:pPr>
            <w:r/>
            <w:r>
              <w:rPr>
                <w:b w:val="0"/>
                <w:color w:val="1F2937"/>
                <w:sz w:val="18"/>
              </w:rPr>
              <w:t>Mirror ball</w:t>
            </w:r>
          </w:p>
        </w:tc>
        <w:tc>
          <w:tcPr>
            <w:tcW w:type="dxa" w:w="2608"/>
          </w:tcPr>
          <w:p>
            <w:pPr>
              <w:spacing w:after="0"/>
            </w:pPr>
            <w:r/>
            <w:r>
              <w:rPr>
                <w:rFonts w:ascii="Consolas" w:hAnsi="Consolas"/>
                <w:b w:val="0"/>
                <w:color w:val="1F2937"/>
                <w:sz w:val="17"/>
              </w:rPr>
              <w:t>mirrorBall</w:t>
            </w:r>
            <w:r>
              <w:rPr>
                <w:b w:val="0"/>
                <w:color w:val="1F2937"/>
                <w:sz w:val="18"/>
              </w:rPr>
              <w:t xml:space="preserve">, </w:t>
            </w:r>
            <w:r>
              <w:rPr>
                <w:rFonts w:ascii="Consolas" w:hAnsi="Consolas"/>
                <w:b w:val="0"/>
                <w:color w:val="1F2937"/>
                <w:sz w:val="17"/>
              </w:rPr>
              <w:t>mirrorBall2</w:t>
            </w:r>
          </w:p>
        </w:tc>
        <w:tc>
          <w:tcPr>
            <w:tcW w:type="dxa" w:w="1361"/>
          </w:tcPr>
          <w:p>
            <w:pPr>
              <w:spacing w:after="0"/>
            </w:pPr>
            <w:r/>
            <w:r>
              <w:rPr>
                <w:b w:val="0"/>
                <w:color w:val="1F2937"/>
                <w:sz w:val="18"/>
              </w:rPr>
              <w:t>Never</w:t>
            </w:r>
          </w:p>
        </w:tc>
        <w:tc>
          <w:tcPr>
            <w:tcW w:type="dxa" w:w="3798"/>
          </w:tcPr>
          <w:p>
            <w:pPr>
              <w:spacing w:after="0"/>
            </w:pPr>
            <w:r/>
            <w:r>
              <w:rPr>
                <w:b w:val="0"/>
                <w:color w:val="1F2937"/>
                <w:sz w:val="18"/>
              </w:rPr>
              <w:t>One 4K EXR frame</w:t>
            </w:r>
          </w:p>
        </w:tc>
        <w:tc>
          <w:tcPr>
            <w:tcW w:type="dxa" w:w="2948"/>
          </w:tcPr>
          <w:p>
            <w:pPr>
              <w:spacing w:after="0"/>
            </w:pPr>
            <w:r/>
            <w:r>
              <w:rPr>
                <w:b w:val="0"/>
                <w:color w:val="1F2937"/>
                <w:sz w:val="18"/>
              </w:rPr>
              <w:t>Yes</w:t>
            </w:r>
          </w:p>
        </w:tc>
      </w:tr>
      <w:tr>
        <w:trPr>
          <w:cantSplit/>
        </w:trPr>
        <w:tc>
          <w:tcPr>
            <w:tcW w:type="dxa" w:w="1474"/>
          </w:tcPr>
          <w:p>
            <w:pPr>
              <w:spacing w:after="0"/>
            </w:pPr>
            <w:r/>
            <w:r>
              <w:rPr>
                <w:rFonts w:ascii="Consolas" w:hAnsi="Consolas"/>
                <w:b/>
                <w:color w:val="1F2937"/>
                <w:sz w:val="17"/>
              </w:rPr>
              <w:t>greyBall</w:t>
            </w:r>
          </w:p>
        </w:tc>
        <w:tc>
          <w:tcPr>
            <w:tcW w:type="dxa" w:w="2608"/>
          </w:tcPr>
          <w:p>
            <w:pPr>
              <w:spacing w:after="0"/>
            </w:pPr>
            <w:r/>
            <w:r>
              <w:rPr>
                <w:b w:val="0"/>
                <w:color w:val="1F2937"/>
                <w:sz w:val="18"/>
              </w:rPr>
              <w:t>Grey ball</w:t>
            </w:r>
          </w:p>
        </w:tc>
        <w:tc>
          <w:tcPr>
            <w:tcW w:type="dxa" w:w="2608"/>
          </w:tcPr>
          <w:p>
            <w:pPr>
              <w:spacing w:after="0"/>
            </w:pPr>
            <w:r/>
            <w:r>
              <w:rPr>
                <w:rFonts w:ascii="Consolas" w:hAnsi="Consolas"/>
                <w:b w:val="0"/>
                <w:color w:val="1F2937"/>
                <w:sz w:val="17"/>
              </w:rPr>
              <w:t>greyBall</w:t>
            </w:r>
            <w:r>
              <w:rPr>
                <w:b w:val="0"/>
                <w:color w:val="1F2937"/>
                <w:sz w:val="18"/>
              </w:rPr>
              <w:t xml:space="preserve">, </w:t>
            </w:r>
            <w:r>
              <w:rPr>
                <w:rFonts w:ascii="Consolas" w:hAnsi="Consolas"/>
                <w:b w:val="0"/>
                <w:color w:val="1F2937"/>
                <w:sz w:val="17"/>
              </w:rPr>
              <w:t>greyBall2</w:t>
            </w:r>
          </w:p>
        </w:tc>
        <w:tc>
          <w:tcPr>
            <w:tcW w:type="dxa" w:w="1361"/>
          </w:tcPr>
          <w:p>
            <w:pPr>
              <w:spacing w:after="0"/>
            </w:pPr>
            <w:r/>
            <w:r>
              <w:rPr>
                <w:b w:val="0"/>
                <w:color w:val="1F2937"/>
                <w:sz w:val="18"/>
              </w:rPr>
              <w:t>Never</w:t>
            </w:r>
          </w:p>
        </w:tc>
        <w:tc>
          <w:tcPr>
            <w:tcW w:type="dxa" w:w="3798"/>
          </w:tcPr>
          <w:p>
            <w:pPr>
              <w:spacing w:after="0"/>
            </w:pPr>
            <w:r/>
            <w:r>
              <w:rPr>
                <w:b w:val="0"/>
                <w:color w:val="1F2937"/>
                <w:sz w:val="18"/>
              </w:rPr>
              <w:t>One 4K EXR frame</w:t>
            </w:r>
          </w:p>
        </w:tc>
        <w:tc>
          <w:tcPr>
            <w:tcW w:type="dxa" w:w="2948"/>
          </w:tcPr>
          <w:p>
            <w:pPr>
              <w:spacing w:after="0"/>
            </w:pPr>
            <w:r/>
            <w:r>
              <w:rPr>
                <w:b w:val="0"/>
                <w:color w:val="1F2937"/>
                <w:sz w:val="18"/>
              </w:rPr>
              <w:t>Yes</w:t>
            </w:r>
          </w:p>
        </w:tc>
      </w:tr>
      <w:tr>
        <w:trPr>
          <w:cantSplit/>
        </w:trPr>
        <w:tc>
          <w:tcPr>
            <w:tcW w:type="dxa" w:w="1474"/>
          </w:tcPr>
          <w:p>
            <w:pPr>
              <w:spacing w:after="0"/>
            </w:pPr>
            <w:r/>
            <w:r>
              <w:rPr>
                <w:rFonts w:ascii="Consolas" w:hAnsi="Consolas"/>
                <w:b/>
                <w:color w:val="1F2937"/>
                <w:sz w:val="17"/>
              </w:rPr>
              <w:t>sizeRef</w:t>
            </w:r>
          </w:p>
        </w:tc>
        <w:tc>
          <w:tcPr>
            <w:tcW w:type="dxa" w:w="2608"/>
          </w:tcPr>
          <w:p>
            <w:pPr>
              <w:spacing w:after="0"/>
            </w:pPr>
            <w:r/>
            <w:r>
              <w:rPr>
                <w:b w:val="0"/>
                <w:color w:val="1F2937"/>
                <w:sz w:val="18"/>
              </w:rPr>
              <w:t>Size reference</w:t>
            </w:r>
          </w:p>
        </w:tc>
        <w:tc>
          <w:tcPr>
            <w:tcW w:type="dxa" w:w="2608"/>
          </w:tcPr>
          <w:p>
            <w:pPr>
              <w:spacing w:after="0"/>
            </w:pPr>
            <w:r/>
            <w:r>
              <w:rPr>
                <w:rFonts w:ascii="Consolas" w:hAnsi="Consolas"/>
                <w:b w:val="0"/>
                <w:color w:val="1F2937"/>
                <w:sz w:val="17"/>
              </w:rPr>
              <w:t>sizeRef</w:t>
            </w:r>
            <w:r>
              <w:rPr>
                <w:b w:val="0"/>
                <w:color w:val="1F2937"/>
                <w:sz w:val="18"/>
              </w:rPr>
              <w:t xml:space="preserve">, </w:t>
            </w:r>
            <w:r>
              <w:rPr>
                <w:rFonts w:ascii="Consolas" w:hAnsi="Consolas"/>
                <w:b w:val="0"/>
                <w:color w:val="1F2937"/>
                <w:sz w:val="17"/>
              </w:rPr>
              <w:t>sizeRef2</w:t>
            </w:r>
          </w:p>
        </w:tc>
        <w:tc>
          <w:tcPr>
            <w:tcW w:type="dxa" w:w="1361"/>
          </w:tcPr>
          <w:p>
            <w:pPr>
              <w:spacing w:after="0"/>
            </w:pPr>
            <w:r/>
            <w:r>
              <w:rPr>
                <w:b w:val="0"/>
                <w:color w:val="1F2937"/>
                <w:sz w:val="18"/>
              </w:rPr>
              <w:t>Never</w:t>
            </w:r>
          </w:p>
        </w:tc>
        <w:tc>
          <w:tcPr>
            <w:tcW w:type="dxa" w:w="3798"/>
          </w:tcPr>
          <w:p>
            <w:pPr>
              <w:spacing w:after="0"/>
            </w:pPr>
            <w:r/>
            <w:r>
              <w:rPr>
                <w:b w:val="0"/>
                <w:color w:val="1F2937"/>
                <w:sz w:val="18"/>
              </w:rPr>
              <w:t>One 4K EXR frame</w:t>
            </w:r>
          </w:p>
        </w:tc>
        <w:tc>
          <w:tcPr>
            <w:tcW w:type="dxa" w:w="2948"/>
          </w:tcPr>
          <w:p>
            <w:pPr>
              <w:spacing w:after="0"/>
            </w:pPr>
            <w:r/>
            <w:r>
              <w:rPr>
                <w:b w:val="0"/>
                <w:color w:val="1F2937"/>
                <w:sz w:val="18"/>
              </w:rPr>
              <w:t>Yes</w:t>
            </w:r>
          </w:p>
        </w:tc>
      </w:tr>
      <w:tr>
        <w:trPr>
          <w:cantSplit/>
        </w:trPr>
        <w:tc>
          <w:tcPr>
            <w:tcW w:type="dxa" w:w="2948"/>
            <w:gridSpan w:val="6"/>
            <w:shd w:val="clear" w:color="auto" w:fill="EEF3F9"/>
          </w:tcPr>
          <w:p>
            <w:pPr>
              <w:spacing w:after="0"/>
            </w:pPr>
            <w:r/>
            <w:r>
              <w:rPr>
                <w:b/>
                <w:color w:val="1D4E89"/>
                <w:sz w:val="18"/>
              </w:rPr>
              <w:t>Special</w:t>
            </w:r>
          </w:p>
        </w:tc>
      </w:tr>
      <w:tr>
        <w:trPr>
          <w:cantSplit/>
        </w:trPr>
        <w:tc>
          <w:tcPr>
            <w:tcW w:type="dxa" w:w="1474"/>
          </w:tcPr>
          <w:p>
            <w:pPr>
              <w:spacing w:after="0"/>
            </w:pPr>
            <w:r/>
            <w:r>
              <w:rPr>
                <w:rFonts w:ascii="Consolas" w:hAnsi="Consolas"/>
                <w:b/>
                <w:color w:val="1F2937"/>
                <w:sz w:val="17"/>
              </w:rPr>
              <w:t>HDRI##</w:t>
            </w:r>
          </w:p>
        </w:tc>
        <w:tc>
          <w:tcPr>
            <w:tcW w:type="dxa" w:w="2608"/>
          </w:tcPr>
          <w:p>
            <w:pPr>
              <w:spacing w:after="0"/>
            </w:pPr>
            <w:r/>
            <w:r>
              <w:rPr>
                <w:b w:val="0"/>
                <w:color w:val="1F2937"/>
                <w:sz w:val="18"/>
              </w:rPr>
              <w:t>HDRI panorama (EXR)</w:t>
            </w:r>
          </w:p>
        </w:tc>
        <w:tc>
          <w:tcPr>
            <w:tcW w:type="dxa" w:w="2608"/>
          </w:tcPr>
          <w:p>
            <w:pPr>
              <w:spacing w:after="0"/>
            </w:pPr>
            <w:r/>
            <w:r>
              <w:rPr>
                <w:rFonts w:ascii="Consolas" w:hAnsi="Consolas"/>
                <w:b w:val="0"/>
                <w:color w:val="1F2937"/>
                <w:sz w:val="17"/>
              </w:rPr>
              <w:t>HDRI01</w:t>
            </w:r>
            <w:r>
              <w:rPr>
                <w:b w:val="0"/>
                <w:color w:val="1F2937"/>
                <w:sz w:val="18"/>
              </w:rPr>
              <w:t xml:space="preserve">, </w:t>
            </w:r>
            <w:r>
              <w:rPr>
                <w:rFonts w:ascii="Consolas" w:hAnsi="Consolas"/>
                <w:b w:val="0"/>
                <w:color w:val="1F2937"/>
                <w:sz w:val="17"/>
              </w:rPr>
              <w:t>HDRI02</w:t>
            </w:r>
          </w:p>
        </w:tc>
        <w:tc>
          <w:tcPr>
            <w:tcW w:type="dxa" w:w="1361"/>
          </w:tcPr>
          <w:p>
            <w:pPr>
              <w:spacing w:after="0"/>
            </w:pPr>
            <w:r/>
            <w:r>
              <w:rPr>
                <w:b w:val="0"/>
                <w:color w:val="1F2937"/>
                <w:sz w:val="18"/>
              </w:rPr>
              <w:t>As the stringout</w:t>
            </w:r>
          </w:p>
        </w:tc>
        <w:tc>
          <w:tcPr>
            <w:tcW w:type="dxa" w:w="3798"/>
          </w:tcPr>
          <w:p>
            <w:pPr>
              <w:spacing w:after="0"/>
            </w:pPr>
            <w:r/>
            <w:r>
              <w:rPr>
                <w:b w:val="0"/>
                <w:color w:val="1F2937"/>
                <w:sz w:val="18"/>
              </w:rPr>
              <w:t>An mp4 of its pre-render. The EXR is delivered by Ben</w:t>
            </w:r>
          </w:p>
        </w:tc>
        <w:tc>
          <w:tcPr>
            <w:tcW w:type="dxa" w:w="2948"/>
          </w:tcPr>
          <w:p>
            <w:pPr>
              <w:spacing w:after="0"/>
            </w:pPr>
            <w:r/>
            <w:r>
              <w:rPr>
                <w:b w:val="0"/>
                <w:color w:val="1F2937"/>
                <w:sz w:val="18"/>
              </w:rPr>
              <w:t>Yes, its pre-render</w:t>
            </w:r>
          </w:p>
        </w:tc>
      </w:tr>
      <w:tr>
        <w:trPr>
          <w:cantSplit/>
        </w:trPr>
        <w:tc>
          <w:tcPr>
            <w:tcW w:type="dxa" w:w="1474"/>
          </w:tcPr>
          <w:p>
            <w:pPr>
              <w:spacing w:after="0"/>
            </w:pPr>
            <w:r/>
            <w:r>
              <w:rPr>
                <w:rFonts w:ascii="Consolas" w:hAnsi="Consolas"/>
                <w:b/>
                <w:color w:val="1F2937"/>
                <w:sz w:val="17"/>
              </w:rPr>
              <w:t>LDRI##</w:t>
            </w:r>
          </w:p>
        </w:tc>
        <w:tc>
          <w:tcPr>
            <w:tcW w:type="dxa" w:w="2608"/>
          </w:tcPr>
          <w:p>
            <w:pPr>
              <w:spacing w:after="0"/>
            </w:pPr>
            <w:r/>
            <w:r>
              <w:rPr>
                <w:b w:val="0"/>
                <w:color w:val="1F2937"/>
                <w:sz w:val="18"/>
              </w:rPr>
              <w:t>An HDRI that is a JPG or PNG</w:t>
            </w:r>
          </w:p>
        </w:tc>
        <w:tc>
          <w:tcPr>
            <w:tcW w:type="dxa" w:w="2608"/>
          </w:tcPr>
          <w:p>
            <w:pPr>
              <w:spacing w:after="0"/>
            </w:pPr>
            <w:r/>
            <w:r>
              <w:rPr>
                <w:rFonts w:ascii="Consolas" w:hAnsi="Consolas"/>
                <w:b w:val="0"/>
                <w:color w:val="1F2937"/>
                <w:sz w:val="17"/>
              </w:rPr>
              <w:t>LDRI01</w:t>
            </w:r>
            <w:r>
              <w:rPr>
                <w:b w:val="0"/>
                <w:color w:val="1F2937"/>
                <w:sz w:val="18"/>
              </w:rPr>
              <w:t xml:space="preserve">, </w:t>
            </w:r>
            <w:r>
              <w:rPr>
                <w:rFonts w:ascii="Consolas" w:hAnsi="Consolas"/>
                <w:b w:val="0"/>
                <w:color w:val="1F2937"/>
                <w:sz w:val="17"/>
              </w:rPr>
              <w:t>LDRI02</w:t>
            </w:r>
          </w:p>
        </w:tc>
        <w:tc>
          <w:tcPr>
            <w:tcW w:type="dxa" w:w="1361"/>
          </w:tcPr>
          <w:p>
            <w:pPr>
              <w:spacing w:after="0"/>
            </w:pPr>
            <w:r/>
            <w:r>
              <w:rPr>
                <w:b w:val="0"/>
                <w:color w:val="1F2937"/>
                <w:sz w:val="18"/>
              </w:rPr>
              <w:t>Never</w:t>
            </w:r>
          </w:p>
        </w:tc>
        <w:tc>
          <w:tcPr>
            <w:tcW w:type="dxa" w:w="3798"/>
          </w:tcPr>
          <w:p>
            <w:pPr>
              <w:spacing w:after="0"/>
            </w:pPr>
            <w:r/>
            <w:r>
              <w:rPr>
                <w:b w:val="0"/>
                <w:color w:val="1F2937"/>
                <w:sz w:val="18"/>
              </w:rPr>
              <w:t>An mp4 of its pre-render. The image is delivered by Ben</w:t>
            </w:r>
          </w:p>
        </w:tc>
        <w:tc>
          <w:tcPr>
            <w:tcW w:type="dxa" w:w="2948"/>
          </w:tcPr>
          <w:p>
            <w:pPr>
              <w:spacing w:after="0"/>
            </w:pPr>
            <w:r/>
            <w:r>
              <w:rPr>
                <w:b w:val="0"/>
                <w:color w:val="1F2937"/>
                <w:sz w:val="18"/>
              </w:rPr>
              <w:t>Yes, its pre-render</w:t>
            </w:r>
          </w:p>
        </w:tc>
      </w:tr>
      <w:tr>
        <w:trPr>
          <w:cantSplit/>
        </w:trPr>
        <w:tc>
          <w:tcPr>
            <w:tcW w:type="dxa" w:w="1474"/>
          </w:tcPr>
          <w:p>
            <w:pPr>
              <w:spacing w:after="0"/>
            </w:pPr>
            <w:r/>
            <w:r>
              <w:rPr>
                <w:rFonts w:ascii="Consolas" w:hAnsi="Consolas"/>
                <w:b/>
                <w:color w:val="1F2937"/>
                <w:sz w:val="17"/>
              </w:rPr>
              <w:t>styleFrame</w:t>
            </w:r>
          </w:p>
        </w:tc>
        <w:tc>
          <w:tcPr>
            <w:tcW w:type="dxa" w:w="2608"/>
          </w:tcPr>
          <w:p>
            <w:pPr>
              <w:spacing w:after="0"/>
            </w:pPr>
            <w:r/>
            <w:r>
              <w:rPr>
                <w:b w:val="0"/>
                <w:color w:val="1F2937"/>
                <w:sz w:val="18"/>
              </w:rPr>
              <w:t>Pre-graded style frame</w:t>
            </w:r>
          </w:p>
        </w:tc>
        <w:tc>
          <w:tcPr>
            <w:tcW w:type="dxa" w:w="2608"/>
          </w:tcPr>
          <w:p>
            <w:pPr>
              <w:spacing w:after="0"/>
            </w:pPr>
            <w:r/>
            <w:r>
              <w:rPr>
                <w:rFonts w:ascii="Consolas" w:hAnsi="Consolas"/>
                <w:b w:val="0"/>
                <w:color w:val="1F2937"/>
                <w:sz w:val="17"/>
              </w:rPr>
              <w:t>styleFrame</w:t>
            </w:r>
          </w:p>
        </w:tc>
        <w:tc>
          <w:tcPr>
            <w:tcW w:type="dxa" w:w="1361"/>
          </w:tcPr>
          <w:p>
            <w:pPr>
              <w:spacing w:after="0"/>
            </w:pPr>
            <w:r/>
            <w:r>
              <w:rPr>
                <w:b w:val="0"/>
                <w:color w:val="1F2937"/>
                <w:sz w:val="18"/>
              </w:rPr>
              <w:t>Already graded</w:t>
            </w:r>
          </w:p>
        </w:tc>
        <w:tc>
          <w:tcPr>
            <w:tcW w:type="dxa" w:w="3798"/>
          </w:tcPr>
          <w:p>
            <w:pPr>
              <w:spacing w:after="0"/>
            </w:pPr>
            <w:r/>
            <w:r>
              <w:rPr>
                <w:b w:val="0"/>
                <w:color w:val="1F2937"/>
                <w:sz w:val="18"/>
              </w:rPr>
              <w:t>Nothing</w:t>
            </w:r>
          </w:p>
        </w:tc>
        <w:tc>
          <w:tcPr>
            <w:tcW w:type="dxa" w:w="2948"/>
          </w:tcPr>
          <w:p>
            <w:pPr>
              <w:spacing w:after="0"/>
            </w:pPr>
            <w:r/>
            <w:r>
              <w:rPr>
                <w:b w:val="0"/>
                <w:color w:val="1F2937"/>
                <w:sz w:val="18"/>
              </w:rPr>
              <w:t>Yes, held before the plate</w:t>
            </w:r>
          </w:p>
        </w:tc>
      </w:tr>
      <w:tr>
        <w:trPr>
          <w:cantSplit/>
        </w:trPr>
        <w:tc>
          <w:tcPr>
            <w:tcW w:type="dxa" w:w="1474"/>
          </w:tcPr>
          <w:p>
            <w:pPr>
              <w:spacing w:after="0"/>
            </w:pPr>
            <w:r/>
            <w:r>
              <w:rPr>
                <w:rFonts w:ascii="Consolas" w:hAnsi="Consolas"/>
                <w:b/>
                <w:color w:val="1F2937"/>
                <w:sz w:val="17"/>
              </w:rPr>
              <w:t>avidRef##</w:t>
            </w:r>
          </w:p>
        </w:tc>
        <w:tc>
          <w:tcPr>
            <w:tcW w:type="dxa" w:w="2608"/>
          </w:tcPr>
          <w:p>
            <w:pPr>
              <w:spacing w:after="0"/>
            </w:pPr>
            <w:r/>
            <w:r>
              <w:rPr>
                <w:b w:val="0"/>
                <w:color w:val="1F2937"/>
                <w:sz w:val="18"/>
              </w:rPr>
              <w:t>Avid reference, color baked in</w:t>
            </w:r>
          </w:p>
        </w:tc>
        <w:tc>
          <w:tcPr>
            <w:tcW w:type="dxa" w:w="2608"/>
          </w:tcPr>
          <w:p>
            <w:pPr>
              <w:spacing w:after="0"/>
            </w:pPr>
            <w:r/>
            <w:r>
              <w:rPr>
                <w:rFonts w:ascii="Consolas" w:hAnsi="Consolas"/>
                <w:b w:val="0"/>
                <w:color w:val="1F2937"/>
                <w:sz w:val="17"/>
              </w:rPr>
              <w:t>avidRef01</w:t>
            </w:r>
            <w:r>
              <w:rPr>
                <w:b w:val="0"/>
                <w:color w:val="1F2937"/>
                <w:sz w:val="18"/>
              </w:rPr>
              <w:t xml:space="preserve">, </w:t>
            </w:r>
            <w:r>
              <w:rPr>
                <w:rFonts w:ascii="Consolas" w:hAnsi="Consolas"/>
                <w:b w:val="0"/>
                <w:color w:val="1F2937"/>
                <w:sz w:val="17"/>
              </w:rPr>
              <w:t>avidRef02</w:t>
            </w:r>
          </w:p>
        </w:tc>
        <w:tc>
          <w:tcPr>
            <w:tcW w:type="dxa" w:w="1361"/>
          </w:tcPr>
          <w:p>
            <w:pPr>
              <w:spacing w:after="0"/>
            </w:pPr>
            <w:r/>
            <w:r>
              <w:rPr>
                <w:b w:val="0"/>
                <w:color w:val="1F2937"/>
                <w:sz w:val="18"/>
              </w:rPr>
              <w:t>Never</w:t>
            </w:r>
          </w:p>
        </w:tc>
        <w:tc>
          <w:tcPr>
            <w:tcW w:type="dxa" w:w="3798"/>
          </w:tcPr>
          <w:p>
            <w:pPr>
              <w:spacing w:after="0"/>
            </w:pPr>
            <w:r/>
            <w:r>
              <w:rPr>
                <w:b w:val="0"/>
                <w:color w:val="1F2937"/>
                <w:sz w:val="18"/>
              </w:rPr>
              <w:t>A movie as an mp4, a still as a still. Never an EXR</w:t>
            </w:r>
          </w:p>
        </w:tc>
        <w:tc>
          <w:tcPr>
            <w:tcW w:type="dxa" w:w="2948"/>
          </w:tcPr>
          <w:p>
            <w:pPr>
              <w:spacing w:after="0"/>
            </w:pPr>
            <w:r/>
            <w:r>
              <w:rPr>
                <w:b w:val="0"/>
                <w:color w:val="1F2937"/>
                <w:sz w:val="18"/>
              </w:rPr>
              <w:t>Yes, as it is</w:t>
            </w:r>
          </w:p>
        </w:tc>
      </w:tr>
      <w:tr>
        <w:trPr>
          <w:cantSplit/>
        </w:trPr>
        <w:tc>
          <w:tcPr>
            <w:tcW w:type="dxa" w:w="1474"/>
          </w:tcPr>
          <w:p>
            <w:pPr>
              <w:spacing w:after="0"/>
            </w:pPr>
            <w:r/>
            <w:r>
              <w:rPr>
                <w:rFonts w:ascii="Consolas" w:hAnsi="Consolas"/>
                <w:b/>
                <w:color w:val="1F2937"/>
                <w:sz w:val="17"/>
              </w:rPr>
              <w:t>meas##</w:t>
            </w:r>
          </w:p>
        </w:tc>
        <w:tc>
          <w:tcPr>
            <w:tcW w:type="dxa" w:w="2608"/>
          </w:tcPr>
          <w:p>
            <w:pPr>
              <w:spacing w:after="0"/>
            </w:pPr>
            <w:r/>
            <w:r>
              <w:rPr>
                <w:b w:val="0"/>
                <w:color w:val="1F2937"/>
                <w:sz w:val="18"/>
              </w:rPr>
              <w:t>Measurement</w:t>
            </w:r>
          </w:p>
        </w:tc>
        <w:tc>
          <w:tcPr>
            <w:tcW w:type="dxa" w:w="2608"/>
          </w:tcPr>
          <w:p>
            <w:pPr>
              <w:spacing w:after="0"/>
            </w:pPr>
            <w:r/>
            <w:r>
              <w:rPr>
                <w:rFonts w:ascii="Consolas" w:hAnsi="Consolas"/>
                <w:b w:val="0"/>
                <w:color w:val="1F2937"/>
                <w:sz w:val="17"/>
              </w:rPr>
              <w:t>meas01</w:t>
            </w:r>
            <w:r>
              <w:rPr>
                <w:b w:val="0"/>
                <w:color w:val="1F2937"/>
                <w:sz w:val="18"/>
              </w:rPr>
              <w:t xml:space="preserve">, </w:t>
            </w:r>
            <w:r>
              <w:rPr>
                <w:rFonts w:ascii="Consolas" w:hAnsi="Consolas"/>
                <w:b w:val="0"/>
                <w:color w:val="1F2937"/>
                <w:sz w:val="17"/>
              </w:rPr>
              <w:t>meas02</w:t>
            </w:r>
          </w:p>
        </w:tc>
        <w:tc>
          <w:tcPr>
            <w:tcW w:type="dxa" w:w="1361"/>
          </w:tcPr>
          <w:p>
            <w:pPr>
              <w:spacing w:after="0"/>
            </w:pPr>
            <w:r/>
            <w:r>
              <w:rPr>
                <w:b w:val="0"/>
                <w:color w:val="1F2937"/>
                <w:sz w:val="18"/>
              </w:rPr>
              <w:t>Never</w:t>
            </w:r>
          </w:p>
        </w:tc>
        <w:tc>
          <w:tcPr>
            <w:tcW w:type="dxa" w:w="3798"/>
          </w:tcPr>
          <w:p>
            <w:pPr>
              <w:spacing w:after="0"/>
            </w:pPr>
            <w:r/>
            <w:r>
              <w:rPr>
                <w:b w:val="0"/>
                <w:color w:val="1F2937"/>
                <w:sz w:val="18"/>
              </w:rPr>
              <w:t>A movie as an mp4, a still as a still. Never an EXR</w:t>
            </w:r>
          </w:p>
        </w:tc>
        <w:tc>
          <w:tcPr>
            <w:tcW w:type="dxa" w:w="2948"/>
          </w:tcPr>
          <w:p>
            <w:pPr>
              <w:spacing w:after="0"/>
            </w:pPr>
            <w:r/>
            <w:r>
              <w:rPr>
                <w:b w:val="0"/>
                <w:color w:val="1F2937"/>
                <w:sz w:val="18"/>
              </w:rPr>
              <w:t>Yes, as it is</w:t>
            </w:r>
          </w:p>
        </w:tc>
      </w:tr>
      <w:tr>
        <w:trPr>
          <w:cantSplit/>
        </w:trPr>
        <w:tc>
          <w:tcPr>
            <w:tcW w:type="dxa" w:w="1474"/>
          </w:tcPr>
          <w:p>
            <w:pPr>
              <w:spacing w:after="0"/>
            </w:pPr>
            <w:r/>
            <w:r>
              <w:rPr>
                <w:rFonts w:ascii="Consolas" w:hAnsi="Consolas"/>
                <w:b/>
                <w:color w:val="1F2937"/>
                <w:sz w:val="17"/>
              </w:rPr>
              <w:t>recon##</w:t>
            </w:r>
          </w:p>
        </w:tc>
        <w:tc>
          <w:tcPr>
            <w:tcW w:type="dxa" w:w="2608"/>
          </w:tcPr>
          <w:p>
            <w:pPr>
              <w:spacing w:after="0"/>
            </w:pPr>
            <w:r/>
            <w:r>
              <w:rPr>
                <w:b w:val="0"/>
                <w:color w:val="1F2937"/>
                <w:sz w:val="18"/>
              </w:rPr>
              <w:t>Recon</w:t>
            </w:r>
          </w:p>
        </w:tc>
        <w:tc>
          <w:tcPr>
            <w:tcW w:type="dxa" w:w="2608"/>
          </w:tcPr>
          <w:p>
            <w:pPr>
              <w:spacing w:after="0"/>
            </w:pPr>
            <w:r/>
            <w:r>
              <w:rPr>
                <w:rFonts w:ascii="Consolas" w:hAnsi="Consolas"/>
                <w:b w:val="0"/>
                <w:color w:val="1F2937"/>
                <w:sz w:val="17"/>
              </w:rPr>
              <w:t>recon01</w:t>
            </w:r>
            <w:r>
              <w:rPr>
                <w:b w:val="0"/>
                <w:color w:val="1F2937"/>
                <w:sz w:val="18"/>
              </w:rPr>
              <w:t xml:space="preserve">, </w:t>
            </w:r>
            <w:r>
              <w:rPr>
                <w:rFonts w:ascii="Consolas" w:hAnsi="Consolas"/>
                <w:b w:val="0"/>
                <w:color w:val="1F2937"/>
                <w:sz w:val="17"/>
              </w:rPr>
              <w:t>recon02</w:t>
            </w:r>
          </w:p>
        </w:tc>
        <w:tc>
          <w:tcPr>
            <w:tcW w:type="dxa" w:w="1361"/>
          </w:tcPr>
          <w:p>
            <w:pPr>
              <w:spacing w:after="0"/>
            </w:pPr>
            <w:r/>
            <w:r>
              <w:rPr>
                <w:b w:val="0"/>
                <w:color w:val="1F2937"/>
                <w:sz w:val="18"/>
              </w:rPr>
              <w:t>Never</w:t>
            </w:r>
          </w:p>
        </w:tc>
        <w:tc>
          <w:tcPr>
            <w:tcW w:type="dxa" w:w="3798"/>
          </w:tcPr>
          <w:p>
            <w:pPr>
              <w:spacing w:after="0"/>
            </w:pPr>
            <w:r/>
            <w:r>
              <w:rPr>
                <w:b w:val="0"/>
                <w:color w:val="1F2937"/>
                <w:sz w:val="18"/>
              </w:rPr>
              <w:t>A movie as an mp4, a still as a still. Never an EXR</w:t>
            </w:r>
          </w:p>
        </w:tc>
        <w:tc>
          <w:tcPr>
            <w:tcW w:type="dxa" w:w="2948"/>
          </w:tcPr>
          <w:p>
            <w:pPr>
              <w:spacing w:after="0"/>
            </w:pPr>
            <w:r/>
            <w:r>
              <w:rPr>
                <w:b w:val="0"/>
                <w:color w:val="1F2937"/>
                <w:sz w:val="18"/>
              </w:rPr>
              <w:t>Yes, as it is</w:t>
            </w:r>
          </w:p>
        </w:tc>
      </w:tr>
    </w:tbl>
    <w:p>
      <w:pPr>
        <w:pStyle w:val="Heading1"/>
        <w:keepNext/>
        <w:spacing w:before="280" w:after="80"/>
      </w:pPr>
      <w:r>
        <w:rPr>
          <w:rFonts w:ascii="Calibri" w:hAnsi="Calibri"/>
          <w:color w:val="1F2937"/>
        </w:rPr>
        <w:t>How the Shot Type is read</w:t>
      </w:r>
    </w:p>
    <w:p>
      <w:pPr>
        <w:pStyle w:val="ListBullet"/>
        <w:spacing w:after="40"/>
      </w:pPr>
      <w:r>
        <w:rPr>
          <w:b/>
          <w:color w:val="1F2937"/>
          <w:sz w:val="20"/>
        </w:rPr>
        <w:t>Case does not matter.</w:t>
      </w:r>
      <w:r>
        <w:rPr>
          <w:b w:val="0"/>
          <w:color w:val="1F2937"/>
          <w:sz w:val="20"/>
        </w:rPr>
        <w:t xml:space="preserve"> </w:t>
      </w:r>
      <w:r>
        <w:rPr>
          <w:rFonts w:ascii="Consolas" w:hAnsi="Consolas"/>
          <w:b w:val="0"/>
          <w:color w:val="1F2937"/>
          <w:sz w:val="19"/>
        </w:rPr>
        <w:t>PL01</w:t>
      </w:r>
      <w:r>
        <w:rPr>
          <w:b w:val="0"/>
          <w:color w:val="1F2937"/>
          <w:sz w:val="20"/>
        </w:rPr>
        <w:t xml:space="preserve">, </w:t>
      </w:r>
      <w:r>
        <w:rPr>
          <w:rFonts w:ascii="Consolas" w:hAnsi="Consolas"/>
          <w:b w:val="0"/>
          <w:color w:val="1F2937"/>
          <w:sz w:val="19"/>
        </w:rPr>
        <w:t>AVIDREF01</w:t>
      </w:r>
      <w:r>
        <w:rPr>
          <w:b w:val="0"/>
          <w:color w:val="1F2937"/>
          <w:sz w:val="20"/>
        </w:rPr>
        <w:t xml:space="preserve"> and </w:t>
      </w:r>
      <w:r>
        <w:rPr>
          <w:rFonts w:ascii="Consolas" w:hAnsi="Consolas"/>
          <w:b w:val="0"/>
          <w:color w:val="1F2937"/>
          <w:sz w:val="19"/>
        </w:rPr>
        <w:t>colorchart</w:t>
      </w:r>
      <w:r>
        <w:rPr>
          <w:b w:val="0"/>
          <w:color w:val="1F2937"/>
          <w:sz w:val="20"/>
        </w:rPr>
        <w:t xml:space="preserve"> all read the same.</w:t>
      </w:r>
    </w:p>
    <w:p>
      <w:pPr>
        <w:pStyle w:val="ListBullet"/>
        <w:spacing w:after="40"/>
      </w:pPr>
      <w:r>
        <w:rPr>
          <w:b/>
          <w:color w:val="1F2937"/>
          <w:sz w:val="20"/>
        </w:rPr>
        <w:t>A bare type means 01.</w:t>
      </w:r>
      <w:r>
        <w:rPr>
          <w:b w:val="0"/>
          <w:color w:val="1F2937"/>
          <w:sz w:val="20"/>
        </w:rPr>
        <w:t xml:space="preserve"> </w:t>
      </w:r>
      <w:r>
        <w:rPr>
          <w:rFonts w:ascii="Consolas" w:hAnsi="Consolas"/>
          <w:b w:val="0"/>
          <w:color w:val="1F2937"/>
          <w:sz w:val="19"/>
        </w:rPr>
        <w:t>pl</w:t>
      </w:r>
      <w:r>
        <w:rPr>
          <w:b w:val="0"/>
          <w:color w:val="1F2937"/>
          <w:sz w:val="20"/>
        </w:rPr>
        <w:t xml:space="preserve"> is </w:t>
      </w:r>
      <w:r>
        <w:rPr>
          <w:rFonts w:ascii="Consolas" w:hAnsi="Consolas"/>
          <w:b w:val="0"/>
          <w:color w:val="1F2937"/>
          <w:sz w:val="19"/>
        </w:rPr>
        <w:t>pl01</w:t>
      </w:r>
      <w:r>
        <w:rPr>
          <w:b w:val="0"/>
          <w:color w:val="1F2937"/>
          <w:sz w:val="20"/>
        </w:rPr>
        <w:t xml:space="preserve">, </w:t>
      </w:r>
      <w:r>
        <w:rPr>
          <w:rFonts w:ascii="Consolas" w:hAnsi="Consolas"/>
          <w:b w:val="0"/>
          <w:color w:val="1F2937"/>
          <w:sz w:val="19"/>
        </w:rPr>
        <w:t>HDRI</w:t>
      </w:r>
      <w:r>
        <w:rPr>
          <w:b w:val="0"/>
          <w:color w:val="1F2937"/>
          <w:sz w:val="20"/>
        </w:rPr>
        <w:t xml:space="preserve"> is </w:t>
      </w:r>
      <w:r>
        <w:rPr>
          <w:rFonts w:ascii="Consolas" w:hAnsi="Consolas"/>
          <w:b w:val="0"/>
          <w:color w:val="1F2937"/>
          <w:sz w:val="19"/>
        </w:rPr>
        <w:t>HDRI01</w:t>
      </w:r>
      <w:r>
        <w:rPr>
          <w:b w:val="0"/>
          <w:color w:val="1F2937"/>
          <w:sz w:val="20"/>
        </w:rPr>
        <w:t xml:space="preserve">, </w:t>
      </w:r>
      <w:r>
        <w:rPr>
          <w:rFonts w:ascii="Consolas" w:hAnsi="Consolas"/>
          <w:b w:val="0"/>
          <w:color w:val="1F2937"/>
          <w:sz w:val="19"/>
        </w:rPr>
        <w:t>meas</w:t>
      </w:r>
      <w:r>
        <w:rPr>
          <w:b w:val="0"/>
          <w:color w:val="1F2937"/>
          <w:sz w:val="20"/>
        </w:rPr>
        <w:t xml:space="preserve"> is </w:t>
      </w:r>
      <w:r>
        <w:rPr>
          <w:rFonts w:ascii="Consolas" w:hAnsi="Consolas"/>
          <w:b w:val="0"/>
          <w:color w:val="1F2937"/>
          <w:sz w:val="19"/>
        </w:rPr>
        <w:t>meas01</w:t>
      </w:r>
      <w:r>
        <w:rPr>
          <w:b w:val="0"/>
          <w:color w:val="1F2937"/>
          <w:sz w:val="20"/>
        </w:rPr>
        <w:t>.</w:t>
      </w:r>
    </w:p>
    <w:p>
      <w:pPr>
        <w:pStyle w:val="ListBullet"/>
        <w:spacing w:after="40"/>
      </w:pPr>
      <w:r>
        <w:rPr>
          <w:b/>
          <w:color w:val="1F2937"/>
          <w:sz w:val="20"/>
        </w:rPr>
        <w:t>One digit is padded.</w:t>
      </w:r>
      <w:r>
        <w:rPr>
          <w:b w:val="0"/>
          <w:color w:val="1F2937"/>
          <w:sz w:val="20"/>
        </w:rPr>
        <w:t xml:space="preserve"> </w:t>
      </w:r>
      <w:r>
        <w:rPr>
          <w:rFonts w:ascii="Consolas" w:hAnsi="Consolas"/>
          <w:b w:val="0"/>
          <w:color w:val="1F2937"/>
          <w:sz w:val="19"/>
        </w:rPr>
        <w:t>pl3</w:t>
      </w:r>
      <w:r>
        <w:rPr>
          <w:b w:val="0"/>
          <w:color w:val="1F2937"/>
          <w:sz w:val="20"/>
        </w:rPr>
        <w:t xml:space="preserve"> is </w:t>
      </w:r>
      <w:r>
        <w:rPr>
          <w:rFonts w:ascii="Consolas" w:hAnsi="Consolas"/>
          <w:b w:val="0"/>
          <w:color w:val="1F2937"/>
          <w:sz w:val="19"/>
        </w:rPr>
        <w:t>pl03</w:t>
      </w:r>
      <w:r>
        <w:rPr>
          <w:b w:val="0"/>
          <w:color w:val="1F2937"/>
          <w:sz w:val="20"/>
        </w:rPr>
        <w:t>.</w:t>
      </w:r>
    </w:p>
    <w:p>
      <w:pPr>
        <w:pStyle w:val="ListBullet"/>
        <w:spacing w:after="40"/>
      </w:pPr>
      <w:r>
        <w:rPr>
          <w:rFonts w:ascii="Consolas" w:hAnsi="Consolas"/>
          <w:b/>
          <w:color w:val="1F2937"/>
          <w:sz w:val="19"/>
        </w:rPr>
        <w:t>cl</w:t>
      </w:r>
      <w:r>
        <w:rPr>
          <w:b/>
          <w:color w:val="1F2937"/>
          <w:sz w:val="20"/>
        </w:rPr>
        <w:t xml:space="preserve"> means </w:t>
      </w:r>
      <w:r>
        <w:rPr>
          <w:rFonts w:ascii="Consolas" w:hAnsi="Consolas"/>
          <w:b/>
          <w:color w:val="1F2937"/>
          <w:sz w:val="19"/>
        </w:rPr>
        <w:t>cp</w:t>
      </w:r>
      <w:r>
        <w:rPr>
          <w:b/>
          <w:color w:val="1F2937"/>
          <w:sz w:val="20"/>
        </w:rPr>
        <w:t>.</w:t>
      </w:r>
      <w:r>
        <w:rPr>
          <w:b w:val="0"/>
          <w:color w:val="1F2937"/>
          <w:sz w:val="20"/>
        </w:rPr>
        <w:t xml:space="preserve"> A clean plate typed </w:t>
      </w:r>
      <w:r>
        <w:rPr>
          <w:rFonts w:ascii="Consolas" w:hAnsi="Consolas"/>
          <w:b w:val="0"/>
          <w:color w:val="1F2937"/>
          <w:sz w:val="19"/>
        </w:rPr>
        <w:t>cl01</w:t>
      </w:r>
      <w:r>
        <w:rPr>
          <w:b w:val="0"/>
          <w:color w:val="1F2937"/>
          <w:sz w:val="20"/>
        </w:rPr>
        <w:t xml:space="preserve"> is delivered as </w:t>
      </w:r>
      <w:r>
        <w:rPr>
          <w:rFonts w:ascii="Consolas" w:hAnsi="Consolas"/>
          <w:b w:val="0"/>
          <w:color w:val="1F2937"/>
          <w:sz w:val="19"/>
        </w:rPr>
        <w:t>cp01</w:t>
      </w:r>
      <w:r>
        <w:rPr>
          <w:b w:val="0"/>
          <w:color w:val="1F2937"/>
          <w:sz w:val="20"/>
        </w:rPr>
        <w:t>.</w:t>
      </w:r>
    </w:p>
    <w:p>
      <w:pPr>
        <w:pStyle w:val="ListBullet"/>
        <w:spacing w:after="40"/>
      </w:pPr>
      <w:r>
        <w:rPr>
          <w:b/>
          <w:color w:val="1F2937"/>
          <w:sz w:val="20"/>
        </w:rPr>
        <w:t>A witness cam names its plate.</w:t>
      </w:r>
      <w:r>
        <w:rPr>
          <w:b w:val="0"/>
          <w:color w:val="1F2937"/>
          <w:sz w:val="20"/>
        </w:rPr>
        <w:t xml:space="preserve"> </w:t>
      </w:r>
      <w:r>
        <w:rPr>
          <w:rFonts w:ascii="Consolas" w:hAnsi="Consolas"/>
          <w:b w:val="0"/>
          <w:color w:val="1F2937"/>
          <w:sz w:val="19"/>
        </w:rPr>
        <w:t>pl02_wit01</w:t>
      </w:r>
      <w:r>
        <w:rPr>
          <w:b w:val="0"/>
          <w:color w:val="1F2937"/>
          <w:sz w:val="20"/>
        </w:rPr>
        <w:t xml:space="preserve"> is witness 01 of plate 02.</w:t>
      </w:r>
    </w:p>
    <w:p>
      <w:pPr>
        <w:pStyle w:val="ListBullet"/>
        <w:spacing w:after="40"/>
      </w:pPr>
      <w:r>
        <w:rPr>
          <w:b/>
          <w:color w:val="1F2937"/>
          <w:sz w:val="20"/>
        </w:rPr>
        <w:t>Anything else is held.</w:t>
      </w:r>
      <w:r>
        <w:rPr>
          <w:b w:val="0"/>
          <w:color w:val="1F2937"/>
          <w:sz w:val="20"/>
        </w:rPr>
        <w:t xml:space="preserve"> An unknown Shot Type, such as a typo or the retired </w:t>
      </w:r>
      <w:r>
        <w:rPr>
          <w:rFonts w:ascii="Consolas" w:hAnsi="Consolas"/>
          <w:b w:val="0"/>
          <w:color w:val="1F2937"/>
          <w:sz w:val="19"/>
        </w:rPr>
        <w:t>re</w:t>
      </w:r>
      <w:r>
        <w:rPr>
          <w:b w:val="0"/>
          <w:color w:val="1F2937"/>
          <w:sz w:val="20"/>
        </w:rPr>
        <w:t>, holds the clip and the Fix-it report says to fix it in Resolve. It still plays on the stringout.</w:t>
      </w:r>
    </w:p>
    <w:p>
      <w:pPr>
        <w:pStyle w:val="ListBullet"/>
        <w:spacing w:after="40"/>
      </w:pPr>
      <w:r>
        <w:rPr>
          <w:b/>
          <w:color w:val="1F2937"/>
          <w:sz w:val="20"/>
        </w:rPr>
        <w:t>No Shot Type is ignored.</w:t>
      </w:r>
      <w:r>
        <w:rPr>
          <w:b w:val="0"/>
          <w:color w:val="1F2937"/>
          <w:sz w:val="20"/>
        </w:rPr>
        <w:t xml:space="preserve"> A clip with an empty Shot Type is not delivered and shows black on the stringout; the turnover says how many were ignored.</w:t>
      </w:r>
    </w:p>
    <w:p>
      <w:pPr>
        <w:pStyle w:val="Heading1"/>
        <w:keepNext/>
        <w:spacing w:before="280" w:after="80"/>
      </w:pPr>
      <w:r>
        <w:rPr>
          <w:rFonts w:ascii="Calibri" w:hAnsi="Calibri"/>
          <w:color w:val="1F2937"/>
        </w:rPr>
        <w:t>Plates and elements</w:t>
      </w:r>
    </w:p>
    <w:p>
      <w:pPr>
        <w:pStyle w:val="Heading2"/>
        <w:keepNext/>
        <w:spacing w:before="200" w:after="80"/>
      </w:pPr>
      <w:r>
        <w:rPr>
          <w:rFonts w:ascii="Calibri" w:hAnsi="Calibri"/>
          <w:color w:val="1D4E89"/>
        </w:rPr>
        <w:t>pl: Plate</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pl01</w:t>
            </w:r>
            <w:r>
              <w:rPr>
                <w:b w:val="0"/>
                <w:color w:val="1F2937"/>
                <w:sz w:val="19"/>
              </w:rPr>
              <w:t xml:space="preserve">, </w:t>
            </w:r>
            <w:r>
              <w:rPr>
                <w:rFonts w:ascii="Consolas" w:hAnsi="Consolas"/>
                <w:b w:val="0"/>
                <w:color w:val="1F2937"/>
                <w:sz w:val="18"/>
              </w:rPr>
              <w:t>pl02</w:t>
            </w:r>
            <w:r>
              <w:rPr>
                <w:b w:val="0"/>
                <w:color w:val="1F2937"/>
                <w:sz w:val="19"/>
              </w:rPr>
              <w:t xml:space="preserve"> ... A bare </w:t>
            </w:r>
            <w:r>
              <w:rPr>
                <w:rFonts w:ascii="Consolas" w:hAnsi="Consolas"/>
                <w:b w:val="0"/>
                <w:color w:val="1F2937"/>
                <w:sz w:val="18"/>
              </w:rPr>
              <w:t>pl</w:t>
            </w:r>
            <w:r>
              <w:rPr>
                <w:b w:val="0"/>
                <w:color w:val="1F2937"/>
                <w:sz w:val="19"/>
              </w:rPr>
              <w:t xml:space="preserve"> is </w:t>
            </w:r>
            <w:r>
              <w:rPr>
                <w:rFonts w:ascii="Consolas" w:hAnsi="Consolas"/>
                <w:b w:val="0"/>
                <w:color w:val="1F2937"/>
                <w:sz w:val="18"/>
              </w:rPr>
              <w:t>pl01</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video file or an image sequence.</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Converted from the camera into ACES, as the clip's AMF says, and Ben's grade baked in. The mp4s are viewed through the AMF's display (Gamma 2.2 Rec.709 so far). With no grade it is delivered ungraded, and the Fix-it report says so.</w:t>
            </w:r>
          </w:p>
        </w:tc>
      </w:tr>
      <w:tr>
        <w:trPr>
          <w:cantSplit/>
        </w:trPr>
        <w:tc>
          <w:tcPr>
            <w:tcW w:type="dxa" w:w="2041"/>
            <w:shd w:val="clear" w:color="auto" w:fill="F3F5F8"/>
          </w:tcPr>
          <w:p>
            <w:pPr>
              <w:spacing w:after="0"/>
            </w:pPr>
            <w:r/>
            <w:r>
              <w:rPr>
                <w:b/>
                <w:color w:val="5B6573"/>
                <w:sz w:val="18"/>
              </w:rPr>
              <w:t>Frames</w:t>
            </w:r>
          </w:p>
        </w:tc>
        <w:tc>
          <w:tcPr>
            <w:tcW w:type="dxa" w:w="12699"/>
          </w:tcPr>
          <w:p>
            <w:pPr>
              <w:spacing w:after="0"/>
            </w:pPr>
            <w:r/>
            <w:r>
              <w:rPr>
                <w:b w:val="0"/>
                <w:color w:val="1F2937"/>
                <w:sz w:val="19"/>
              </w:rPr>
              <w:t>The edited In and Out, with handles.</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INCA5002_pl01_raw_4k_v01/</w:t>
            </w:r>
            <w:r>
              <w:rPr>
                <w:b w:val="0"/>
                <w:color w:val="1F2937"/>
                <w:sz w:val="19"/>
              </w:rPr>
              <w:t xml:space="preserve"> (EXR frames from </w:t>
            </w:r>
            <w:r>
              <w:rPr>
                <w:rFonts w:ascii="Consolas" w:hAnsi="Consolas"/>
                <w:b w:val="0"/>
                <w:color w:val="1F2937"/>
                <w:sz w:val="18"/>
              </w:rPr>
              <w:t>.1001.exr</w:t>
            </w:r>
            <w:r>
              <w:rPr>
                <w:b w:val="0"/>
                <w:color w:val="1F2937"/>
                <w:sz w:val="19"/>
              </w:rPr>
              <w:t>)</w:t>
            </w:r>
          </w:p>
          <w:p>
            <w:pPr>
              <w:spacing w:after="0"/>
            </w:pPr>
            <w:r>
              <w:rPr>
                <w:rFonts w:ascii="Consolas" w:hAnsi="Consolas"/>
                <w:b w:val="0"/>
                <w:color w:val="1F2937"/>
                <w:sz w:val="18"/>
              </w:rPr>
              <w:t>INCA5002_pl01_raw_HD_v01/</w:t>
            </w:r>
          </w:p>
          <w:p>
            <w:pPr>
              <w:spacing w:after="0"/>
            </w:pPr>
            <w:r>
              <w:rPr>
                <w:rFonts w:ascii="Consolas" w:hAnsi="Consolas"/>
                <w:b w:val="0"/>
                <w:color w:val="1F2937"/>
                <w:sz w:val="18"/>
              </w:rPr>
              <w:t>INCA5002_pl01_ref_4k_v01.mp4</w:t>
            </w:r>
          </w:p>
          <w:p>
            <w:pPr>
              <w:spacing w:after="0"/>
            </w:pPr>
            <w:r>
              <w:rPr>
                <w:rFonts w:ascii="Consolas" w:hAnsi="Consolas"/>
                <w:b w:val="0"/>
                <w:color w:val="1F2937"/>
                <w:sz w:val="18"/>
              </w:rPr>
              <w:t>INCA5002_pl01_ref_HD_v01.mp4</w:t>
            </w:r>
          </w:p>
          <w:p>
            <w:pPr>
              <w:spacing w:after="0"/>
            </w:pPr>
            <w:r>
              <w:rPr>
                <w:rFonts w:ascii="Consolas" w:hAnsi="Consolas"/>
                <w:b w:val="0"/>
                <w:color w:val="1F2937"/>
                <w:sz w:val="18"/>
              </w:rPr>
              <w:t>INCA5002_pl01_audio_v01.wav</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Its HD EXRs with sound, burned in </w:t>
            </w:r>
            <w:r>
              <w:rPr>
                <w:rFonts w:ascii="Consolas" w:hAnsi="Consolas"/>
                <w:b w:val="0"/>
                <w:color w:val="1F2937"/>
                <w:sz w:val="18"/>
              </w:rPr>
              <w:t>INCA5002_pl01</w:t>
            </w:r>
            <w:r>
              <w:rPr>
                <w:b w:val="0"/>
                <w:color w:val="1F2937"/>
                <w:sz w:val="19"/>
              </w:rPr>
              <w:t>. The shot's first clean plate and witness cam are inset over it.</w:t>
            </w:r>
          </w:p>
        </w:tc>
      </w:tr>
      <w:tr>
        <w:trPr>
          <w:cantSplit/>
        </w:trPr>
        <w:tc>
          <w:tcPr>
            <w:tcW w:type="dxa" w:w="2041"/>
            <w:shd w:val="clear" w:color="auto" w:fill="F3F5F8"/>
          </w:tcPr>
          <w:p>
            <w:pPr>
              <w:spacing w:after="0"/>
            </w:pPr>
            <w:r/>
            <w:r>
              <w:rPr>
                <w:b/>
                <w:color w:val="5B6573"/>
                <w:sz w:val="18"/>
              </w:rPr>
              <w:t>Shot tracker</w:t>
            </w:r>
          </w:p>
        </w:tc>
        <w:tc>
          <w:tcPr>
            <w:tcW w:type="dxa" w:w="12699"/>
          </w:tcPr>
          <w:p>
            <w:pPr>
              <w:spacing w:after="0"/>
            </w:pPr>
            <w:r/>
            <w:r>
              <w:rPr>
                <w:b w:val="0"/>
                <w:color w:val="1F2937"/>
                <w:sz w:val="19"/>
              </w:rPr>
              <w:t>Plate Video, PLATES, FPS and Shot Audio (from the lowest plate number).</w:t>
            </w:r>
          </w:p>
        </w:tc>
      </w:tr>
      <w:tr>
        <w:trPr>
          <w:cantSplit/>
        </w:trPr>
        <w:tc>
          <w:tcPr>
            <w:tcW w:type="dxa" w:w="2041"/>
            <w:shd w:val="clear" w:color="auto" w:fill="F3F5F8"/>
          </w:tcPr>
          <w:p>
            <w:pPr>
              <w:spacing w:after="0"/>
            </w:pPr>
            <w:r/>
            <w:r>
              <w:rPr>
                <w:b/>
                <w:color w:val="5B6573"/>
                <w:sz w:val="18"/>
              </w:rPr>
              <w:t>Notes</w:t>
            </w:r>
          </w:p>
        </w:tc>
        <w:tc>
          <w:tcPr>
            <w:tcW w:type="dxa" w:w="12699"/>
          </w:tcPr>
          <w:p>
            <w:pPr>
              <w:spacing w:after="0"/>
            </w:pPr>
            <w:r/>
            <w:r>
              <w:rPr>
                <w:b w:val="0"/>
                <w:color w:val="1F2937"/>
                <w:sz w:val="19"/>
              </w:rPr>
              <w:t>Only a plate carries audio.</w:t>
            </w:r>
          </w:p>
        </w:tc>
      </w:tr>
    </w:tbl>
    <w:p>
      <w:pPr>
        <w:spacing w:after="0"/>
      </w:pPr>
    </w:p>
    <w:p>
      <w:pPr>
        <w:pStyle w:val="Heading2"/>
        <w:keepNext/>
        <w:spacing w:before="200" w:after="80"/>
      </w:pPr>
      <w:r>
        <w:rPr>
          <w:rFonts w:ascii="Calibri" w:hAnsi="Calibri"/>
          <w:color w:val="1D4E89"/>
        </w:rPr>
        <w:t>cp: Clean plate</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cp01</w:t>
            </w:r>
            <w:r>
              <w:rPr>
                <w:b w:val="0"/>
                <w:color w:val="1F2937"/>
                <w:sz w:val="19"/>
              </w:rPr>
              <w:t xml:space="preserve">, </w:t>
            </w:r>
            <w:r>
              <w:rPr>
                <w:rFonts w:ascii="Consolas" w:hAnsi="Consolas"/>
                <w:b w:val="0"/>
                <w:color w:val="1F2937"/>
                <w:sz w:val="18"/>
              </w:rPr>
              <w:t>cp02</w:t>
            </w:r>
            <w:r>
              <w:rPr>
                <w:b w:val="0"/>
                <w:color w:val="1F2937"/>
                <w:sz w:val="19"/>
              </w:rPr>
              <w:t xml:space="preserve"> ... </w:t>
            </w:r>
            <w:r>
              <w:rPr>
                <w:rFonts w:ascii="Consolas" w:hAnsi="Consolas"/>
                <w:b w:val="0"/>
                <w:color w:val="1F2937"/>
                <w:sz w:val="18"/>
              </w:rPr>
              <w:t>cl01</w:t>
            </w:r>
            <w:r>
              <w:rPr>
                <w:b w:val="0"/>
                <w:color w:val="1F2937"/>
                <w:sz w:val="19"/>
              </w:rPr>
              <w:t xml:space="preserve"> is read as </w:t>
            </w:r>
            <w:r>
              <w:rPr>
                <w:rFonts w:ascii="Consolas" w:hAnsi="Consolas"/>
                <w:b w:val="0"/>
                <w:color w:val="1F2937"/>
                <w:sz w:val="18"/>
              </w:rPr>
              <w:t>cp01</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video file or an image sequence.</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Converted from the camera into ACES, as the clip's AMF says, and Ben's grade baked in. The mp4s are viewed through the AMF's display (Gamma 2.2 Rec.709 so far). With no grade it is delivered ungraded, and the Fix-it report says so.</w:t>
            </w:r>
          </w:p>
        </w:tc>
      </w:tr>
      <w:tr>
        <w:trPr>
          <w:cantSplit/>
        </w:trPr>
        <w:tc>
          <w:tcPr>
            <w:tcW w:type="dxa" w:w="2041"/>
            <w:shd w:val="clear" w:color="auto" w:fill="F3F5F8"/>
          </w:tcPr>
          <w:p>
            <w:pPr>
              <w:spacing w:after="0"/>
            </w:pPr>
            <w:r/>
            <w:r>
              <w:rPr>
                <w:b/>
                <w:color w:val="5B6573"/>
                <w:sz w:val="18"/>
              </w:rPr>
              <w:t>Frames</w:t>
            </w:r>
          </w:p>
        </w:tc>
        <w:tc>
          <w:tcPr>
            <w:tcW w:type="dxa" w:w="12699"/>
          </w:tcPr>
          <w:p>
            <w:pPr>
              <w:spacing w:after="0"/>
            </w:pPr>
            <w:r/>
            <w:r>
              <w:rPr>
                <w:b w:val="0"/>
                <w:color w:val="1F2937"/>
                <w:sz w:val="19"/>
              </w:rPr>
              <w:t>The edited In and Out, with handles.</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INCA5002_cp01_raw_4k_v01/</w:t>
            </w:r>
          </w:p>
          <w:p>
            <w:pPr>
              <w:spacing w:after="0"/>
            </w:pPr>
            <w:r>
              <w:rPr>
                <w:rFonts w:ascii="Consolas" w:hAnsi="Consolas"/>
                <w:b w:val="0"/>
                <w:color w:val="1F2937"/>
                <w:sz w:val="18"/>
              </w:rPr>
              <w:t>INCA5002_cp01_raw_HD_v01/</w:t>
            </w:r>
          </w:p>
          <w:p>
            <w:pPr>
              <w:spacing w:after="0"/>
            </w:pPr>
            <w:r>
              <w:rPr>
                <w:rFonts w:ascii="Consolas" w:hAnsi="Consolas"/>
                <w:b w:val="0"/>
                <w:color w:val="1F2937"/>
                <w:sz w:val="18"/>
              </w:rPr>
              <w:t>INCA5002_cp01_ref_4k_v01.mp4</w:t>
            </w:r>
          </w:p>
          <w:p>
            <w:pPr>
              <w:spacing w:after="0"/>
            </w:pPr>
            <w:r>
              <w:rPr>
                <w:rFonts w:ascii="Consolas" w:hAnsi="Consolas"/>
                <w:b w:val="0"/>
                <w:color w:val="1F2937"/>
                <w:sz w:val="18"/>
              </w:rPr>
              <w:t>INCA5002_cp01_ref_HD_v01.mp4</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Its HD EXRs, burned in </w:t>
            </w:r>
            <w:r>
              <w:rPr>
                <w:rFonts w:ascii="Consolas" w:hAnsi="Consolas"/>
                <w:b w:val="0"/>
                <w:color w:val="1F2937"/>
                <w:sz w:val="18"/>
              </w:rPr>
              <w:t>INCA5002_cp01</w:t>
            </w:r>
            <w:r>
              <w:rPr>
                <w:b w:val="0"/>
                <w:color w:val="1F2937"/>
                <w:sz w:val="19"/>
              </w:rPr>
              <w:t>, and a quarter size inset top left over the plate.</w:t>
            </w:r>
          </w:p>
        </w:tc>
      </w:tr>
    </w:tbl>
    <w:p>
      <w:pPr>
        <w:spacing w:after="0"/>
      </w:pPr>
    </w:p>
    <w:p>
      <w:pPr>
        <w:pStyle w:val="Heading2"/>
        <w:keepNext/>
        <w:spacing w:before="200" w:after="80"/>
      </w:pPr>
      <w:r>
        <w:rPr>
          <w:rFonts w:ascii="Calibri" w:hAnsi="Calibri"/>
          <w:color w:val="1D4E89"/>
        </w:rPr>
        <w:t>el: Element</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el01</w:t>
            </w:r>
            <w:r>
              <w:rPr>
                <w:b w:val="0"/>
                <w:color w:val="1F2937"/>
                <w:sz w:val="19"/>
              </w:rPr>
              <w:t xml:space="preserve">, </w:t>
            </w:r>
            <w:r>
              <w:rPr>
                <w:rFonts w:ascii="Consolas" w:hAnsi="Consolas"/>
                <w:b w:val="0"/>
                <w:color w:val="1F2937"/>
                <w:sz w:val="18"/>
              </w:rPr>
              <w:t>el02</w:t>
            </w:r>
            <w:r>
              <w:rPr>
                <w:b w:val="0"/>
                <w:color w:val="1F2937"/>
                <w:sz w:val="19"/>
              </w:rPr>
              <w:t xml:space="preserve"> ...</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video file or an image sequence.</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Converted from the camera into ACES, as the clip's AMF says, and Ben's grade baked in. The mp4s are viewed through the AMF's display (Gamma 2.2 Rec.709 so far). With no grade it is delivered ungraded, and the Fix-it report says so.</w:t>
            </w:r>
          </w:p>
        </w:tc>
      </w:tr>
      <w:tr>
        <w:trPr>
          <w:cantSplit/>
        </w:trPr>
        <w:tc>
          <w:tcPr>
            <w:tcW w:type="dxa" w:w="2041"/>
            <w:shd w:val="clear" w:color="auto" w:fill="F3F5F8"/>
          </w:tcPr>
          <w:p>
            <w:pPr>
              <w:spacing w:after="0"/>
            </w:pPr>
            <w:r/>
            <w:r>
              <w:rPr>
                <w:b/>
                <w:color w:val="5B6573"/>
                <w:sz w:val="18"/>
              </w:rPr>
              <w:t>Frames</w:t>
            </w:r>
          </w:p>
        </w:tc>
        <w:tc>
          <w:tcPr>
            <w:tcW w:type="dxa" w:w="12699"/>
          </w:tcPr>
          <w:p>
            <w:pPr>
              <w:spacing w:after="0"/>
            </w:pPr>
            <w:r/>
            <w:r>
              <w:rPr>
                <w:b w:val="0"/>
                <w:color w:val="1F2937"/>
                <w:sz w:val="19"/>
              </w:rPr>
              <w:t>The edited In and Out, with handles.</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INCA5002_el01_raw_4k_v01/</w:t>
            </w:r>
          </w:p>
          <w:p>
            <w:pPr>
              <w:spacing w:after="0"/>
            </w:pPr>
            <w:r>
              <w:rPr>
                <w:rFonts w:ascii="Consolas" w:hAnsi="Consolas"/>
                <w:b w:val="0"/>
                <w:color w:val="1F2937"/>
                <w:sz w:val="18"/>
              </w:rPr>
              <w:t>INCA5002_el01_raw_HD_v01/</w:t>
            </w:r>
          </w:p>
          <w:p>
            <w:pPr>
              <w:spacing w:after="0"/>
            </w:pPr>
            <w:r>
              <w:rPr>
                <w:rFonts w:ascii="Consolas" w:hAnsi="Consolas"/>
                <w:b w:val="0"/>
                <w:color w:val="1F2937"/>
                <w:sz w:val="18"/>
              </w:rPr>
              <w:t>INCA5002_el01_ref_4k_v01.mp4</w:t>
            </w:r>
          </w:p>
          <w:p>
            <w:pPr>
              <w:spacing w:after="0"/>
            </w:pPr>
            <w:r>
              <w:rPr>
                <w:rFonts w:ascii="Consolas" w:hAnsi="Consolas"/>
                <w:b w:val="0"/>
                <w:color w:val="1F2937"/>
                <w:sz w:val="18"/>
              </w:rPr>
              <w:t>INCA5002_el01_ref_HD_v01.mp4</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Its HD EXRs, burned in </w:t>
            </w:r>
            <w:r>
              <w:rPr>
                <w:rFonts w:ascii="Consolas" w:hAnsi="Consolas"/>
                <w:b w:val="0"/>
                <w:color w:val="1F2937"/>
                <w:sz w:val="18"/>
              </w:rPr>
              <w:t>INCA5002_el01</w:t>
            </w:r>
            <w:r>
              <w:rPr>
                <w:b w:val="0"/>
                <w:color w:val="1F2937"/>
                <w:sz w:val="19"/>
              </w:rPr>
              <w:t>.</w:t>
            </w:r>
          </w:p>
        </w:tc>
      </w:tr>
    </w:tbl>
    <w:p>
      <w:pPr>
        <w:spacing w:after="0"/>
      </w:pPr>
    </w:p>
    <w:p>
      <w:pPr>
        <w:pStyle w:val="Heading2"/>
        <w:keepNext/>
        <w:spacing w:before="200" w:after="80"/>
      </w:pPr>
      <w:r>
        <w:rPr>
          <w:rFonts w:ascii="Calibri" w:hAnsi="Calibri"/>
          <w:color w:val="1D4E89"/>
        </w:rPr>
        <w:t>wit: Witness camera</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b w:val="0"/>
                <w:color w:val="1F2937"/>
                <w:sz w:val="19"/>
              </w:rPr>
              <w:t xml:space="preserve">The plate it covers, then its number: </w:t>
            </w:r>
            <w:r>
              <w:rPr>
                <w:rFonts w:ascii="Consolas" w:hAnsi="Consolas"/>
                <w:b w:val="0"/>
                <w:color w:val="1F2937"/>
                <w:sz w:val="18"/>
              </w:rPr>
              <w:t>pl01_wit01</w:t>
            </w:r>
            <w:r>
              <w:rPr>
                <w:b w:val="0"/>
                <w:color w:val="1F2937"/>
                <w:sz w:val="19"/>
              </w:rPr>
              <w:t xml:space="preserve">, </w:t>
            </w:r>
            <w:r>
              <w:rPr>
                <w:rFonts w:ascii="Consolas" w:hAnsi="Consolas"/>
                <w:b w:val="0"/>
                <w:color w:val="1F2937"/>
                <w:sz w:val="18"/>
              </w:rPr>
              <w:t>pl02_wit01</w:t>
            </w:r>
            <w:r>
              <w:rPr>
                <w:b w:val="0"/>
                <w:color w:val="1F2937"/>
                <w:sz w:val="19"/>
              </w:rPr>
              <w:t xml:space="preserve">. A bare </w:t>
            </w:r>
            <w:r>
              <w:rPr>
                <w:rFonts w:ascii="Consolas" w:hAnsi="Consolas"/>
                <w:b w:val="0"/>
                <w:color w:val="1F2937"/>
                <w:sz w:val="18"/>
              </w:rPr>
              <w:t>wit01</w:t>
            </w:r>
            <w:r>
              <w:rPr>
                <w:b w:val="0"/>
                <w:color w:val="1F2937"/>
                <w:sz w:val="19"/>
              </w:rPr>
              <w:t xml:space="preserve"> names no plate and is held.</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video file or an image sequence.</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Converted from the camera into ACES, as the clip's AMF says, and Ben's grade baked in. The mp4s are viewed through the AMF's display (Gamma 2.2 Rec.709 so far). With no grade it is delivered ungraded, and the Fix-it report says so.</w:t>
            </w:r>
          </w:p>
        </w:tc>
      </w:tr>
      <w:tr>
        <w:trPr>
          <w:cantSplit/>
        </w:trPr>
        <w:tc>
          <w:tcPr>
            <w:tcW w:type="dxa" w:w="2041"/>
            <w:shd w:val="clear" w:color="auto" w:fill="F3F5F8"/>
          </w:tcPr>
          <w:p>
            <w:pPr>
              <w:spacing w:after="0"/>
            </w:pPr>
            <w:r/>
            <w:r>
              <w:rPr>
                <w:b/>
                <w:color w:val="5B6573"/>
                <w:sz w:val="18"/>
              </w:rPr>
              <w:t>Frames</w:t>
            </w:r>
          </w:p>
        </w:tc>
        <w:tc>
          <w:tcPr>
            <w:tcW w:type="dxa" w:w="12699"/>
          </w:tcPr>
          <w:p>
            <w:pPr>
              <w:spacing w:after="0"/>
            </w:pPr>
            <w:r/>
            <w:r>
              <w:rPr>
                <w:b w:val="0"/>
                <w:color w:val="1F2937"/>
                <w:sz w:val="19"/>
              </w:rPr>
              <w:t>The edited In and Out, with handles.</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INCA5002_pl01_wit01_raw_4k_v01/</w:t>
            </w:r>
          </w:p>
          <w:p>
            <w:pPr>
              <w:spacing w:after="0"/>
            </w:pPr>
            <w:r>
              <w:rPr>
                <w:rFonts w:ascii="Consolas" w:hAnsi="Consolas"/>
                <w:b w:val="0"/>
                <w:color w:val="1F2937"/>
                <w:sz w:val="18"/>
              </w:rPr>
              <w:t>INCA5002_pl01_wit01_raw_HD_v01/</w:t>
            </w:r>
          </w:p>
          <w:p>
            <w:pPr>
              <w:spacing w:after="0"/>
            </w:pPr>
            <w:r>
              <w:rPr>
                <w:rFonts w:ascii="Consolas" w:hAnsi="Consolas"/>
                <w:b w:val="0"/>
                <w:color w:val="1F2937"/>
                <w:sz w:val="18"/>
              </w:rPr>
              <w:t>INCA5002_pl01_wit01_ref_4k_v01.mp4</w:t>
            </w:r>
          </w:p>
          <w:p>
            <w:pPr>
              <w:spacing w:after="0"/>
            </w:pPr>
            <w:r>
              <w:rPr>
                <w:rFonts w:ascii="Consolas" w:hAnsi="Consolas"/>
                <w:b w:val="0"/>
                <w:color w:val="1F2937"/>
                <w:sz w:val="18"/>
              </w:rPr>
              <w:t>INCA5002_pl01_wit01_ref_HD_v01.mp4</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Its HD EXRs, burned in </w:t>
            </w:r>
            <w:r>
              <w:rPr>
                <w:rFonts w:ascii="Consolas" w:hAnsi="Consolas"/>
                <w:b w:val="0"/>
                <w:color w:val="1F2937"/>
                <w:sz w:val="18"/>
              </w:rPr>
              <w:t>INCA5002_pl01_wit01</w:t>
            </w:r>
            <w:r>
              <w:rPr>
                <w:b w:val="0"/>
                <w:color w:val="1F2937"/>
                <w:sz w:val="19"/>
              </w:rPr>
              <w:t>, and a quarter size inset top right over the plate it names (</w:t>
            </w:r>
            <w:r>
              <w:rPr>
                <w:rFonts w:ascii="Consolas" w:hAnsi="Consolas"/>
                <w:b w:val="0"/>
                <w:color w:val="1F2937"/>
                <w:sz w:val="18"/>
              </w:rPr>
              <w:t>pl02_wit01</w:t>
            </w:r>
            <w:r>
              <w:rPr>
                <w:b w:val="0"/>
                <w:color w:val="1F2937"/>
                <w:sz w:val="19"/>
              </w:rPr>
              <w:t xml:space="preserve"> over </w:t>
            </w:r>
            <w:r>
              <w:rPr>
                <w:rFonts w:ascii="Consolas" w:hAnsi="Consolas"/>
                <w:b w:val="0"/>
                <w:color w:val="1F2937"/>
                <w:sz w:val="18"/>
              </w:rPr>
              <w:t>pl02</w:t>
            </w:r>
            <w:r>
              <w:rPr>
                <w:b w:val="0"/>
                <w:color w:val="1F2937"/>
                <w:sz w:val="19"/>
              </w:rPr>
              <w:t>).</w:t>
            </w:r>
          </w:p>
        </w:tc>
      </w:tr>
      <w:tr>
        <w:trPr>
          <w:cantSplit/>
        </w:trPr>
        <w:tc>
          <w:tcPr>
            <w:tcW w:type="dxa" w:w="2041"/>
            <w:shd w:val="clear" w:color="auto" w:fill="F3F5F8"/>
          </w:tcPr>
          <w:p>
            <w:pPr>
              <w:spacing w:after="0"/>
            </w:pPr>
            <w:r/>
            <w:r>
              <w:rPr>
                <w:b/>
                <w:color w:val="5B6573"/>
                <w:sz w:val="18"/>
              </w:rPr>
              <w:t>Notes</w:t>
            </w:r>
          </w:p>
        </w:tc>
        <w:tc>
          <w:tcPr>
            <w:tcW w:type="dxa" w:w="12699"/>
          </w:tcPr>
          <w:p>
            <w:pPr>
              <w:spacing w:after="0"/>
            </w:pPr>
            <w:r/>
            <w:r>
              <w:rPr>
                <w:b w:val="0"/>
                <w:color w:val="1F2937"/>
                <w:sz w:val="19"/>
              </w:rPr>
              <w:t xml:space="preserve">The shooters' spec sheet still shows </w:t>
            </w:r>
            <w:r>
              <w:rPr>
                <w:rFonts w:ascii="Consolas" w:hAnsi="Consolas"/>
                <w:b w:val="0"/>
                <w:color w:val="1F2937"/>
                <w:sz w:val="18"/>
              </w:rPr>
              <w:t>INCA5002_wit01_...</w:t>
            </w:r>
            <w:r>
              <w:rPr>
                <w:b w:val="0"/>
                <w:color w:val="1F2937"/>
                <w:sz w:val="19"/>
              </w:rPr>
              <w:t>; that is out of date.</w:t>
            </w:r>
          </w:p>
        </w:tc>
      </w:tr>
    </w:tbl>
    <w:p>
      <w:pPr>
        <w:spacing w:after="0"/>
      </w:pPr>
    </w:p>
    <w:p>
      <w:pPr>
        <w:pStyle w:val="Heading1"/>
        <w:keepNext/>
        <w:spacing w:before="280" w:after="80"/>
      </w:pPr>
      <w:r>
        <w:rPr>
          <w:rFonts w:ascii="Calibri" w:hAnsi="Calibri"/>
          <w:color w:val="1F2937"/>
        </w:rPr>
        <w:t>Reference stills</w:t>
      </w:r>
    </w:p>
    <w:p>
      <w:pPr>
        <w:pStyle w:val="Heading2"/>
        <w:keepNext/>
        <w:spacing w:before="200" w:after="80"/>
      </w:pPr>
      <w:r>
        <w:rPr>
          <w:rFonts w:ascii="Calibri" w:hAnsi="Calibri"/>
          <w:color w:val="1D4E89"/>
        </w:rPr>
        <w:t>colorChart, mirrorBall, greyBall, sizeRef: Color chart, mirror ball, grey ball, size reference</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colorChart</w:t>
            </w:r>
            <w:r>
              <w:rPr>
                <w:b w:val="0"/>
                <w:color w:val="1F2937"/>
                <w:sz w:val="19"/>
              </w:rPr>
              <w:t xml:space="preserve">, </w:t>
            </w:r>
            <w:r>
              <w:rPr>
                <w:rFonts w:ascii="Consolas" w:hAnsi="Consolas"/>
                <w:b w:val="0"/>
                <w:color w:val="1F2937"/>
                <w:sz w:val="18"/>
              </w:rPr>
              <w:t>colorChart2</w:t>
            </w:r>
            <w:r>
              <w:rPr>
                <w:b w:val="0"/>
                <w:color w:val="1F2937"/>
                <w:sz w:val="19"/>
              </w:rPr>
              <w:t xml:space="preserve"> ... (and the same for the other three). A bare name is </w:t>
            </w:r>
            <w:r>
              <w:rPr>
                <w:rFonts w:ascii="Consolas" w:hAnsi="Consolas"/>
                <w:b w:val="0"/>
                <w:color w:val="1F2937"/>
                <w:sz w:val="18"/>
              </w:rPr>
              <w:t>_01</w:t>
            </w:r>
            <w:r>
              <w:rPr>
                <w:b w:val="0"/>
                <w:color w:val="1F2937"/>
                <w:sz w:val="19"/>
              </w:rPr>
              <w:t xml:space="preserve">; </w:t>
            </w:r>
            <w:r>
              <w:rPr>
                <w:rFonts w:ascii="Consolas" w:hAnsi="Consolas"/>
                <w:b w:val="0"/>
                <w:color w:val="1F2937"/>
                <w:sz w:val="18"/>
              </w:rPr>
              <w:t>colorChart2</w:t>
            </w:r>
            <w:r>
              <w:rPr>
                <w:b w:val="0"/>
                <w:color w:val="1F2937"/>
                <w:sz w:val="19"/>
              </w:rPr>
              <w:t xml:space="preserve"> is </w:t>
            </w:r>
            <w:r>
              <w:rPr>
                <w:rFonts w:ascii="Consolas" w:hAnsi="Consolas"/>
                <w:b w:val="0"/>
                <w:color w:val="1F2937"/>
                <w:sz w:val="18"/>
              </w:rPr>
              <w:t>_02</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video or a still. Only the In frame is used.</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Converted from the camera into ACES. Never graded, by design.</w:t>
            </w:r>
          </w:p>
        </w:tc>
      </w:tr>
      <w:tr>
        <w:trPr>
          <w:cantSplit/>
        </w:trPr>
        <w:tc>
          <w:tcPr>
            <w:tcW w:type="dxa" w:w="2041"/>
            <w:shd w:val="clear" w:color="auto" w:fill="F3F5F8"/>
          </w:tcPr>
          <w:p>
            <w:pPr>
              <w:spacing w:after="0"/>
            </w:pPr>
            <w:r/>
            <w:r>
              <w:rPr>
                <w:b/>
                <w:color w:val="5B6573"/>
                <w:sz w:val="18"/>
              </w:rPr>
              <w:t>Frames</w:t>
            </w:r>
          </w:p>
        </w:tc>
        <w:tc>
          <w:tcPr>
            <w:tcW w:type="dxa" w:w="12699"/>
          </w:tcPr>
          <w:p>
            <w:pPr>
              <w:spacing w:after="0"/>
            </w:pPr>
            <w:r/>
            <w:r>
              <w:rPr>
                <w:b w:val="0"/>
                <w:color w:val="1F2937"/>
                <w:sz w:val="19"/>
              </w:rPr>
              <w:t>The In frame only. A longer cut is noted, and only its first frame is used.</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INCA5002_colorChart_01_4k_v01.exr</w:t>
            </w:r>
          </w:p>
          <w:p>
            <w:pPr>
              <w:spacing w:after="0"/>
            </w:pPr>
            <w:r>
              <w:rPr>
                <w:rFonts w:ascii="Consolas" w:hAnsi="Consolas"/>
                <w:b w:val="0"/>
                <w:color w:val="1F2937"/>
                <w:sz w:val="18"/>
              </w:rPr>
              <w:t>INCA5002_mirrorBall_01_4k_v01.exr</w:t>
            </w:r>
          </w:p>
          <w:p>
            <w:pPr>
              <w:spacing w:after="0"/>
            </w:pPr>
            <w:r>
              <w:rPr>
                <w:rFonts w:ascii="Consolas" w:hAnsi="Consolas"/>
                <w:b w:val="0"/>
                <w:color w:val="1F2937"/>
                <w:sz w:val="18"/>
              </w:rPr>
              <w:t>INCA5002_greyBall_01_4k_v01.exr</w:t>
            </w:r>
          </w:p>
          <w:p>
            <w:pPr>
              <w:spacing w:after="0"/>
            </w:pPr>
            <w:r>
              <w:rPr>
                <w:rFonts w:ascii="Consolas" w:hAnsi="Consolas"/>
                <w:b w:val="0"/>
                <w:color w:val="1F2937"/>
                <w:sz w:val="18"/>
              </w:rPr>
              <w:t>INCA5002_sizeRef_01_4k_v01.exr</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Plays its cut from the source, with its clip's grade. Burned in </w:t>
            </w:r>
            <w:r>
              <w:rPr>
                <w:rFonts w:ascii="Consolas" w:hAnsi="Consolas"/>
                <w:b w:val="0"/>
                <w:color w:val="1F2937"/>
                <w:sz w:val="18"/>
              </w:rPr>
              <w:t>INCA5002_colorChart_01</w:t>
            </w:r>
            <w:r>
              <w:rPr>
                <w:b w:val="0"/>
                <w:color w:val="1F2937"/>
                <w:sz w:val="19"/>
              </w:rPr>
              <w:t>.</w:t>
            </w:r>
          </w:p>
        </w:tc>
      </w:tr>
      <w:tr>
        <w:trPr>
          <w:cantSplit/>
        </w:trPr>
        <w:tc>
          <w:tcPr>
            <w:tcW w:type="dxa" w:w="2041"/>
            <w:shd w:val="clear" w:color="auto" w:fill="F3F5F8"/>
          </w:tcPr>
          <w:p>
            <w:pPr>
              <w:spacing w:after="0"/>
            </w:pPr>
            <w:r/>
            <w:r>
              <w:rPr>
                <w:b/>
                <w:color w:val="5B6573"/>
                <w:sz w:val="18"/>
              </w:rPr>
              <w:t>Notes</w:t>
            </w:r>
          </w:p>
        </w:tc>
        <w:tc>
          <w:tcPr>
            <w:tcW w:type="dxa" w:w="12699"/>
          </w:tcPr>
          <w:p>
            <w:pPr>
              <w:spacing w:after="0"/>
            </w:pPr>
            <w:r/>
            <w:r>
              <w:rPr>
                <w:b w:val="0"/>
                <w:color w:val="1F2937"/>
                <w:sz w:val="19"/>
              </w:rPr>
              <w:t>Named after the shot, with no plate in the name.</w:t>
            </w:r>
          </w:p>
        </w:tc>
      </w:tr>
    </w:tbl>
    <w:p>
      <w:pPr>
        <w:spacing w:after="0"/>
      </w:pPr>
    </w:p>
    <w:p>
      <w:pPr>
        <w:pStyle w:val="Heading1"/>
        <w:keepNext/>
        <w:spacing w:before="280" w:after="80"/>
      </w:pPr>
      <w:r>
        <w:rPr>
          <w:rFonts w:ascii="Calibri" w:hAnsi="Calibri"/>
          <w:color w:val="1F2937"/>
        </w:rPr>
        <w:t>Special</w:t>
      </w:r>
    </w:p>
    <w:p>
      <w:pPr>
        <w:pStyle w:val="Heading2"/>
        <w:keepNext/>
        <w:spacing w:before="200" w:after="80"/>
      </w:pPr>
      <w:r>
        <w:rPr>
          <w:rFonts w:ascii="Calibri" w:hAnsi="Calibri"/>
          <w:color w:val="1D4E89"/>
        </w:rPr>
        <w:t>HDRI##: HDRI panorama</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HDRI01</w:t>
            </w:r>
            <w:r>
              <w:rPr>
                <w:b w:val="0"/>
                <w:color w:val="1F2937"/>
                <w:sz w:val="19"/>
              </w:rPr>
              <w:t xml:space="preserve">, </w:t>
            </w:r>
            <w:r>
              <w:rPr>
                <w:rFonts w:ascii="Consolas" w:hAnsi="Consolas"/>
                <w:b w:val="0"/>
                <w:color w:val="1F2937"/>
                <w:sz w:val="18"/>
              </w:rPr>
              <w:t>HDRI02</w:t>
            </w:r>
            <w:r>
              <w:rPr>
                <w:b w:val="0"/>
                <w:color w:val="1F2937"/>
                <w:sz w:val="19"/>
              </w:rPr>
              <w:t xml:space="preserve"> ... A bare </w:t>
            </w:r>
            <w:r>
              <w:rPr>
                <w:rFonts w:ascii="Consolas" w:hAnsi="Consolas"/>
                <w:b w:val="0"/>
                <w:color w:val="1F2937"/>
                <w:sz w:val="18"/>
              </w:rPr>
              <w:t>HDRI</w:t>
            </w:r>
            <w:r>
              <w:rPr>
                <w:b w:val="0"/>
                <w:color w:val="1F2937"/>
                <w:sz w:val="19"/>
              </w:rPr>
              <w:t xml:space="preserve"> is </w:t>
            </w:r>
            <w:r>
              <w:rPr>
                <w:rFonts w:ascii="Consolas" w:hAnsi="Consolas"/>
                <w:b w:val="0"/>
                <w:color w:val="1F2937"/>
                <w:sz w:val="18"/>
              </w:rPr>
              <w:t>HDRI01</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 xml:space="preserve">Ben's pre-render of its timeline event, a movie in the turnover folder (for example </w:t>
            </w:r>
            <w:r>
              <w:rPr>
                <w:rFonts w:ascii="Consolas" w:hAnsi="Consolas"/>
                <w:b w:val="0"/>
                <w:color w:val="1F2937"/>
                <w:sz w:val="18"/>
              </w:rPr>
              <w:t>INCA3001_pl01_HDRI01_Render.mov</w:t>
            </w:r>
            <w:r>
              <w:rPr>
                <w:b w:val="0"/>
                <w:color w:val="1F2937"/>
                <w:sz w:val="19"/>
              </w:rPr>
              <w:t>). The EXR is not looked for.</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The pre-render's mp4 carries the HDRI's grade, as the stringout shows it.</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INCA5002_pl01_HDRI01_v01.mp4</w:t>
            </w:r>
            <w:r>
              <w:rPr>
                <w:b w:val="0"/>
                <w:color w:val="1F2937"/>
                <w:sz w:val="19"/>
              </w:rPr>
              <w:t xml:space="preserve"> (its pre-render)</w:t>
            </w:r>
          </w:p>
          <w:p>
            <w:pPr>
              <w:spacing w:after="0"/>
            </w:pPr>
            <w:r>
              <w:rPr>
                <w:b w:val="0"/>
                <w:color w:val="1F2937"/>
                <w:sz w:val="19"/>
              </w:rPr>
              <w:t>The EXR is not delivered by the tool: Ben delivers it by hand, before or after.</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Ben's pre-render, burned in </w:t>
            </w:r>
            <w:r>
              <w:rPr>
                <w:rFonts w:ascii="Consolas" w:hAnsi="Consolas"/>
                <w:b w:val="0"/>
                <w:color w:val="1F2937"/>
                <w:sz w:val="18"/>
              </w:rPr>
              <w:t>INCA5002_pl01_HDRI01</w:t>
            </w:r>
            <w:r>
              <w:rPr>
                <w:b w:val="0"/>
                <w:color w:val="1F2937"/>
                <w:sz w:val="19"/>
              </w:rPr>
              <w:t>. With no pre-render in the folder, the event is black and no mp4 is delivered.</w:t>
            </w:r>
          </w:p>
        </w:tc>
      </w:tr>
      <w:tr>
        <w:trPr>
          <w:cantSplit/>
        </w:trPr>
        <w:tc>
          <w:tcPr>
            <w:tcW w:type="dxa" w:w="2041"/>
            <w:shd w:val="clear" w:color="auto" w:fill="F3F5F8"/>
          </w:tcPr>
          <w:p>
            <w:pPr>
              <w:spacing w:after="0"/>
            </w:pPr>
            <w:r/>
            <w:r>
              <w:rPr>
                <w:b/>
                <w:color w:val="5B6573"/>
                <w:sz w:val="18"/>
              </w:rPr>
              <w:t>Shot tracker</w:t>
            </w:r>
          </w:p>
        </w:tc>
        <w:tc>
          <w:tcPr>
            <w:tcW w:type="dxa" w:w="12699"/>
          </w:tcPr>
          <w:p>
            <w:pPr>
              <w:spacing w:after="0"/>
            </w:pPr>
            <w:r/>
            <w:r>
              <w:rPr>
                <w:b w:val="0"/>
                <w:color w:val="1F2937"/>
                <w:sz w:val="19"/>
              </w:rPr>
              <w:t>The HDRI column, with the mp4's name.</w:t>
            </w:r>
          </w:p>
        </w:tc>
      </w:tr>
    </w:tbl>
    <w:p>
      <w:pPr>
        <w:spacing w:after="0"/>
      </w:pPr>
    </w:p>
    <w:p>
      <w:pPr>
        <w:pStyle w:val="Heading2"/>
        <w:keepNext/>
        <w:spacing w:before="200" w:after="80"/>
      </w:pPr>
      <w:r>
        <w:rPr>
          <w:rFonts w:ascii="Calibri" w:hAnsi="Calibri"/>
          <w:color w:val="1D4E89"/>
        </w:rPr>
        <w:t>LDRI##: An HDRI that is a JPG or PNG</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LDRI01</w:t>
            </w:r>
            <w:r>
              <w:rPr>
                <w:b w:val="0"/>
                <w:color w:val="1F2937"/>
                <w:sz w:val="19"/>
              </w:rPr>
              <w:t xml:space="preserve">, </w:t>
            </w:r>
            <w:r>
              <w:rPr>
                <w:rFonts w:ascii="Consolas" w:hAnsi="Consolas"/>
                <w:b w:val="0"/>
                <w:color w:val="1F2937"/>
                <w:sz w:val="18"/>
              </w:rPr>
              <w:t>LDRI02</w:t>
            </w:r>
            <w:r>
              <w:rPr>
                <w:b w:val="0"/>
                <w:color w:val="1F2937"/>
                <w:sz w:val="19"/>
              </w:rPr>
              <w:t xml:space="preserve"> ... A bare </w:t>
            </w:r>
            <w:r>
              <w:rPr>
                <w:rFonts w:ascii="Consolas" w:hAnsi="Consolas"/>
                <w:b w:val="0"/>
                <w:color w:val="1F2937"/>
                <w:sz w:val="18"/>
              </w:rPr>
              <w:t>LDRI</w:t>
            </w:r>
            <w:r>
              <w:rPr>
                <w:b w:val="0"/>
                <w:color w:val="1F2937"/>
                <w:sz w:val="19"/>
              </w:rPr>
              <w:t xml:space="preserve"> is </w:t>
            </w:r>
            <w:r>
              <w:rPr>
                <w:rFonts w:ascii="Consolas" w:hAnsi="Consolas"/>
                <w:b w:val="0"/>
                <w:color w:val="1F2937"/>
                <w:sz w:val="18"/>
              </w:rPr>
              <w:t>LDRI01</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Ben's pre-render of its timeline event. The JPG or PNG is not looked for.</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Its pre-render's mp4 is never graded.</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INCA5002_pl01_LDRI01_v01.mp4</w:t>
            </w:r>
            <w:r>
              <w:rPr>
                <w:b w:val="0"/>
                <w:color w:val="1F2937"/>
                <w:sz w:val="19"/>
              </w:rPr>
              <w:t xml:space="preserve"> (its pre-render)</w:t>
            </w:r>
          </w:p>
          <w:p>
            <w:pPr>
              <w:spacing w:after="0"/>
            </w:pPr>
            <w:r>
              <w:rPr>
                <w:b w:val="0"/>
                <w:color w:val="1F2937"/>
                <w:sz w:val="19"/>
              </w:rPr>
              <w:t>The JPG or PNG is not delivered by the tool: Ben delivers it by hand.</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Its pre-render, as it is. Burned in </w:t>
            </w:r>
            <w:r>
              <w:rPr>
                <w:rFonts w:ascii="Consolas" w:hAnsi="Consolas"/>
                <w:b w:val="0"/>
                <w:color w:val="1F2937"/>
                <w:sz w:val="18"/>
              </w:rPr>
              <w:t>INCA5002_pl01_LDRI01</w:t>
            </w:r>
            <w:r>
              <w:rPr>
                <w:b w:val="0"/>
                <w:color w:val="1F2937"/>
                <w:sz w:val="19"/>
              </w:rPr>
              <w:t>.</w:t>
            </w:r>
          </w:p>
        </w:tc>
      </w:tr>
      <w:tr>
        <w:trPr>
          <w:cantSplit/>
        </w:trPr>
        <w:tc>
          <w:tcPr>
            <w:tcW w:type="dxa" w:w="2041"/>
            <w:shd w:val="clear" w:color="auto" w:fill="F3F5F8"/>
          </w:tcPr>
          <w:p>
            <w:pPr>
              <w:spacing w:after="0"/>
            </w:pPr>
            <w:r/>
            <w:r>
              <w:rPr>
                <w:b/>
                <w:color w:val="5B6573"/>
                <w:sz w:val="18"/>
              </w:rPr>
              <w:t>Notes</w:t>
            </w:r>
          </w:p>
        </w:tc>
        <w:tc>
          <w:tcPr>
            <w:tcW w:type="dxa" w:w="12699"/>
          </w:tcPr>
          <w:p>
            <w:pPr>
              <w:spacing w:after="0"/>
            </w:pPr>
            <w:r/>
            <w:r>
              <w:rPr>
                <w:b w:val="0"/>
                <w:color w:val="1F2937"/>
                <w:sz w:val="19"/>
              </w:rPr>
              <w:t>No sample turnover has had one yet.</w:t>
            </w:r>
          </w:p>
        </w:tc>
      </w:tr>
    </w:tbl>
    <w:p>
      <w:pPr>
        <w:spacing w:after="0"/>
      </w:pPr>
    </w:p>
    <w:p>
      <w:pPr>
        <w:pStyle w:val="Heading2"/>
        <w:keepNext/>
        <w:spacing w:before="200" w:after="80"/>
      </w:pPr>
      <w:r>
        <w:rPr>
          <w:rFonts w:ascii="Calibri" w:hAnsi="Calibri"/>
          <w:color w:val="1D4E89"/>
        </w:rPr>
        <w:t>styleFrame: Pre-graded style frame</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styleFrame</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PNG or JPG, already graded.</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b w:val="0"/>
                <w:color w:val="1F2937"/>
                <w:sz w:val="19"/>
              </w:rPr>
              <w:t>Nothing.</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Held as it is for the event's length, before its shot's plate. Burned in </w:t>
            </w:r>
            <w:r>
              <w:rPr>
                <w:rFonts w:ascii="Consolas" w:hAnsi="Consolas"/>
                <w:b w:val="0"/>
                <w:color w:val="1F2937"/>
                <w:sz w:val="18"/>
              </w:rPr>
              <w:t>INCA5002_styleFrame</w:t>
            </w:r>
            <w:r>
              <w:rPr>
                <w:b w:val="0"/>
                <w:color w:val="1F2937"/>
                <w:sz w:val="19"/>
              </w:rPr>
              <w:t>.</w:t>
            </w:r>
          </w:p>
        </w:tc>
      </w:tr>
    </w:tbl>
    <w:p>
      <w:pPr>
        <w:spacing w:after="0"/>
      </w:pPr>
    </w:p>
    <w:p>
      <w:pPr>
        <w:pStyle w:val="Heading2"/>
        <w:keepNext/>
        <w:spacing w:before="200" w:after="80"/>
      </w:pPr>
      <w:r>
        <w:rPr>
          <w:rFonts w:ascii="Calibri" w:hAnsi="Calibri"/>
          <w:color w:val="1D4E89"/>
        </w:rPr>
        <w:t>avidRef##: Avid reference</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avidRef01</w:t>
            </w:r>
            <w:r>
              <w:rPr>
                <w:b w:val="0"/>
                <w:color w:val="1F2937"/>
                <w:sz w:val="19"/>
              </w:rPr>
              <w:t xml:space="preserve">, </w:t>
            </w:r>
            <w:r>
              <w:rPr>
                <w:rFonts w:ascii="Consolas" w:hAnsi="Consolas"/>
                <w:b w:val="0"/>
                <w:color w:val="1F2937"/>
                <w:sz w:val="18"/>
              </w:rPr>
              <w:t>avidRef02</w:t>
            </w:r>
            <w:r>
              <w:rPr>
                <w:b w:val="0"/>
                <w:color w:val="1F2937"/>
                <w:sz w:val="19"/>
              </w:rPr>
              <w:t xml:space="preserve"> ... A bare </w:t>
            </w:r>
            <w:r>
              <w:rPr>
                <w:rFonts w:ascii="Consolas" w:hAnsi="Consolas"/>
                <w:b w:val="0"/>
                <w:color w:val="1F2937"/>
                <w:sz w:val="18"/>
              </w:rPr>
              <w:t>avidRef</w:t>
            </w:r>
            <w:r>
              <w:rPr>
                <w:b w:val="0"/>
                <w:color w:val="1F2937"/>
                <w:sz w:val="19"/>
              </w:rPr>
              <w:t xml:space="preserve"> is </w:t>
            </w:r>
            <w:r>
              <w:rPr>
                <w:rFonts w:ascii="Consolas" w:hAnsi="Consolas"/>
                <w:b w:val="0"/>
                <w:color w:val="1F2937"/>
                <w:sz w:val="18"/>
              </w:rPr>
              <w:t>avidRef01</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Resolve pre-render (mp4 or mov), an image sequence, or one still held.</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Baked in. Never graded, never an EXR.</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INCA5002_avidRef01_v01.mp4</w:t>
            </w:r>
            <w:r>
              <w:rPr>
                <w:b w:val="0"/>
                <w:color w:val="1F2937"/>
                <w:sz w:val="19"/>
              </w:rPr>
              <w:t xml:space="preserve"> (or </w:t>
            </w:r>
            <w:r>
              <w:rPr>
                <w:rFonts w:ascii="Consolas" w:hAnsi="Consolas"/>
                <w:b w:val="0"/>
                <w:color w:val="1F2937"/>
                <w:sz w:val="18"/>
              </w:rPr>
              <w:t>.jpg</w:t>
            </w:r>
            <w:r>
              <w:rPr>
                <w:b w:val="0"/>
                <w:color w:val="1F2937"/>
                <w:sz w:val="19"/>
              </w:rPr>
              <w:t xml:space="preserve">, </w:t>
            </w:r>
            <w:r>
              <w:rPr>
                <w:rFonts w:ascii="Consolas" w:hAnsi="Consolas"/>
                <w:b w:val="0"/>
                <w:color w:val="1F2937"/>
                <w:sz w:val="18"/>
              </w:rPr>
              <w:t>.png</w:t>
            </w:r>
            <w:r>
              <w:rPr>
                <w:b w:val="0"/>
                <w:color w:val="1F2937"/>
                <w:sz w:val="19"/>
              </w:rPr>
              <w:t>)</w:t>
            </w:r>
          </w:p>
          <w:p>
            <w:pPr>
              <w:spacing w:after="0"/>
            </w:pPr>
            <w:r>
              <w:rPr>
                <w:b w:val="0"/>
                <w:color w:val="1F2937"/>
                <w:sz w:val="19"/>
              </w:rPr>
              <w:t>A movie: one mp4 of its cut, at 24, the size it is, no sound, no grade. A still: a JPG or PNG copied as it is; any other still becomes a JPG.</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Plays its cut as it is. Burned in </w:t>
            </w:r>
            <w:r>
              <w:rPr>
                <w:rFonts w:ascii="Consolas" w:hAnsi="Consolas"/>
                <w:b w:val="0"/>
                <w:color w:val="1F2937"/>
                <w:sz w:val="18"/>
              </w:rPr>
              <w:t>INCA5002_avidRef01</w:t>
            </w:r>
            <w:r>
              <w:rPr>
                <w:b w:val="0"/>
                <w:color w:val="1F2937"/>
                <w:sz w:val="19"/>
              </w:rPr>
              <w:t>.</w:t>
            </w:r>
          </w:p>
        </w:tc>
      </w:tr>
      <w:tr>
        <w:trPr>
          <w:cantSplit/>
        </w:trPr>
        <w:tc>
          <w:tcPr>
            <w:tcW w:type="dxa" w:w="2041"/>
            <w:shd w:val="clear" w:color="auto" w:fill="F3F5F8"/>
          </w:tcPr>
          <w:p>
            <w:pPr>
              <w:spacing w:after="0"/>
            </w:pPr>
            <w:r/>
            <w:r>
              <w:rPr>
                <w:b/>
                <w:color w:val="5B6573"/>
                <w:sz w:val="18"/>
              </w:rPr>
              <w:t>Shot tracker</w:t>
            </w:r>
          </w:p>
        </w:tc>
        <w:tc>
          <w:tcPr>
            <w:tcW w:type="dxa" w:w="12699"/>
          </w:tcPr>
          <w:p>
            <w:pPr>
              <w:spacing w:after="0"/>
            </w:pPr>
            <w:r/>
            <w:r>
              <w:rPr>
                <w:b w:val="0"/>
                <w:color w:val="1F2937"/>
                <w:sz w:val="19"/>
              </w:rPr>
              <w:t>Not on the tracker.</w:t>
            </w:r>
          </w:p>
        </w:tc>
      </w:tr>
    </w:tbl>
    <w:p>
      <w:pPr>
        <w:spacing w:after="0"/>
      </w:pPr>
    </w:p>
    <w:p>
      <w:pPr>
        <w:pStyle w:val="Heading2"/>
        <w:keepNext/>
        <w:spacing w:before="200" w:after="80"/>
      </w:pPr>
      <w:r>
        <w:rPr>
          <w:rFonts w:ascii="Calibri" w:hAnsi="Calibri"/>
          <w:color w:val="1D4E89"/>
        </w:rPr>
        <w:t>meas##: Measurement</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meas01</w:t>
            </w:r>
            <w:r>
              <w:rPr>
                <w:b w:val="0"/>
                <w:color w:val="1F2937"/>
                <w:sz w:val="19"/>
              </w:rPr>
              <w:t xml:space="preserve">, </w:t>
            </w:r>
            <w:r>
              <w:rPr>
                <w:rFonts w:ascii="Consolas" w:hAnsi="Consolas"/>
                <w:b w:val="0"/>
                <w:color w:val="1F2937"/>
                <w:sz w:val="18"/>
              </w:rPr>
              <w:t>meas02</w:t>
            </w:r>
            <w:r>
              <w:rPr>
                <w:b w:val="0"/>
                <w:color w:val="1F2937"/>
                <w:sz w:val="19"/>
              </w:rPr>
              <w:t xml:space="preserve"> ... A bare </w:t>
            </w:r>
            <w:r>
              <w:rPr>
                <w:rFonts w:ascii="Consolas" w:hAnsi="Consolas"/>
                <w:b w:val="0"/>
                <w:color w:val="1F2937"/>
                <w:sz w:val="18"/>
              </w:rPr>
              <w:t>meas</w:t>
            </w:r>
            <w:r>
              <w:rPr>
                <w:b w:val="0"/>
                <w:color w:val="1F2937"/>
                <w:sz w:val="19"/>
              </w:rPr>
              <w:t xml:space="preserve"> is </w:t>
            </w:r>
            <w:r>
              <w:rPr>
                <w:rFonts w:ascii="Consolas" w:hAnsi="Consolas"/>
                <w:b w:val="0"/>
                <w:color w:val="1F2937"/>
                <w:sz w:val="18"/>
              </w:rPr>
              <w:t>meas01</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movie or image sequence, or one still image held for some frames.</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Never color corrected, so never an EXR.</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INCA5002_meas01_v01.mp4</w:t>
            </w:r>
            <w:r>
              <w:rPr>
                <w:b w:val="0"/>
                <w:color w:val="1F2937"/>
                <w:sz w:val="19"/>
              </w:rPr>
              <w:t xml:space="preserve"> (or </w:t>
            </w:r>
            <w:r>
              <w:rPr>
                <w:rFonts w:ascii="Consolas" w:hAnsi="Consolas"/>
                <w:b w:val="0"/>
                <w:color w:val="1F2937"/>
                <w:sz w:val="18"/>
              </w:rPr>
              <w:t>.jpg</w:t>
            </w:r>
            <w:r>
              <w:rPr>
                <w:b w:val="0"/>
                <w:color w:val="1F2937"/>
                <w:sz w:val="19"/>
              </w:rPr>
              <w:t xml:space="preserve">, </w:t>
            </w:r>
            <w:r>
              <w:rPr>
                <w:rFonts w:ascii="Consolas" w:hAnsi="Consolas"/>
                <w:b w:val="0"/>
                <w:color w:val="1F2937"/>
                <w:sz w:val="18"/>
              </w:rPr>
              <w:t>.png</w:t>
            </w:r>
            <w:r>
              <w:rPr>
                <w:b w:val="0"/>
                <w:color w:val="1F2937"/>
                <w:sz w:val="19"/>
              </w:rPr>
              <w:t>)</w:t>
            </w:r>
          </w:p>
          <w:p>
            <w:pPr>
              <w:spacing w:after="0"/>
            </w:pPr>
            <w:r>
              <w:rPr>
                <w:b w:val="0"/>
                <w:color w:val="1F2937"/>
                <w:sz w:val="19"/>
              </w:rPr>
              <w:t>A movie: one mp4 of its cut, at 24, the size it is, no sound, no grade. A still: a JPG or PNG copied as it is; any other still becomes a JPG.</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Plays its cut as it is. Burned in </w:t>
            </w:r>
            <w:r>
              <w:rPr>
                <w:rFonts w:ascii="Consolas" w:hAnsi="Consolas"/>
                <w:b w:val="0"/>
                <w:color w:val="1F2937"/>
                <w:sz w:val="18"/>
              </w:rPr>
              <w:t>INCA5002_meas01</w:t>
            </w:r>
            <w:r>
              <w:rPr>
                <w:b w:val="0"/>
                <w:color w:val="1F2937"/>
                <w:sz w:val="19"/>
              </w:rPr>
              <w:t>.</w:t>
            </w:r>
          </w:p>
        </w:tc>
      </w:tr>
      <w:tr>
        <w:trPr>
          <w:cantSplit/>
        </w:trPr>
        <w:tc>
          <w:tcPr>
            <w:tcW w:type="dxa" w:w="2041"/>
            <w:shd w:val="clear" w:color="auto" w:fill="F3F5F8"/>
          </w:tcPr>
          <w:p>
            <w:pPr>
              <w:spacing w:after="0"/>
            </w:pPr>
            <w:r/>
            <w:r>
              <w:rPr>
                <w:b/>
                <w:color w:val="5B6573"/>
                <w:sz w:val="18"/>
              </w:rPr>
              <w:t>Shot tracker</w:t>
            </w:r>
          </w:p>
        </w:tc>
        <w:tc>
          <w:tcPr>
            <w:tcW w:type="dxa" w:w="12699"/>
          </w:tcPr>
          <w:p>
            <w:pPr>
              <w:spacing w:after="0"/>
            </w:pPr>
            <w:r/>
            <w:r>
              <w:rPr>
                <w:b w:val="0"/>
                <w:color w:val="1F2937"/>
                <w:sz w:val="19"/>
              </w:rPr>
              <w:t>Not on the tracker.</w:t>
            </w:r>
          </w:p>
        </w:tc>
      </w:tr>
    </w:tbl>
    <w:p>
      <w:pPr>
        <w:spacing w:after="0"/>
      </w:pPr>
    </w:p>
    <w:p>
      <w:pPr>
        <w:pStyle w:val="Heading2"/>
        <w:keepNext/>
        <w:spacing w:before="200" w:after="80"/>
      </w:pPr>
      <w:r>
        <w:rPr>
          <w:rFonts w:ascii="Calibri" w:hAnsi="Calibri"/>
          <w:color w:val="1D4E89"/>
        </w:rPr>
        <w:t>recon##: Recon</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Type it as</w:t>
            </w:r>
          </w:p>
        </w:tc>
        <w:tc>
          <w:tcPr>
            <w:tcW w:type="dxa" w:w="12699"/>
          </w:tcPr>
          <w:p>
            <w:pPr>
              <w:spacing w:after="0"/>
            </w:pPr>
            <w:r/>
            <w:r>
              <w:rPr>
                <w:rFonts w:ascii="Consolas" w:hAnsi="Consolas"/>
                <w:b w:val="0"/>
                <w:color w:val="1F2937"/>
                <w:sz w:val="18"/>
              </w:rPr>
              <w:t>recon01</w:t>
            </w:r>
            <w:r>
              <w:rPr>
                <w:b w:val="0"/>
                <w:color w:val="1F2937"/>
                <w:sz w:val="19"/>
              </w:rPr>
              <w:t xml:space="preserve">, </w:t>
            </w:r>
            <w:r>
              <w:rPr>
                <w:rFonts w:ascii="Consolas" w:hAnsi="Consolas"/>
                <w:b w:val="0"/>
                <w:color w:val="1F2937"/>
                <w:sz w:val="18"/>
              </w:rPr>
              <w:t>recon02</w:t>
            </w:r>
            <w:r>
              <w:rPr>
                <w:b w:val="0"/>
                <w:color w:val="1F2937"/>
                <w:sz w:val="19"/>
              </w:rPr>
              <w:t xml:space="preserve"> ... A bare </w:t>
            </w:r>
            <w:r>
              <w:rPr>
                <w:rFonts w:ascii="Consolas" w:hAnsi="Consolas"/>
                <w:b w:val="0"/>
                <w:color w:val="1F2937"/>
                <w:sz w:val="18"/>
              </w:rPr>
              <w:t>recon</w:t>
            </w:r>
            <w:r>
              <w:rPr>
                <w:b w:val="0"/>
                <w:color w:val="1F2937"/>
                <w:sz w:val="19"/>
              </w:rPr>
              <w:t xml:space="preserve"> is </w:t>
            </w:r>
            <w:r>
              <w:rPr>
                <w:rFonts w:ascii="Consolas" w:hAnsi="Consolas"/>
                <w:b w:val="0"/>
                <w:color w:val="1F2937"/>
                <w:sz w:val="18"/>
              </w:rPr>
              <w:t>recon01</w:t>
            </w:r>
            <w:r>
              <w:rPr>
                <w:b w:val="0"/>
                <w:color w:val="1F2937"/>
                <w:sz w:val="19"/>
              </w:rPr>
              <w:t>.</w:t>
            </w:r>
          </w:p>
        </w:tc>
      </w:tr>
      <w:tr>
        <w:trPr>
          <w:cantSplit/>
        </w:trPr>
        <w:tc>
          <w:tcPr>
            <w:tcW w:type="dxa" w:w="2041"/>
            <w:shd w:val="clear" w:color="auto" w:fill="F3F5F8"/>
          </w:tcPr>
          <w:p>
            <w:pPr>
              <w:spacing w:after="0"/>
            </w:pPr>
            <w:r/>
            <w:r>
              <w:rPr>
                <w:b/>
                <w:color w:val="5B6573"/>
                <w:sz w:val="18"/>
              </w:rPr>
              <w:t>Source</w:t>
            </w:r>
          </w:p>
        </w:tc>
        <w:tc>
          <w:tcPr>
            <w:tcW w:type="dxa" w:w="12699"/>
          </w:tcPr>
          <w:p>
            <w:pPr>
              <w:spacing w:after="0"/>
            </w:pPr>
            <w:r/>
            <w:r>
              <w:rPr>
                <w:b w:val="0"/>
                <w:color w:val="1F2937"/>
                <w:sz w:val="19"/>
              </w:rPr>
              <w:t>A movie or image sequence, or one still image held for some frames.</w:t>
            </w:r>
          </w:p>
        </w:tc>
      </w:tr>
      <w:tr>
        <w:trPr>
          <w:cantSplit/>
        </w:trPr>
        <w:tc>
          <w:tcPr>
            <w:tcW w:type="dxa" w:w="2041"/>
            <w:shd w:val="clear" w:color="auto" w:fill="F3F5F8"/>
          </w:tcPr>
          <w:p>
            <w:pPr>
              <w:spacing w:after="0"/>
            </w:pPr>
            <w:r/>
            <w:r>
              <w:rPr>
                <w:b/>
                <w:color w:val="5B6573"/>
                <w:sz w:val="18"/>
              </w:rPr>
              <w:t>Color</w:t>
            </w:r>
          </w:p>
        </w:tc>
        <w:tc>
          <w:tcPr>
            <w:tcW w:type="dxa" w:w="12699"/>
          </w:tcPr>
          <w:p>
            <w:pPr>
              <w:spacing w:after="0"/>
            </w:pPr>
            <w:r/>
            <w:r>
              <w:rPr>
                <w:b w:val="0"/>
                <w:color w:val="1F2937"/>
                <w:sz w:val="19"/>
              </w:rPr>
              <w:t>Never color corrected, so never an EXR.</w:t>
            </w:r>
          </w:p>
        </w:tc>
      </w:tr>
      <w:tr>
        <w:trPr>
          <w:cantSplit/>
        </w:trPr>
        <w:tc>
          <w:tcPr>
            <w:tcW w:type="dxa" w:w="2041"/>
            <w:shd w:val="clear" w:color="auto" w:fill="F3F5F8"/>
          </w:tcPr>
          <w:p>
            <w:pPr>
              <w:spacing w:after="0"/>
            </w:pPr>
            <w:r/>
            <w:r>
              <w:rPr>
                <w:b/>
                <w:color w:val="5B6573"/>
                <w:sz w:val="18"/>
              </w:rPr>
              <w:t>Delivered</w:t>
            </w:r>
          </w:p>
        </w:tc>
        <w:tc>
          <w:tcPr>
            <w:tcW w:type="dxa" w:w="12699"/>
          </w:tcPr>
          <w:p>
            <w:pPr>
              <w:spacing w:after="0"/>
            </w:pPr>
            <w:r/>
            <w:r>
              <w:rPr>
                <w:rFonts w:ascii="Consolas" w:hAnsi="Consolas"/>
                <w:b w:val="0"/>
                <w:color w:val="1F2937"/>
                <w:sz w:val="18"/>
              </w:rPr>
              <w:t>INCA5002_recon01_v01.mp4</w:t>
            </w:r>
            <w:r>
              <w:rPr>
                <w:b w:val="0"/>
                <w:color w:val="1F2937"/>
                <w:sz w:val="19"/>
              </w:rPr>
              <w:t xml:space="preserve"> (or </w:t>
            </w:r>
            <w:r>
              <w:rPr>
                <w:rFonts w:ascii="Consolas" w:hAnsi="Consolas"/>
                <w:b w:val="0"/>
                <w:color w:val="1F2937"/>
                <w:sz w:val="18"/>
              </w:rPr>
              <w:t>.jpg</w:t>
            </w:r>
            <w:r>
              <w:rPr>
                <w:b w:val="0"/>
                <w:color w:val="1F2937"/>
                <w:sz w:val="19"/>
              </w:rPr>
              <w:t xml:space="preserve">, </w:t>
            </w:r>
            <w:r>
              <w:rPr>
                <w:rFonts w:ascii="Consolas" w:hAnsi="Consolas"/>
                <w:b w:val="0"/>
                <w:color w:val="1F2937"/>
                <w:sz w:val="18"/>
              </w:rPr>
              <w:t>.png</w:t>
            </w:r>
            <w:r>
              <w:rPr>
                <w:b w:val="0"/>
                <w:color w:val="1F2937"/>
                <w:sz w:val="19"/>
              </w:rPr>
              <w:t>)</w:t>
            </w:r>
          </w:p>
          <w:p>
            <w:pPr>
              <w:spacing w:after="0"/>
            </w:pPr>
            <w:r>
              <w:rPr>
                <w:b w:val="0"/>
                <w:color w:val="1F2937"/>
                <w:sz w:val="19"/>
              </w:rPr>
              <w:t>A movie: one mp4 of its cut, at 24, the size it is, no sound, no grade. A still: a JPG or PNG copied as it is; any other still becomes a JPG.</w:t>
            </w:r>
          </w:p>
        </w:tc>
      </w:tr>
      <w:tr>
        <w:trPr>
          <w:cantSplit/>
        </w:trPr>
        <w:tc>
          <w:tcPr>
            <w:tcW w:type="dxa" w:w="2041"/>
            <w:shd w:val="clear" w:color="auto" w:fill="F3F5F8"/>
          </w:tcPr>
          <w:p>
            <w:pPr>
              <w:spacing w:after="0"/>
            </w:pPr>
            <w:r/>
            <w:r>
              <w:rPr>
                <w:b/>
                <w:color w:val="5B6573"/>
                <w:sz w:val="18"/>
              </w:rPr>
              <w:t>Stringout</w:t>
            </w:r>
          </w:p>
        </w:tc>
        <w:tc>
          <w:tcPr>
            <w:tcW w:type="dxa" w:w="12699"/>
          </w:tcPr>
          <w:p>
            <w:pPr>
              <w:spacing w:after="0"/>
            </w:pPr>
            <w:r/>
            <w:r>
              <w:rPr>
                <w:b w:val="0"/>
                <w:color w:val="1F2937"/>
                <w:sz w:val="19"/>
              </w:rPr>
              <w:t xml:space="preserve">Plays its cut as it is. Burned in </w:t>
            </w:r>
            <w:r>
              <w:rPr>
                <w:rFonts w:ascii="Consolas" w:hAnsi="Consolas"/>
                <w:b w:val="0"/>
                <w:color w:val="1F2937"/>
                <w:sz w:val="18"/>
              </w:rPr>
              <w:t>INCA5002_recon01</w:t>
            </w:r>
            <w:r>
              <w:rPr>
                <w:b w:val="0"/>
                <w:color w:val="1F2937"/>
                <w:sz w:val="19"/>
              </w:rPr>
              <w:t>.</w:t>
            </w:r>
          </w:p>
        </w:tc>
      </w:tr>
      <w:tr>
        <w:trPr>
          <w:cantSplit/>
        </w:trPr>
        <w:tc>
          <w:tcPr>
            <w:tcW w:type="dxa" w:w="2041"/>
            <w:shd w:val="clear" w:color="auto" w:fill="F3F5F8"/>
          </w:tcPr>
          <w:p>
            <w:pPr>
              <w:spacing w:after="0"/>
            </w:pPr>
            <w:r/>
            <w:r>
              <w:rPr>
                <w:b/>
                <w:color w:val="5B6573"/>
                <w:sz w:val="18"/>
              </w:rPr>
              <w:t>Shot tracker</w:t>
            </w:r>
          </w:p>
        </w:tc>
        <w:tc>
          <w:tcPr>
            <w:tcW w:type="dxa" w:w="12699"/>
          </w:tcPr>
          <w:p>
            <w:pPr>
              <w:spacing w:after="0"/>
            </w:pPr>
            <w:r/>
            <w:r>
              <w:rPr>
                <w:b w:val="0"/>
                <w:color w:val="1F2937"/>
                <w:sz w:val="19"/>
              </w:rPr>
              <w:t>Not on the tracker.</w:t>
            </w:r>
          </w:p>
        </w:tc>
      </w:tr>
      <w:tr>
        <w:trPr>
          <w:cantSplit/>
        </w:trPr>
        <w:tc>
          <w:tcPr>
            <w:tcW w:type="dxa" w:w="2041"/>
            <w:shd w:val="clear" w:color="auto" w:fill="F3F5F8"/>
          </w:tcPr>
          <w:p>
            <w:pPr>
              <w:spacing w:after="0"/>
            </w:pPr>
            <w:r/>
            <w:r>
              <w:rPr>
                <w:b/>
                <w:color w:val="5B6573"/>
                <w:sz w:val="18"/>
              </w:rPr>
              <w:t>Notes</w:t>
            </w:r>
          </w:p>
        </w:tc>
        <w:tc>
          <w:tcPr>
            <w:tcW w:type="dxa" w:w="12699"/>
          </w:tcPr>
          <w:p>
            <w:pPr>
              <w:spacing w:after="0"/>
            </w:pPr>
            <w:r/>
            <w:r>
              <w:rPr>
                <w:b w:val="0"/>
                <w:color w:val="1F2937"/>
                <w:sz w:val="19"/>
              </w:rPr>
              <w:t xml:space="preserve">Replaces </w:t>
            </w:r>
            <w:r>
              <w:rPr>
                <w:rFonts w:ascii="Consolas" w:hAnsi="Consolas"/>
                <w:b w:val="0"/>
                <w:color w:val="1F2937"/>
                <w:sz w:val="18"/>
              </w:rPr>
              <w:t>re</w:t>
            </w:r>
            <w:r>
              <w:rPr>
                <w:b w:val="0"/>
                <w:color w:val="1F2937"/>
                <w:sz w:val="19"/>
              </w:rPr>
              <w:t xml:space="preserve">, which is retired: </w:t>
            </w:r>
            <w:r>
              <w:rPr>
                <w:rFonts w:ascii="Consolas" w:hAnsi="Consolas"/>
                <w:b w:val="0"/>
                <w:color w:val="1F2937"/>
                <w:sz w:val="18"/>
              </w:rPr>
              <w:t>re01</w:t>
            </w:r>
            <w:r>
              <w:rPr>
                <w:b w:val="0"/>
                <w:color w:val="1F2937"/>
                <w:sz w:val="19"/>
              </w:rPr>
              <w:t xml:space="preserve"> is held, with a note to type </w:t>
            </w:r>
            <w:r>
              <w:rPr>
                <w:rFonts w:ascii="Consolas" w:hAnsi="Consolas"/>
                <w:b w:val="0"/>
                <w:color w:val="1F2937"/>
                <w:sz w:val="18"/>
              </w:rPr>
              <w:t>recon01</w:t>
            </w:r>
            <w:r>
              <w:rPr>
                <w:b w:val="0"/>
                <w:color w:val="1F2937"/>
                <w:sz w:val="19"/>
              </w:rPr>
              <w:t>.</w:t>
            </w:r>
          </w:p>
        </w:tc>
      </w:tr>
    </w:tbl>
    <w:p>
      <w:pPr>
        <w:spacing w:after="0"/>
      </w:pPr>
    </w:p>
    <w:p>
      <w:pPr>
        <w:pStyle w:val="Heading1"/>
        <w:keepNext/>
        <w:spacing w:before="280" w:after="80"/>
      </w:pPr>
      <w:r>
        <w:rPr>
          <w:rFonts w:ascii="Calibri" w:hAnsi="Calibri"/>
          <w:color w:val="1F2937"/>
        </w:rPr>
        <w:t>Retired</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c>
          <w:tcPr>
            <w:tcW w:type="dxa" w:w="2041"/>
            <w:shd w:val="clear" w:color="auto" w:fill="F6F6F6"/>
          </w:tcPr>
          <w:p>
            <w:pPr>
              <w:spacing w:after="0"/>
            </w:pPr>
            <w:r/>
            <w:r>
              <w:rPr>
                <w:rFonts w:ascii="Consolas" w:hAnsi="Consolas"/>
                <w:b/>
                <w:color w:val="5B6573"/>
                <w:sz w:val="17"/>
              </w:rPr>
              <w:t>re</w:t>
            </w:r>
          </w:p>
        </w:tc>
        <w:tc>
          <w:tcPr>
            <w:tcW w:type="dxa" w:w="12699"/>
            <w:shd w:val="clear" w:color="auto" w:fill="F6F6F6"/>
          </w:tcPr>
          <w:p>
            <w:pPr>
              <w:spacing w:after="0"/>
            </w:pPr>
            <w:r/>
            <w:r>
              <w:rPr>
                <w:b w:val="0"/>
                <w:color w:val="5B6573"/>
                <w:sz w:val="18"/>
              </w:rPr>
              <w:t xml:space="preserve">Recon plate. Retired 27 October 2026 for </w:t>
            </w:r>
            <w:r>
              <w:rPr>
                <w:rFonts w:ascii="Consolas" w:hAnsi="Consolas"/>
                <w:b w:val="0"/>
                <w:color w:val="5B6573"/>
                <w:sz w:val="17"/>
              </w:rPr>
              <w:t>recon</w:t>
            </w:r>
            <w:r>
              <w:rPr>
                <w:b w:val="0"/>
                <w:color w:val="5B6573"/>
                <w:sz w:val="18"/>
              </w:rPr>
              <w:t xml:space="preserve">. </w:t>
            </w:r>
            <w:r>
              <w:rPr>
                <w:rFonts w:ascii="Consolas" w:hAnsi="Consolas"/>
                <w:b w:val="0"/>
                <w:color w:val="5B6573"/>
                <w:sz w:val="17"/>
              </w:rPr>
              <w:t>re01</w:t>
            </w:r>
            <w:r>
              <w:rPr>
                <w:b w:val="0"/>
                <w:color w:val="5B6573"/>
                <w:sz w:val="18"/>
              </w:rPr>
              <w:t xml:space="preserve"> is now held, with a note to type </w:t>
            </w:r>
            <w:r>
              <w:rPr>
                <w:rFonts w:ascii="Consolas" w:hAnsi="Consolas"/>
                <w:b w:val="0"/>
                <w:color w:val="5B6573"/>
                <w:sz w:val="17"/>
              </w:rPr>
              <w:t>recon01</w:t>
            </w:r>
            <w:r>
              <w:rPr>
                <w:b w:val="0"/>
                <w:color w:val="5B6573"/>
                <w:sz w:val="18"/>
              </w:rPr>
              <w:t>.</w:t>
            </w:r>
          </w:p>
        </w:tc>
      </w:tr>
    </w:tbl>
    <w:p>
      <w:pPr>
        <w:pStyle w:val="Heading1"/>
        <w:keepNext/>
        <w:spacing w:before="280" w:after="80"/>
      </w:pPr>
      <w:r>
        <w:rPr>
          <w:rFonts w:ascii="Calibri" w:hAnsi="Calibri"/>
          <w:color w:val="1F2937"/>
        </w:rPr>
        <w:t>True of every type</w:t>
      </w:r>
    </w:p>
    <w:tbl>
      <w:tblPr>
        <w:tblW w:type="auto" w:w="0"/>
        <w:tblLook w:firstColumn="1" w:firstRow="1" w:lastColumn="0" w:lastRow="0" w:noHBand="0" w:noVBand="1" w:val="04A0"/>
        <w:tblBorders>
          <w:top w:val="single" w:sz="4" w:color="C9D2DE"/>
          <w:left w:val="single" w:sz="4" w:color="C9D2DE"/>
          <w:bottom w:val="single" w:sz="4" w:color="C9D2DE"/>
          <w:right w:val="single" w:sz="4" w:color="C9D2DE"/>
          <w:insideH w:val="single" w:sz="4" w:color="C9D2DE"/>
          <w:insideV w:val="single" w:sz="4" w:color="C9D2DE"/>
        </w:tblBorders>
      </w:tblPr>
      <w:tblGrid>
        <w:gridCol w:w="7399"/>
        <w:gridCol w:w="7399"/>
      </w:tblGrid>
      <w:tr>
        <w:trPr>
          <w:cantSplit/>
        </w:trPr>
        <w:tc>
          <w:tcPr>
            <w:tcW w:type="dxa" w:w="2041"/>
            <w:shd w:val="clear" w:color="auto" w:fill="F3F5F8"/>
          </w:tcPr>
          <w:p>
            <w:pPr>
              <w:spacing w:after="0"/>
            </w:pPr>
            <w:r/>
            <w:r>
              <w:rPr>
                <w:b/>
                <w:color w:val="5B6573"/>
                <w:sz w:val="18"/>
              </w:rPr>
              <w:t>Delivery folder</w:t>
            </w:r>
          </w:p>
        </w:tc>
        <w:tc>
          <w:tcPr>
            <w:tcW w:type="dxa" w:w="12699"/>
          </w:tcPr>
          <w:p>
            <w:pPr>
              <w:spacing w:after="0"/>
            </w:pPr>
            <w:r/>
            <w:r>
              <w:rPr>
                <w:rFonts w:ascii="Consolas" w:hAnsi="Consolas"/>
                <w:b w:val="0"/>
                <w:color w:val="1F2937"/>
                <w:sz w:val="18"/>
              </w:rPr>
              <w:t>&lt;delivery root&gt;/&lt;show&gt;/&lt;shot&gt;/</w:t>
            </w:r>
            <w:r>
              <w:rPr>
                <w:b w:val="0"/>
                <w:color w:val="1F2937"/>
                <w:sz w:val="19"/>
              </w:rPr>
              <w:t xml:space="preserve">, e.g. </w:t>
            </w:r>
            <w:r>
              <w:rPr>
                <w:rFonts w:ascii="Consolas" w:hAnsi="Consolas"/>
                <w:b w:val="0"/>
                <w:color w:val="1F2937"/>
                <w:sz w:val="18"/>
              </w:rPr>
              <w:t>INCA/INCA5002/</w:t>
            </w:r>
            <w:r>
              <w:rPr>
                <w:b w:val="0"/>
                <w:color w:val="1F2937"/>
                <w:sz w:val="19"/>
              </w:rPr>
              <w:t xml:space="preserve">. Reports and the stringout go in </w:t>
            </w:r>
            <w:r>
              <w:rPr>
                <w:rFonts w:ascii="Consolas" w:hAnsi="Consolas"/>
                <w:b w:val="0"/>
                <w:color w:val="1F2937"/>
                <w:sz w:val="18"/>
              </w:rPr>
              <w:t>&lt;show&gt;/_reports/</w:t>
            </w:r>
            <w:r>
              <w:rPr>
                <w:b w:val="0"/>
                <w:color w:val="1F2937"/>
                <w:sz w:val="19"/>
              </w:rPr>
              <w:t>.</w:t>
            </w:r>
          </w:p>
        </w:tc>
      </w:tr>
      <w:tr>
        <w:trPr>
          <w:cantSplit/>
        </w:trPr>
        <w:tc>
          <w:tcPr>
            <w:tcW w:type="dxa" w:w="2041"/>
            <w:shd w:val="clear" w:color="auto" w:fill="F3F5F8"/>
          </w:tcPr>
          <w:p>
            <w:pPr>
              <w:spacing w:after="0"/>
            </w:pPr>
            <w:r/>
            <w:r>
              <w:rPr>
                <w:b/>
                <w:color w:val="5B6573"/>
                <w:sz w:val="18"/>
              </w:rPr>
              <w:t>Version</w:t>
            </w:r>
          </w:p>
        </w:tc>
        <w:tc>
          <w:tcPr>
            <w:tcW w:type="dxa" w:w="12699"/>
          </w:tcPr>
          <w:p>
            <w:pPr>
              <w:spacing w:after="0"/>
            </w:pPr>
            <w:r/>
            <w:r>
              <w:rPr>
                <w:b w:val="0"/>
                <w:color w:val="1F2937"/>
                <w:sz w:val="19"/>
              </w:rPr>
              <w:t>One version per shot: the highest already delivered plus one, shared by every type of the shot.</w:t>
            </w:r>
          </w:p>
        </w:tc>
      </w:tr>
      <w:tr>
        <w:trPr>
          <w:cantSplit/>
        </w:trPr>
        <w:tc>
          <w:tcPr>
            <w:tcW w:type="dxa" w:w="2041"/>
            <w:shd w:val="clear" w:color="auto" w:fill="F3F5F8"/>
          </w:tcPr>
          <w:p>
            <w:pPr>
              <w:spacing w:after="0"/>
            </w:pPr>
            <w:r/>
            <w:r>
              <w:rPr>
                <w:b/>
                <w:color w:val="5B6573"/>
                <w:sz w:val="18"/>
              </w:rPr>
              <w:t>Frame rate</w:t>
            </w:r>
          </w:p>
        </w:tc>
        <w:tc>
          <w:tcPr>
            <w:tcW w:type="dxa" w:w="12699"/>
          </w:tcPr>
          <w:p>
            <w:pPr>
              <w:spacing w:after="0"/>
            </w:pPr>
            <w:r/>
            <w:r>
              <w:rPr>
                <w:b w:val="0"/>
                <w:color w:val="1F2937"/>
                <w:sz w:val="19"/>
              </w:rPr>
              <w:t>Everything is delivered at 24, frame for frame.</w:t>
            </w:r>
          </w:p>
        </w:tc>
      </w:tr>
      <w:tr>
        <w:trPr>
          <w:cantSplit/>
        </w:trPr>
        <w:tc>
          <w:tcPr>
            <w:tcW w:type="dxa" w:w="2041"/>
            <w:shd w:val="clear" w:color="auto" w:fill="F3F5F8"/>
          </w:tcPr>
          <w:p>
            <w:pPr>
              <w:spacing w:after="0"/>
            </w:pPr>
            <w:r/>
            <w:r>
              <w:rPr>
                <w:b/>
                <w:color w:val="5B6573"/>
                <w:sz w:val="18"/>
              </w:rPr>
              <w:t>EXR format</w:t>
            </w:r>
          </w:p>
        </w:tc>
        <w:tc>
          <w:tcPr>
            <w:tcW w:type="dxa" w:w="12699"/>
          </w:tcPr>
          <w:p>
            <w:pPr>
              <w:spacing w:after="0"/>
            </w:pPr>
            <w:r/>
            <w:r>
              <w:rPr>
                <w:b w:val="0"/>
                <w:color w:val="1F2937"/>
                <w:sz w:val="19"/>
              </w:rPr>
              <w:t>ACEScg, DWAA 45, half float, frames numbered from 1001.</w:t>
            </w:r>
          </w:p>
        </w:tc>
      </w:tr>
      <w:tr>
        <w:trPr>
          <w:cantSplit/>
        </w:trPr>
        <w:tc>
          <w:tcPr>
            <w:tcW w:type="dxa" w:w="2041"/>
            <w:shd w:val="clear" w:color="auto" w:fill="F3F5F8"/>
          </w:tcPr>
          <w:p>
            <w:pPr>
              <w:spacing w:after="0"/>
            </w:pPr>
            <w:r/>
            <w:r>
              <w:rPr>
                <w:b/>
                <w:color w:val="5B6573"/>
                <w:sz w:val="18"/>
              </w:rPr>
              <w:t>Sizes</w:t>
            </w:r>
          </w:p>
        </w:tc>
        <w:tc>
          <w:tcPr>
            <w:tcW w:type="dxa" w:w="12699"/>
          </w:tcPr>
          <w:p>
            <w:pPr>
              <w:spacing w:after="0"/>
            </w:pPr>
            <w:r/>
            <w:r>
              <w:rPr>
                <w:b w:val="0"/>
                <w:color w:val="1F2937"/>
                <w:sz w:val="19"/>
              </w:rPr>
              <w:t>4K is 3840x2160 and HD is 1920x1080.</w:t>
            </w:r>
          </w:p>
        </w:tc>
      </w:tr>
      <w:tr>
        <w:trPr>
          <w:cantSplit/>
        </w:trPr>
        <w:tc>
          <w:tcPr>
            <w:tcW w:type="dxa" w:w="2041"/>
            <w:shd w:val="clear" w:color="auto" w:fill="F3F5F8"/>
          </w:tcPr>
          <w:p>
            <w:pPr>
              <w:spacing w:after="0"/>
            </w:pPr>
            <w:r/>
            <w:r>
              <w:rPr>
                <w:b/>
                <w:color w:val="5B6573"/>
                <w:sz w:val="18"/>
              </w:rPr>
              <w:t>No grade</w:t>
            </w:r>
          </w:p>
        </w:tc>
        <w:tc>
          <w:tcPr>
            <w:tcW w:type="dxa" w:w="12699"/>
          </w:tcPr>
          <w:p>
            <w:pPr>
              <w:spacing w:after="0"/>
            </w:pPr>
            <w:r/>
            <w:r>
              <w:rPr>
                <w:b w:val="0"/>
                <w:color w:val="1F2937"/>
                <w:sz w:val="19"/>
              </w:rPr>
              <w:t>A plate, clean plate, element or witness cam with no grade is still delivered, ungraded, and the Fix-it report says so. Types that are never graded are unaffected.</w:t>
            </w:r>
          </w:p>
        </w:tc>
      </w:tr>
      <w:tr>
        <w:trPr>
          <w:cantSplit/>
        </w:trPr>
        <w:tc>
          <w:tcPr>
            <w:tcW w:type="dxa" w:w="2041"/>
            <w:shd w:val="clear" w:color="auto" w:fill="F3F5F8"/>
          </w:tcPr>
          <w:p>
            <w:pPr>
              <w:spacing w:after="0"/>
            </w:pPr>
            <w:r/>
            <w:r>
              <w:rPr>
                <w:b/>
                <w:color w:val="5B6573"/>
                <w:sz w:val="18"/>
              </w:rPr>
              <w:t>Skipped or held</w:t>
            </w:r>
          </w:p>
        </w:tc>
        <w:tc>
          <w:tcPr>
            <w:tcW w:type="dxa" w:w="12699"/>
          </w:tcPr>
          <w:p>
            <w:pPr>
              <w:spacing w:after="0"/>
            </w:pPr>
            <w:r/>
            <w:r>
              <w:rPr>
                <w:b w:val="0"/>
                <w:color w:val="1F2937"/>
                <w:sz w:val="19"/>
              </w:rPr>
              <w:t>A skipped or held clip delivers nothing; the stringout still shows its event.</w:t>
            </w:r>
          </w:p>
        </w:tc>
      </w:tr>
      <w:tr>
        <w:trPr>
          <w:cantSplit/>
        </w:trPr>
        <w:tc>
          <w:tcPr>
            <w:tcW w:type="dxa" w:w="2041"/>
            <w:shd w:val="clear" w:color="auto" w:fill="F3F5F8"/>
          </w:tcPr>
          <w:p>
            <w:pPr>
              <w:spacing w:after="0"/>
            </w:pPr>
            <w:r/>
            <w:r>
              <w:rPr>
                <w:b/>
                <w:color w:val="5B6573"/>
                <w:sz w:val="18"/>
              </w:rPr>
              <w:t>Missing file</w:t>
            </w:r>
          </w:p>
        </w:tc>
        <w:tc>
          <w:tcPr>
            <w:tcW w:type="dxa" w:w="12699"/>
          </w:tcPr>
          <w:p>
            <w:pPr>
              <w:spacing w:after="0"/>
            </w:pPr>
            <w:r/>
            <w:r>
              <w:rPr>
                <w:b w:val="0"/>
                <w:color w:val="1F2937"/>
                <w:sz w:val="19"/>
              </w:rPr>
              <w:t>A clip whose file is not in the turnover folder is not delivered; the stringout shows a MISSING MEDIA card.</w:t>
            </w:r>
          </w:p>
        </w:tc>
      </w:tr>
      <w:tr>
        <w:trPr>
          <w:cantSplit/>
        </w:trPr>
        <w:tc>
          <w:tcPr>
            <w:tcW w:type="dxa" w:w="2041"/>
            <w:shd w:val="clear" w:color="auto" w:fill="F3F5F8"/>
          </w:tcPr>
          <w:p>
            <w:pPr>
              <w:spacing w:after="0"/>
            </w:pPr>
            <w:r/>
            <w:r>
              <w:rPr>
                <w:b/>
                <w:color w:val="5B6573"/>
                <w:sz w:val="18"/>
              </w:rPr>
              <w:t>Not on the timeline</w:t>
            </w:r>
          </w:p>
        </w:tc>
        <w:tc>
          <w:tcPr>
            <w:tcW w:type="dxa" w:w="12699"/>
          </w:tcPr>
          <w:p>
            <w:pPr>
              <w:spacing w:after="0"/>
            </w:pPr>
            <w:r/>
            <w:r>
              <w:rPr>
                <w:b w:val="0"/>
                <w:color w:val="1F2937"/>
                <w:sz w:val="19"/>
              </w:rPr>
              <w:t>A file in the folder that no EDL event uses is not delivered.</w:t>
            </w:r>
          </w:p>
        </w:tc>
      </w:tr>
    </w:tbl>
    <w:sectPr w:rsidR="00FC693F" w:rsidRPr="0006063C" w:rsidSect="00034616">
      <w:footerReference w:type="default" r:id="rId9"/>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B6573"/>
        <w:sz w:val="16"/>
      </w:rPr>
      <w:t>ProIngest shot types  |  0.5.50  |  29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