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61" w:rsidRDefault="00786433">
      <w:pPr>
        <w:jc w:val="center"/>
        <w:rPr>
          <w:rFonts w:ascii="方正小标宋_GBK" w:eastAsia="方正小标宋_GBK" w:hAnsi="方正小标宋_GBK" w:cs="方正小标宋_GBK"/>
          <w:kern w:val="6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kern w:val="60"/>
          <w:sz w:val="44"/>
          <w:szCs w:val="44"/>
        </w:rPr>
        <w:t>关于举办昆明理工大学校园文化艺术节</w:t>
      </w:r>
    </w:p>
    <w:p w:rsidR="005F7C61" w:rsidRDefault="00786433">
      <w:pPr>
        <w:jc w:val="center"/>
        <w:rPr>
          <w:rFonts w:ascii="方正小标宋_GBK" w:eastAsia="方正小标宋_GBK" w:hAnsi="方正小标宋_GBK" w:cs="方正小标宋_GBK"/>
          <w:kern w:val="6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kern w:val="60"/>
          <w:sz w:val="44"/>
          <w:szCs w:val="44"/>
        </w:rPr>
        <w:t>“美拍”大赛的活动通知</w:t>
      </w:r>
    </w:p>
    <w:p w:rsidR="005F7C61" w:rsidRDefault="005F7C61">
      <w:pPr>
        <w:adjustRightInd w:val="0"/>
        <w:snapToGrid w:val="0"/>
        <w:spacing w:line="600" w:lineRule="exact"/>
        <w:rPr>
          <w:rFonts w:ascii="仿宋_GB2312" w:eastAsia="仿宋_GB2312" w:hAnsi="仿宋_GB2312" w:cs="宋体"/>
          <w:b/>
          <w:bCs/>
          <w:kern w:val="0"/>
          <w:sz w:val="22"/>
          <w:szCs w:val="22"/>
        </w:rPr>
      </w:pPr>
    </w:p>
    <w:p w:rsidR="005F7C61" w:rsidRDefault="005F7C61">
      <w:pPr>
        <w:adjustRightInd w:val="0"/>
        <w:snapToGrid w:val="0"/>
        <w:spacing w:line="600" w:lineRule="exact"/>
        <w:rPr>
          <w:rFonts w:ascii="仿宋_GB2312" w:eastAsia="仿宋_GB2312" w:hAnsi="仿宋_GB2312" w:cs="宋体"/>
          <w:b/>
          <w:bCs/>
          <w:kern w:val="0"/>
          <w:sz w:val="32"/>
          <w:szCs w:val="32"/>
          <w:lang w:val="zh-CN"/>
        </w:rPr>
      </w:pPr>
    </w:p>
    <w:p w:rsidR="005F7C61" w:rsidRDefault="00786433">
      <w:pPr>
        <w:widowControl/>
        <w:ind w:firstLineChars="200" w:firstLine="600"/>
        <w:jc w:val="lef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为丰富学校校园文化生活，鼓励学生参与艺术创作，展示与提高学生的创新能力、想象能力及艺术修养，激发学生的主人翁意识和责任感，弘扬社会主义核心价值观，促进校园文化艺术的繁荣与发展，特此举办昆明理工大学校园文化艺术节“美拍”大赛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。现将有关事项通知如下：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一、主办单位</w:t>
      </w:r>
    </w:p>
    <w:p w:rsidR="005F7C61" w:rsidRDefault="00786433">
      <w:pPr>
        <w:spacing w:line="600" w:lineRule="exact"/>
        <w:ind w:firstLine="555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二、承办单位</w:t>
      </w:r>
    </w:p>
    <w:p w:rsidR="005F7C61" w:rsidRDefault="00786433">
      <w:pPr>
        <w:spacing w:line="600" w:lineRule="exact"/>
        <w:ind w:firstLine="555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共青团现代农业工程学院委员会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三、活动主题</w:t>
      </w:r>
    </w:p>
    <w:p w:rsidR="005F7C61" w:rsidRDefault="00786433">
      <w:pPr>
        <w:widowControl/>
        <w:spacing w:line="600" w:lineRule="atLeast"/>
        <w:ind w:firstLineChars="200" w:firstLine="640"/>
        <w:jc w:val="lef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我的青春拍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四、参赛对象</w:t>
      </w:r>
    </w:p>
    <w:p w:rsidR="005F7C61" w:rsidRDefault="00786433">
      <w:pPr>
        <w:spacing w:line="600" w:lineRule="exact"/>
        <w:ind w:firstLine="555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我校全日制在校本科生及研究生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五、活动时间</w:t>
      </w:r>
    </w:p>
    <w:p w:rsidR="005F7C61" w:rsidRDefault="00786433">
      <w:pPr>
        <w:spacing w:line="600" w:lineRule="exact"/>
        <w:ind w:firstLine="555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9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lastRenderedPageBreak/>
        <w:t>六、参赛方式</w:t>
      </w:r>
    </w:p>
    <w:p w:rsidR="005F7C61" w:rsidRDefault="00786433">
      <w:pPr>
        <w:spacing w:line="600" w:lineRule="exact"/>
        <w:ind w:firstLine="555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各</w:t>
      </w: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班级</w:t>
      </w: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自行组队参赛。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参赛作品数量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 w:rsidR="00C22D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呈贡校区的同学请17：00——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前将纸质版报名表（见附件一）交到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管理与经济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</w:t>
      </w:r>
      <w:r w:rsidR="00C22D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辅导员办公室（</w:t>
      </w:r>
      <w:proofErr w:type="gramStart"/>
      <w:r w:rsidR="00C22D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憬</w:t>
      </w:r>
      <w:proofErr w:type="gramEnd"/>
      <w:r w:rsidR="00C22D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园6108室）。莲华校区的由学生会统一帮助打印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C22D8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全体同学统一将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电子</w:t>
      </w:r>
      <w:proofErr w:type="gramStart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档</w:t>
      </w:r>
      <w:proofErr w:type="gramEnd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报名表发至指定邮箱（</w:t>
      </w:r>
      <w:r>
        <w:rPr>
          <w:rFonts w:ascii="仿宋_GB2312" w:eastAsia="仿宋_GB2312" w:hAnsi="仿宋" w:cs="Helvetica" w:hint="eastAsia"/>
          <w:color w:val="333333"/>
          <w:kern w:val="0"/>
          <w:sz w:val="32"/>
          <w:szCs w:val="32"/>
        </w:rPr>
        <w:t>1053355826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@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qq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.com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，逾期视作弃权。（联系人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: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白旭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18487159862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七、赛程安排</w:t>
      </w:r>
    </w:p>
    <w:p w:rsidR="005F7C61" w:rsidRDefault="00786433" w:rsidP="00C22D8E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（一）作品入围</w:t>
      </w:r>
      <w:bookmarkStart w:id="0" w:name="_GoBack"/>
      <w:bookmarkEnd w:id="0"/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参赛者于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18:00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之前将作品发至指定邮箱（</w:t>
      </w:r>
      <w:r>
        <w:rPr>
          <w:rFonts w:ascii="仿宋_GB2312" w:eastAsia="仿宋_GB2312" w:hAnsi="仿宋" w:cs="Helvetica" w:hint="eastAsia"/>
          <w:color w:val="333333"/>
          <w:kern w:val="0"/>
          <w:sz w:val="32"/>
          <w:szCs w:val="32"/>
        </w:rPr>
        <w:t>1053355826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@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qq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.com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），要求：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各班级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参赛作品需统一收齐打包，并统一以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班级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+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作品数量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+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负责人姓名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+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联系方式的格式报送（如：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营销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 xml:space="preserve">131 4 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白旭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 xml:space="preserve"> 18487159862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）。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个人参赛作品上报格式包括姓名、学号、主题类别、联系方式（如：李明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201310901230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情暖校园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18985621354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）。</w:t>
      </w:r>
    </w:p>
    <w:p w:rsidR="005F7C61" w:rsidRDefault="00786433">
      <w:pPr>
        <w:numPr>
          <w:ilvl w:val="0"/>
          <w:numId w:val="1"/>
        </w:numPr>
        <w:spacing w:line="360" w:lineRule="auto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所有作品经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初选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审核后统一在新媒体平台上进行展示，通过新媒体投票（投票时间：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日）评选出每个主题类别参赛作品票数最高作品前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20%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入围决赛。</w:t>
      </w:r>
    </w:p>
    <w:p w:rsidR="005F7C61" w:rsidRDefault="00786433">
      <w:pPr>
        <w:numPr>
          <w:ilvl w:val="0"/>
          <w:numId w:val="1"/>
        </w:numPr>
        <w:spacing w:line="360" w:lineRule="auto"/>
        <w:ind w:firstLineChars="200" w:firstLine="640"/>
        <w:rPr>
          <w:rFonts w:ascii="仿宋_GB2312" w:eastAsia="仿宋_GB2312" w:hAnsi="Helvetica" w:cs="Helvetic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入围作品票数清零，进行第二轮新媒体投票，投票时间：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2014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29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日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9:00-18:00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5F7C61" w:rsidRDefault="00786433" w:rsidP="00C22D8E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b/>
          <w:color w:val="0000FF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（二）入围作品决赛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日进行决赛，大众评委评分、新媒体投票计分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（大众评委</w:t>
      </w:r>
      <w:proofErr w:type="gramStart"/>
      <w:r>
        <w:rPr>
          <w:rFonts w:ascii="仿宋_GB2312" w:eastAsia="仿宋_GB2312" w:hAnsi="Helvetica" w:cs="Helvetica" w:hint="eastAsia"/>
          <w:kern w:val="0"/>
          <w:sz w:val="32"/>
          <w:szCs w:val="32"/>
        </w:rPr>
        <w:t>评分占</w:t>
      </w:r>
      <w:proofErr w:type="gramEnd"/>
      <w:r>
        <w:rPr>
          <w:rFonts w:ascii="仿宋_GB2312" w:eastAsia="仿宋_GB2312" w:hAnsi="Helvetica" w:cs="Helvetica" w:hint="eastAsia"/>
          <w:kern w:val="0"/>
          <w:sz w:val="32"/>
          <w:szCs w:val="32"/>
        </w:rPr>
        <w:t>60%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，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入围作品第二轮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新媒体投票</w:t>
      </w:r>
      <w:proofErr w:type="gramStart"/>
      <w:r>
        <w:rPr>
          <w:rFonts w:ascii="仿宋_GB2312" w:eastAsia="仿宋_GB2312" w:hAnsi="Helvetica" w:cs="Helvetica" w:hint="eastAsia"/>
          <w:kern w:val="0"/>
          <w:sz w:val="32"/>
          <w:szCs w:val="32"/>
        </w:rPr>
        <w:t>计分占</w:t>
      </w:r>
      <w:proofErr w:type="gramEnd"/>
      <w:r>
        <w:rPr>
          <w:rFonts w:ascii="仿宋_GB2312" w:eastAsia="仿宋_GB2312" w:hAnsi="Helvetica" w:cs="Helvetica" w:hint="eastAsia"/>
          <w:kern w:val="0"/>
          <w:sz w:val="32"/>
          <w:szCs w:val="32"/>
        </w:rPr>
        <w:t>40%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现场决出获奖作品并颁奖。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八、参赛要求</w:t>
      </w:r>
    </w:p>
    <w:p w:rsidR="005F7C61" w:rsidRDefault="00786433" w:rsidP="00C22D8E">
      <w:pPr>
        <w:ind w:firstLineChars="200" w:firstLine="640"/>
        <w:rPr>
          <w:rFonts w:ascii="新宋体" w:eastAsia="新宋体" w:hAnsi="新宋体" w:cs="Helvetica"/>
          <w:b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（一）主题类别</w:t>
      </w:r>
    </w:p>
    <w:p w:rsidR="005F7C61" w:rsidRDefault="00786433" w:rsidP="00C22D8E">
      <w:pPr>
        <w:ind w:firstLineChars="150" w:firstLine="480"/>
        <w:rPr>
          <w:rFonts w:ascii="仿宋_GB2312" w:eastAsia="仿宋_GB2312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1.</w:t>
      </w: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情暖校园，爱在红土：</w:t>
      </w:r>
      <w:r>
        <w:rPr>
          <w:rFonts w:ascii="仿宋_GB2312" w:eastAsia="仿宋_GB2312" w:hAnsi="宋体" w:hint="eastAsia"/>
          <w:sz w:val="32"/>
          <w:szCs w:val="32"/>
        </w:rPr>
        <w:t>一个</w:t>
      </w:r>
      <w:r>
        <w:rPr>
          <w:rFonts w:ascii="仿宋_GB2312" w:eastAsia="仿宋_GB2312" w:hAnsi="宋体" w:hint="eastAsia"/>
          <w:sz w:val="32"/>
          <w:szCs w:val="32"/>
        </w:rPr>
        <w:t>kiss,</w:t>
      </w:r>
      <w:r>
        <w:rPr>
          <w:rFonts w:ascii="仿宋_GB2312" w:eastAsia="仿宋_GB2312" w:hAnsi="宋体" w:hint="eastAsia"/>
          <w:sz w:val="32"/>
          <w:szCs w:val="32"/>
        </w:rPr>
        <w:t>一个拥抱，一个会心的微笑，一个感动的瞬间。我的青春拍，依托“我和红旗有个约会”、“醉了大学，美了青春”等活动，记录当代大学生的家国情、师生情、亲情、友情、爱情。</w:t>
      </w:r>
    </w:p>
    <w:p w:rsidR="005F7C61" w:rsidRDefault="00786433" w:rsidP="00C22D8E">
      <w:pPr>
        <w:ind w:firstLineChars="150" w:firstLine="48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2.</w:t>
      </w:r>
      <w:r>
        <w:rPr>
          <w:rFonts w:ascii="仿宋_GB2312" w:eastAsia="仿宋_GB2312" w:hAnsi="宋体" w:hint="eastAsia"/>
          <w:b/>
          <w:sz w:val="32"/>
          <w:szCs w:val="32"/>
        </w:rPr>
        <w:t>校园达人，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我型我秀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：记录你身边的超级学霸、技术宅神、创业高手、时尚先锋等校园达人，展现当代大学生昂扬向上的青春活力、积极进取的精神风貌。我的青春，我做主。我的青春拍，尽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览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达人风采。</w:t>
      </w:r>
    </w:p>
    <w:p w:rsidR="005F7C61" w:rsidRDefault="00786433" w:rsidP="00C22D8E">
      <w:pPr>
        <w:ind w:firstLineChars="150" w:firstLine="48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3.</w:t>
      </w:r>
      <w:r>
        <w:rPr>
          <w:rFonts w:ascii="仿宋_GB2312" w:eastAsia="仿宋_GB2312" w:hAnsi="宋体" w:hint="eastAsia"/>
          <w:b/>
          <w:sz w:val="32"/>
          <w:szCs w:val="32"/>
        </w:rPr>
        <w:t>奉献他人，快乐你我</w:t>
      </w:r>
      <w:r>
        <w:rPr>
          <w:rFonts w:ascii="仿宋_GB2312" w:eastAsia="仿宋_GB2312" w:hAnsi="宋体" w:hint="eastAsia"/>
          <w:sz w:val="32"/>
          <w:szCs w:val="32"/>
        </w:rPr>
        <w:t>：记录广大青年学生在开展“扶贫助残、尊老爱老”、“做好事做善事做志愿者”等一系列活动的风采，弘扬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“奉献、友爱、互助、进步”的志</w:t>
      </w:r>
      <w:r>
        <w:rPr>
          <w:rFonts w:ascii="仿宋_GB2312" w:eastAsia="仿宋_GB2312" w:hAnsi="宋体"/>
          <w:sz w:val="32"/>
          <w:szCs w:val="32"/>
        </w:rPr>
        <w:t>愿精神，</w:t>
      </w:r>
      <w:r>
        <w:rPr>
          <w:rFonts w:ascii="仿宋_GB2312" w:eastAsia="仿宋_GB2312" w:hAnsi="宋体" w:hint="eastAsia"/>
          <w:sz w:val="32"/>
          <w:szCs w:val="32"/>
        </w:rPr>
        <w:t>传播校</w:t>
      </w:r>
      <w:r>
        <w:rPr>
          <w:rFonts w:ascii="仿宋_GB2312" w:eastAsia="仿宋_GB2312" w:hAnsi="宋体"/>
          <w:sz w:val="32"/>
          <w:szCs w:val="32"/>
        </w:rPr>
        <w:t>园</w:t>
      </w:r>
      <w:r>
        <w:rPr>
          <w:rFonts w:ascii="仿宋_GB2312" w:eastAsia="仿宋_GB2312" w:hAnsi="宋体" w:hint="eastAsia"/>
          <w:sz w:val="32"/>
          <w:szCs w:val="32"/>
        </w:rPr>
        <w:t>守</w:t>
      </w:r>
      <w:r>
        <w:rPr>
          <w:rFonts w:ascii="仿宋_GB2312" w:eastAsia="仿宋_GB2312" w:hAnsi="宋体"/>
          <w:sz w:val="32"/>
          <w:szCs w:val="32"/>
        </w:rPr>
        <w:t>望相助、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崇善</w:t>
      </w:r>
      <w:r>
        <w:rPr>
          <w:rFonts w:ascii="仿宋_GB2312" w:eastAsia="仿宋_GB2312" w:hAnsi="宋体"/>
          <w:sz w:val="32"/>
          <w:szCs w:val="32"/>
        </w:rPr>
        <w:t>向</w:t>
      </w:r>
      <w:r>
        <w:rPr>
          <w:rFonts w:ascii="仿宋_GB2312" w:eastAsia="仿宋_GB2312" w:hAnsi="宋体" w:hint="eastAsia"/>
          <w:sz w:val="32"/>
          <w:szCs w:val="32"/>
        </w:rPr>
        <w:t>德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的正</w:t>
      </w:r>
      <w:r>
        <w:rPr>
          <w:rFonts w:ascii="仿宋_GB2312" w:eastAsia="仿宋_GB2312" w:hAnsi="宋体"/>
          <w:sz w:val="32"/>
          <w:szCs w:val="32"/>
        </w:rPr>
        <w:t>能量</w:t>
      </w:r>
      <w:r>
        <w:rPr>
          <w:rFonts w:ascii="仿宋_GB2312" w:eastAsia="仿宋_GB2312" w:hAnsi="宋体" w:hint="eastAsia"/>
          <w:sz w:val="32"/>
          <w:szCs w:val="32"/>
        </w:rPr>
        <w:t>，深入实践社会主义核心价值观。我的青春拍，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传播正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能量，快乐你我他。</w:t>
      </w:r>
    </w:p>
    <w:p w:rsidR="005F7C61" w:rsidRDefault="00786433" w:rsidP="00C22D8E">
      <w:pPr>
        <w:ind w:firstLineChars="150" w:firstLine="48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4.</w:t>
      </w:r>
      <w:r>
        <w:rPr>
          <w:rFonts w:ascii="仿宋_GB2312" w:eastAsia="仿宋_GB2312" w:hAnsi="宋体" w:hint="eastAsia"/>
          <w:b/>
          <w:sz w:val="32"/>
          <w:szCs w:val="32"/>
        </w:rPr>
        <w:t>七彩云南，魅力昆工</w:t>
      </w:r>
      <w:r>
        <w:rPr>
          <w:rFonts w:ascii="仿宋_GB2312" w:eastAsia="仿宋_GB2312" w:hAnsi="宋体" w:hint="eastAsia"/>
          <w:sz w:val="32"/>
          <w:szCs w:val="32"/>
        </w:rPr>
        <w:t>：展现云南壮美秀丽的自然风景，记录各民族人民</w:t>
      </w:r>
      <w:r>
        <w:rPr>
          <w:rFonts w:ascii="仿宋_GB2312" w:eastAsia="仿宋_GB2312" w:hAnsi="宋体"/>
          <w:sz w:val="32"/>
          <w:szCs w:val="32"/>
        </w:rPr>
        <w:t>开放、包容的高原情怀和</w:t>
      </w:r>
      <w:r>
        <w:rPr>
          <w:rFonts w:ascii="仿宋_GB2312" w:eastAsia="仿宋_GB2312" w:hAnsi="宋体"/>
          <w:sz w:val="32"/>
          <w:szCs w:val="32"/>
        </w:rPr>
        <w:t>担当、务实的大山品质</w:t>
      </w:r>
      <w:r>
        <w:rPr>
          <w:rFonts w:ascii="仿宋_GB2312" w:eastAsia="仿宋_GB2312" w:hAnsi="宋体" w:hint="eastAsia"/>
          <w:sz w:val="32"/>
          <w:szCs w:val="32"/>
        </w:rPr>
        <w:t>,</w:t>
      </w:r>
      <w:r>
        <w:rPr>
          <w:rFonts w:ascii="仿宋_GB2312" w:eastAsia="仿宋_GB2312" w:hAnsi="宋体" w:hint="eastAsia"/>
          <w:sz w:val="32"/>
          <w:szCs w:val="32"/>
        </w:rPr>
        <w:t>弘扬</w:t>
      </w:r>
      <w:r>
        <w:rPr>
          <w:rFonts w:ascii="仿宋_GB2312" w:eastAsia="仿宋_GB2312" w:hAnsi="宋体"/>
          <w:sz w:val="32"/>
          <w:szCs w:val="32"/>
        </w:rPr>
        <w:t>根植红土，赤诚报国</w:t>
      </w:r>
      <w:r>
        <w:rPr>
          <w:rFonts w:ascii="仿宋_GB2312" w:eastAsia="仿宋_GB2312" w:hAnsi="宋体" w:hint="eastAsia"/>
          <w:sz w:val="32"/>
          <w:szCs w:val="32"/>
        </w:rPr>
        <w:t>的昆工精神。展现昆工青年在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践行“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云南精神、“昆工精神”系列活动中的风采。</w:t>
      </w:r>
    </w:p>
    <w:p w:rsidR="005F7C61" w:rsidRDefault="00786433" w:rsidP="00C22D8E">
      <w:pPr>
        <w:ind w:firstLineChars="200" w:firstLine="640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lastRenderedPageBreak/>
        <w:t>（二）作品要求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参赛作品需由“美拍”手机应用软件拍摄，作品时长不超过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秒钟，以</w:t>
      </w: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MP4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格式发送至指定邮箱，上交时须一并上交不多于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字作品简介；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2.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参赛作品不得包含个人隐私等相关信息，不得照搬网络视频作为参赛作品</w:t>
      </w: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3.</w:t>
      </w: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参赛作品不得出现不健康、反动、黄赌毒、邪教等不符合当下社会主义核心价值观的内容；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4.</w:t>
      </w: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参赛作品必须原创，内容符合主题；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000000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5.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参赛作品如涉及著作权、版权、肖像权、名誉权、隐私权等任何相关法律纠纷，其法律责任将由参赛者本人承担</w:t>
      </w:r>
    </w:p>
    <w:p w:rsidR="005F7C61" w:rsidRDefault="00786433" w:rsidP="00C22D8E">
      <w:pPr>
        <w:ind w:firstLineChars="200" w:firstLine="640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（三）注意事项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参赛期间，若由于作者自身原因出现雷同作品，主办方将会通知双方出示作品原素材等以确定参赛资格；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</w:t>
      </w:r>
      <w:r>
        <w:rPr>
          <w:rFonts w:ascii="仿宋_GB2312" w:eastAsia="仿宋_GB2312" w:hAnsi="Helvetica" w:cs="Helvetica" w:hint="eastAsia"/>
          <w:color w:val="000000"/>
          <w:kern w:val="0"/>
          <w:sz w:val="32"/>
          <w:szCs w:val="32"/>
        </w:rPr>
        <w:t>参赛者自行组织人员和准备各类设备拍摄，务必在安全可行的前提下用“美拍”软件进行拍摄创作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报名参赛者若出现中途</w:t>
      </w:r>
      <w:proofErr w:type="gramStart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弃赛需向</w:t>
      </w:r>
      <w:proofErr w:type="gramEnd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主办方说明情况，经主办方协调方可退赛；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参赛者不得挪用网络创意，一经发现取消比赛资格并追究其责任。</w:t>
      </w:r>
    </w:p>
    <w:p w:rsidR="005F7C61" w:rsidRDefault="00786433">
      <w:pPr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5.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由于本次比赛主题类别较多，故</w:t>
      </w:r>
      <w:proofErr w:type="gramStart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各主题</w:t>
      </w:r>
      <w:proofErr w:type="gramEnd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类别获奖作品前三名在学年终校园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文化艺术节评比中分别记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0.5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分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,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其他</w:t>
      </w:r>
      <w:proofErr w:type="gramStart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单项奖加</w:t>
      </w:r>
      <w:proofErr w:type="gramEnd"/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0.25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分。</w:t>
      </w:r>
    </w:p>
    <w:p w:rsidR="005F7C61" w:rsidRDefault="005F7C61">
      <w:pPr>
        <w:widowControl/>
        <w:ind w:firstLineChars="200" w:firstLine="40"/>
        <w:jc w:val="left"/>
        <w:rPr>
          <w:rFonts w:ascii="仿宋_GB2312" w:eastAsia="仿宋_GB2312" w:hAnsi="仿宋_GB2312" w:cs="宋体"/>
          <w:kern w:val="0"/>
          <w:sz w:val="2"/>
          <w:szCs w:val="2"/>
        </w:rPr>
      </w:pPr>
    </w:p>
    <w:p w:rsidR="005F7C61" w:rsidRDefault="00786433">
      <w:pPr>
        <w:widowControl/>
        <w:spacing w:line="60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九、奖项设置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每个主题类别设：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一等奖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证书及奖金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元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二等奖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证书及奖金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150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元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三等奖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证书及奖金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元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最佳创意奖、最具人气奖、最具发展潜力奖各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名，颁发证书及奖金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元</w:t>
      </w:r>
    </w:p>
    <w:p w:rsidR="005F7C61" w:rsidRDefault="005F7C61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未尽事宜，另行通知。</w:t>
      </w:r>
    </w:p>
    <w:p w:rsidR="005F7C61" w:rsidRDefault="00786433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如有疑问请联系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白旭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18487159862            </w:t>
      </w:r>
    </w:p>
    <w:p w:rsidR="005F7C61" w:rsidRDefault="005F7C61">
      <w:pPr>
        <w:widowControl/>
        <w:spacing w:line="600" w:lineRule="exact"/>
        <w:ind w:right="640" w:firstLineChars="350" w:firstLine="112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786433">
      <w:pPr>
        <w:widowControl/>
        <w:spacing w:line="600" w:lineRule="exact"/>
        <w:ind w:right="640" w:firstLineChars="350" w:firstLine="1120"/>
        <w:jc w:val="center"/>
        <w:rPr>
          <w:rFonts w:ascii="仿宋_GB2312" w:eastAsia="仿宋_GB2312" w:hAnsi="Helvetica" w:cs="Helvetica"/>
          <w:bCs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 xml:space="preserve">             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共青团昆明理工大学委员会</w:t>
      </w:r>
    </w:p>
    <w:p w:rsidR="005F7C61" w:rsidRDefault="00786433">
      <w:pPr>
        <w:widowControl/>
        <w:spacing w:line="600" w:lineRule="exact"/>
        <w:ind w:right="640" w:firstLineChars="350" w:firstLine="112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 xml:space="preserve"> 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共青团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管理与经济学院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委员会</w:t>
      </w:r>
    </w:p>
    <w:p w:rsidR="005F7C61" w:rsidRDefault="00786433">
      <w:pPr>
        <w:widowControl/>
        <w:spacing w:line="600" w:lineRule="exact"/>
        <w:ind w:right="480"/>
        <w:jc w:val="center"/>
        <w:rPr>
          <w:rFonts w:ascii="仿宋_GB2312" w:eastAsia="仿宋_GB2312" w:hAnsi="Helvetica" w:cs="Helvetica"/>
          <w:bCs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 xml:space="preserve">                   2014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1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6</w:t>
      </w: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日</w:t>
      </w: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5F7C61">
      <w:pPr>
        <w:widowControl/>
        <w:spacing w:line="600" w:lineRule="exact"/>
        <w:ind w:right="480"/>
        <w:jc w:val="righ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5F7C61" w:rsidRDefault="00786433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lastRenderedPageBreak/>
        <w:t>附件</w:t>
      </w:r>
      <w:r>
        <w:rPr>
          <w:rFonts w:ascii="仿宋_GB2312" w:eastAsia="仿宋_GB2312" w:hint="eastAsia"/>
          <w:bCs/>
          <w:sz w:val="28"/>
          <w:szCs w:val="28"/>
        </w:rPr>
        <w:t>1</w:t>
      </w:r>
      <w:r>
        <w:rPr>
          <w:rFonts w:ascii="仿宋_GB2312" w:eastAsia="仿宋_GB2312" w:hint="eastAsia"/>
          <w:bCs/>
          <w:sz w:val="28"/>
          <w:szCs w:val="28"/>
        </w:rPr>
        <w:t>：</w:t>
      </w:r>
    </w:p>
    <w:p w:rsidR="005F7C61" w:rsidRDefault="00786433">
      <w:pPr>
        <w:jc w:val="center"/>
        <w:rPr>
          <w:rFonts w:ascii="方正小标宋_GBK" w:eastAsia="方正小标宋_GBK" w:hAnsi="华文中宋"/>
          <w:kern w:val="60"/>
          <w:sz w:val="44"/>
          <w:szCs w:val="44"/>
        </w:rPr>
      </w:pPr>
      <w:r>
        <w:rPr>
          <w:rFonts w:ascii="方正小标宋_GBK" w:eastAsia="方正小标宋_GBK" w:hAnsi="华文中宋" w:hint="eastAsia"/>
          <w:kern w:val="60"/>
          <w:sz w:val="44"/>
          <w:szCs w:val="44"/>
        </w:rPr>
        <w:t>昆明理工大学校园文化艺术节</w:t>
      </w:r>
    </w:p>
    <w:p w:rsidR="005F7C61" w:rsidRDefault="00786433">
      <w:pPr>
        <w:jc w:val="center"/>
        <w:rPr>
          <w:rFonts w:ascii="方正小标宋_GBK" w:eastAsia="方正小标宋_GBK" w:hAnsi="华文中宋"/>
          <w:kern w:val="60"/>
          <w:sz w:val="44"/>
          <w:szCs w:val="44"/>
        </w:rPr>
      </w:pPr>
      <w:r>
        <w:rPr>
          <w:rFonts w:ascii="方正小标宋_GBK" w:eastAsia="方正小标宋_GBK" w:hAnsi="华文中宋" w:hint="eastAsia"/>
          <w:kern w:val="60"/>
          <w:sz w:val="44"/>
          <w:szCs w:val="44"/>
        </w:rPr>
        <w:t>“美拍”大赛报名表（</w:t>
      </w:r>
      <w:r>
        <w:rPr>
          <w:rFonts w:ascii="方正小标宋_GBK" w:eastAsia="方正小标宋_GBK" w:hAnsi="华文中宋" w:hint="eastAsia"/>
          <w:kern w:val="60"/>
          <w:sz w:val="44"/>
          <w:szCs w:val="44"/>
        </w:rPr>
        <w:t>学院</w:t>
      </w:r>
      <w:r>
        <w:rPr>
          <w:rFonts w:ascii="方正小标宋_GBK" w:eastAsia="方正小标宋_GBK" w:hAnsi="华文中宋" w:hint="eastAsia"/>
          <w:kern w:val="60"/>
          <w:sz w:val="44"/>
          <w:szCs w:val="44"/>
        </w:rPr>
        <w:t>）</w:t>
      </w:r>
    </w:p>
    <w:p w:rsidR="005F7C61" w:rsidRDefault="00786433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报名</w:t>
      </w:r>
      <w:r>
        <w:rPr>
          <w:rFonts w:ascii="仿宋_GB2312" w:eastAsia="仿宋_GB2312" w:hint="eastAsia"/>
          <w:bCs/>
          <w:sz w:val="28"/>
          <w:szCs w:val="28"/>
        </w:rPr>
        <w:t>学院</w:t>
      </w:r>
      <w:r>
        <w:rPr>
          <w:rFonts w:ascii="仿宋_GB2312" w:eastAsia="仿宋_GB2312" w:hint="eastAsia"/>
          <w:bCs/>
          <w:sz w:val="28"/>
          <w:szCs w:val="28"/>
        </w:rPr>
        <w:t>（盖章）：</w:t>
      </w:r>
      <w:r>
        <w:rPr>
          <w:rFonts w:ascii="仿宋_GB2312" w:eastAsia="仿宋_GB2312" w:hint="eastAsia"/>
          <w:bCs/>
          <w:sz w:val="28"/>
          <w:szCs w:val="28"/>
        </w:rPr>
        <w:t xml:space="preserve">                          </w:t>
      </w:r>
      <w:r>
        <w:rPr>
          <w:rFonts w:ascii="仿宋_GB2312" w:eastAsia="仿宋_GB2312" w:hint="eastAsia"/>
          <w:bCs/>
          <w:sz w:val="28"/>
          <w:szCs w:val="28"/>
        </w:rPr>
        <w:t>填表日期：</w:t>
      </w:r>
      <w:r>
        <w:rPr>
          <w:rFonts w:ascii="仿宋_GB2312" w:eastAsia="仿宋_GB2312" w:hint="eastAsia"/>
          <w:bCs/>
          <w:sz w:val="28"/>
          <w:szCs w:val="28"/>
        </w:rPr>
        <w:t xml:space="preserve">                              </w:t>
      </w:r>
    </w:p>
    <w:tbl>
      <w:tblPr>
        <w:tblW w:w="10470" w:type="dxa"/>
        <w:jc w:val="center"/>
        <w:tblInd w:w="-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170"/>
        <w:gridCol w:w="1695"/>
        <w:gridCol w:w="1350"/>
        <w:gridCol w:w="1845"/>
        <w:gridCol w:w="1350"/>
        <w:gridCol w:w="2085"/>
      </w:tblGrid>
      <w:tr w:rsidR="005F7C61">
        <w:tblPrEx>
          <w:tblCellMar>
            <w:top w:w="0" w:type="dxa"/>
            <w:bottom w:w="0" w:type="dxa"/>
          </w:tblCellMar>
        </w:tblPrEx>
        <w:trPr>
          <w:trHeight w:val="725"/>
          <w:jc w:val="center"/>
        </w:trPr>
        <w:tc>
          <w:tcPr>
            <w:tcW w:w="975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序号</w:t>
            </w:r>
          </w:p>
        </w:tc>
        <w:tc>
          <w:tcPr>
            <w:tcW w:w="1170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1695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学号</w:t>
            </w:r>
          </w:p>
        </w:tc>
        <w:tc>
          <w:tcPr>
            <w:tcW w:w="1350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主题类别</w:t>
            </w:r>
          </w:p>
        </w:tc>
        <w:tc>
          <w:tcPr>
            <w:tcW w:w="1845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联系方式</w:t>
            </w:r>
          </w:p>
        </w:tc>
        <w:tc>
          <w:tcPr>
            <w:tcW w:w="1350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作品名称</w:t>
            </w:r>
          </w:p>
        </w:tc>
        <w:tc>
          <w:tcPr>
            <w:tcW w:w="2085" w:type="dxa"/>
          </w:tcPr>
          <w:p w:rsidR="005F7C61" w:rsidRDefault="00786433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作品内容简介</w:t>
            </w: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569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44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44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84"/>
          <w:jc w:val="center"/>
        </w:trPr>
        <w:tc>
          <w:tcPr>
            <w:tcW w:w="97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2085" w:type="dxa"/>
          </w:tcPr>
          <w:p w:rsidR="005F7C61" w:rsidRDefault="005F7C61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</w:tr>
    </w:tbl>
    <w:p w:rsidR="005F7C61" w:rsidRDefault="005F7C61">
      <w:pPr>
        <w:ind w:firstLineChars="50" w:firstLine="120"/>
        <w:rPr>
          <w:rFonts w:ascii="仿宋_GB2312" w:eastAsia="仿宋_GB2312" w:hAnsi="楷体"/>
          <w:b/>
          <w:kern w:val="0"/>
          <w:sz w:val="24"/>
        </w:rPr>
      </w:pPr>
    </w:p>
    <w:p w:rsidR="005F7C61" w:rsidRDefault="00786433">
      <w:pPr>
        <w:ind w:firstLineChars="50" w:firstLine="105"/>
        <w:rPr>
          <w:rFonts w:ascii="宋体GB2312_" w:eastAsia="宋体GB2312_"/>
        </w:rPr>
      </w:pPr>
      <w:r>
        <w:rPr>
          <w:rFonts w:ascii="宋体GB2312_" w:eastAsia="宋体GB2312_" w:hint="eastAsia"/>
        </w:rPr>
        <w:t xml:space="preserve">              </w:t>
      </w: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5F7C61">
      <w:pPr>
        <w:ind w:firstLineChars="50" w:firstLine="105"/>
        <w:rPr>
          <w:rFonts w:ascii="宋体GB2312_" w:eastAsia="宋体GB2312_"/>
        </w:rPr>
      </w:pPr>
    </w:p>
    <w:p w:rsidR="005F7C61" w:rsidRDefault="00786433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附件</w:t>
      </w:r>
      <w:r>
        <w:rPr>
          <w:rFonts w:ascii="仿宋_GB2312" w:eastAsia="仿宋_GB2312" w:hint="eastAsia"/>
          <w:bCs/>
          <w:sz w:val="28"/>
          <w:szCs w:val="28"/>
        </w:rPr>
        <w:t>2</w:t>
      </w:r>
      <w:r>
        <w:rPr>
          <w:rFonts w:ascii="仿宋_GB2312" w:eastAsia="仿宋_GB2312" w:hint="eastAsia"/>
          <w:bCs/>
          <w:sz w:val="28"/>
          <w:szCs w:val="28"/>
        </w:rPr>
        <w:t>：</w:t>
      </w:r>
    </w:p>
    <w:p w:rsidR="005F7C61" w:rsidRDefault="00786433">
      <w:pPr>
        <w:jc w:val="center"/>
        <w:rPr>
          <w:rFonts w:ascii="方正小标宋_GBK" w:eastAsia="方正小标宋_GBK" w:hAnsi="华文中宋"/>
          <w:kern w:val="60"/>
          <w:sz w:val="44"/>
          <w:szCs w:val="44"/>
        </w:rPr>
      </w:pPr>
      <w:r>
        <w:rPr>
          <w:rFonts w:ascii="方正小标宋_GBK" w:eastAsia="方正小标宋_GBK" w:hAnsi="华文中宋" w:hint="eastAsia"/>
          <w:kern w:val="60"/>
          <w:sz w:val="44"/>
          <w:szCs w:val="44"/>
        </w:rPr>
        <w:t>昆明理工大学校园文化艺术节</w:t>
      </w:r>
    </w:p>
    <w:p w:rsidR="005F7C61" w:rsidRDefault="00786433">
      <w:pPr>
        <w:jc w:val="center"/>
        <w:rPr>
          <w:rFonts w:ascii="方正小标宋_GBK" w:eastAsia="方正小标宋_GBK" w:hAnsi="华文中宋"/>
          <w:kern w:val="60"/>
          <w:sz w:val="44"/>
          <w:szCs w:val="44"/>
        </w:rPr>
      </w:pPr>
      <w:r>
        <w:rPr>
          <w:rFonts w:ascii="方正小标宋_GBK" w:eastAsia="方正小标宋_GBK" w:hAnsi="华文中宋" w:hint="eastAsia"/>
          <w:kern w:val="60"/>
          <w:sz w:val="44"/>
          <w:szCs w:val="44"/>
        </w:rPr>
        <w:t>“美拍”大赛报名表（个人）</w:t>
      </w:r>
    </w:p>
    <w:tbl>
      <w:tblPr>
        <w:tblW w:w="8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2592"/>
        <w:gridCol w:w="1383"/>
        <w:gridCol w:w="2896"/>
      </w:tblGrid>
      <w:tr w:rsidR="005F7C61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689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2592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2896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689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学院专业</w:t>
            </w:r>
          </w:p>
        </w:tc>
        <w:tc>
          <w:tcPr>
            <w:tcW w:w="2592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896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689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主题类别</w:t>
            </w:r>
          </w:p>
        </w:tc>
        <w:tc>
          <w:tcPr>
            <w:tcW w:w="2592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电子邮箱</w:t>
            </w:r>
          </w:p>
        </w:tc>
        <w:tc>
          <w:tcPr>
            <w:tcW w:w="2896" w:type="dxa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689" w:type="dxa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作品名称</w:t>
            </w:r>
          </w:p>
        </w:tc>
        <w:tc>
          <w:tcPr>
            <w:tcW w:w="6871" w:type="dxa"/>
            <w:gridSpan w:val="3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560" w:type="dxa"/>
            <w:gridSpan w:val="4"/>
          </w:tcPr>
          <w:p w:rsidR="005F7C61" w:rsidRDefault="00786433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作品简介（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200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字以内）</w:t>
            </w:r>
          </w:p>
        </w:tc>
      </w:tr>
      <w:tr w:rsidR="005F7C61">
        <w:tblPrEx>
          <w:tblCellMar>
            <w:top w:w="0" w:type="dxa"/>
            <w:bottom w:w="0" w:type="dxa"/>
          </w:tblCellMar>
        </w:tblPrEx>
        <w:trPr>
          <w:trHeight w:val="5484"/>
        </w:trPr>
        <w:tc>
          <w:tcPr>
            <w:tcW w:w="8560" w:type="dxa"/>
            <w:gridSpan w:val="4"/>
          </w:tcPr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5F7C61" w:rsidRDefault="005F7C61">
            <w:pPr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5F7C61" w:rsidRDefault="005F7C61">
            <w:pPr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</w:tbl>
    <w:p w:rsidR="005F7C61" w:rsidRDefault="00786433">
      <w:pPr>
        <w:ind w:firstLineChars="50" w:firstLine="105"/>
        <w:rPr>
          <w:rFonts w:ascii="仿宋_GB2312" w:eastAsia="仿宋_GB2312" w:hAnsi="宋体" w:cs="宋体"/>
          <w:kern w:val="0"/>
          <w:sz w:val="18"/>
          <w:szCs w:val="18"/>
        </w:rPr>
      </w:pPr>
      <w:r>
        <w:rPr>
          <w:rFonts w:ascii="宋体GB2312_" w:eastAsia="宋体GB2312_" w:hint="eastAsia"/>
        </w:rPr>
        <w:t xml:space="preserve">                                 </w:t>
      </w:r>
    </w:p>
    <w:sectPr w:rsidR="005F7C61">
      <w:footerReference w:type="even" r:id="rId9"/>
      <w:footerReference w:type="default" r:id="rId10"/>
      <w:pgSz w:w="11906" w:h="16838"/>
      <w:pgMar w:top="1418" w:right="1588" w:bottom="1418" w:left="158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433" w:rsidRDefault="00786433">
      <w:r>
        <w:separator/>
      </w:r>
    </w:p>
  </w:endnote>
  <w:endnote w:type="continuationSeparator" w:id="0">
    <w:p w:rsidR="00786433" w:rsidRDefault="0078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_GBK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default"/>
    <w:sig w:usb0="800002BF" w:usb1="38CF7CFA" w:usb2="00000016" w:usb3="00000000" w:csb0="00040001" w:csb1="00000000"/>
  </w:font>
  <w:font w:name="宋体GB2312_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61" w:rsidRDefault="0078643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5F7C61" w:rsidRDefault="005F7C6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61" w:rsidRDefault="0078643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085B">
      <w:rPr>
        <w:rStyle w:val="a8"/>
        <w:noProof/>
      </w:rPr>
      <w:t>2</w:t>
    </w:r>
    <w:r>
      <w:rPr>
        <w:rStyle w:val="a8"/>
      </w:rPr>
      <w:fldChar w:fldCharType="end"/>
    </w:r>
  </w:p>
  <w:p w:rsidR="005F7C61" w:rsidRDefault="005F7C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433" w:rsidRDefault="00786433">
      <w:r>
        <w:separator/>
      </w:r>
    </w:p>
  </w:footnote>
  <w:footnote w:type="continuationSeparator" w:id="0">
    <w:p w:rsidR="00786433" w:rsidRDefault="00786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DDE8A"/>
    <w:multiLevelType w:val="singleLevel"/>
    <w:tmpl w:val="543DDE8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C61"/>
    <w:rsid w:val="005F7C61"/>
    <w:rsid w:val="00786433"/>
    <w:rsid w:val="00C1085B"/>
    <w:rsid w:val="00C2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0"/>
    <w:pPr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character" w:styleId="aa">
    <w:name w:val="footnote reference"/>
    <w:rPr>
      <w:vertAlign w:val="superscript"/>
    </w:rPr>
  </w:style>
  <w:style w:type="paragraph" w:customStyle="1" w:styleId="Char1">
    <w:name w:val="Char"/>
    <w:basedOn w:val="a"/>
  </w:style>
  <w:style w:type="character" w:customStyle="1" w:styleId="ca-21">
    <w:name w:val="ca-21"/>
    <w:rPr>
      <w:rFonts w:ascii="仿宋_GB2312" w:eastAsia="仿宋_GB2312" w:hint="eastAsia"/>
      <w:sz w:val="30"/>
      <w:szCs w:val="30"/>
    </w:rPr>
  </w:style>
  <w:style w:type="character" w:customStyle="1" w:styleId="Char0">
    <w:name w:val="脚注文本 Char"/>
    <w:link w:val="a7"/>
    <w:rPr>
      <w:kern w:val="2"/>
      <w:sz w:val="18"/>
      <w:szCs w:val="18"/>
    </w:rPr>
  </w:style>
  <w:style w:type="character" w:customStyle="1" w:styleId="Char">
    <w:name w:val="批注框文本 Char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353</Words>
  <Characters>2017</Characters>
  <Application>Microsoft Office Word</Application>
  <DocSecurity>0</DocSecurity>
  <Lines>16</Lines>
  <Paragraphs>4</Paragraphs>
  <ScaleCrop>false</ScaleCrop>
  <Company>kmust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共青团昆明理工大学委员会关于开展</dc:title>
  <dc:creator>mm</dc:creator>
  <cp:lastModifiedBy>微软用户</cp:lastModifiedBy>
  <cp:revision>1</cp:revision>
  <cp:lastPrinted>2014-10-14T00:40:00Z</cp:lastPrinted>
  <dcterms:created xsi:type="dcterms:W3CDTF">2014-10-14T12:33:00Z</dcterms:created>
  <dcterms:modified xsi:type="dcterms:W3CDTF">2014-10-16T06:10:00Z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