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62B39" w:rsidRDefault="00D62B39">
      <w:pPr>
        <w:jc w:val="center"/>
        <w:rPr>
          <w:rFonts w:ascii="方正小标宋_GBK" w:eastAsia="方正小标宋_GBK" w:hAnsi="方正小标宋_GBK" w:cs="方正小标宋_GBK" w:hint="eastAsia"/>
          <w:b/>
          <w:bCs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b/>
          <w:bCs/>
          <w:sz w:val="44"/>
          <w:szCs w:val="44"/>
        </w:rPr>
        <w:t>关于举办首届昆明理工大学“欢乐宿舍人”小品大赛的通知</w:t>
      </w:r>
    </w:p>
    <w:p w:rsidR="00D62B39" w:rsidRDefault="00D62B39">
      <w:pPr>
        <w:jc w:val="center"/>
        <w:rPr>
          <w:rFonts w:ascii="方正小标宋_GBK" w:eastAsia="方正小标宋_GBK" w:hAnsi="方正小标宋_GBK" w:cs="方正小标宋_GBK" w:hint="eastAsia"/>
          <w:b/>
          <w:bCs/>
          <w:sz w:val="44"/>
          <w:szCs w:val="44"/>
        </w:rPr>
      </w:pPr>
    </w:p>
    <w:p w:rsidR="00D62B39" w:rsidRDefault="00D62B39">
      <w:pPr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各学院、各园区管理部：</w:t>
      </w:r>
    </w:p>
    <w:p w:rsidR="00D62B39" w:rsidRDefault="00D62B39">
      <w:pPr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随着我校实行学分制教育改革，传统班级意识在学生心中相对减弱，宿舍观念增强。学生宿舍无疑成为了同学们成长、思想引导的主阵地。为增强学生宿舍的文化氛围，加强大学生的思想建设力度，促进学生思想素质的提升，传播正能量。学生社区教育管理中心决定举办首届“欢乐宿舍人”小品大赛，具体通知如下：</w:t>
      </w:r>
    </w:p>
    <w:p w:rsidR="00D62B39" w:rsidRDefault="00D62B39">
      <w:pPr>
        <w:spacing w:line="360" w:lineRule="auto"/>
        <w:jc w:val="left"/>
        <w:rPr>
          <w:rFonts w:ascii="黑体" w:eastAsia="黑体" w:hAnsi="黑体" w:cs="黑体" w:hint="eastAsia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 xml:space="preserve">   一、主办单位</w:t>
      </w:r>
    </w:p>
    <w:p w:rsidR="00D62B39" w:rsidRDefault="00D62B39">
      <w:pPr>
        <w:ind w:firstLineChars="200" w:firstLine="560"/>
        <w:rPr>
          <w:rFonts w:ascii="仿宋_GB2312" w:eastAsia="仿宋_GB2312" w:hAnsi="仿宋_GB2312" w:cs="宋体" w:hint="eastAsia"/>
          <w:kern w:val="0"/>
          <w:sz w:val="28"/>
          <w:szCs w:val="28"/>
        </w:rPr>
      </w:pPr>
      <w:r>
        <w:rPr>
          <w:rFonts w:ascii="仿宋_GB2312" w:eastAsia="仿宋_GB2312" w:hAnsi="仿宋_GB2312" w:cs="宋体" w:hint="eastAsia"/>
          <w:kern w:val="0"/>
          <w:sz w:val="28"/>
          <w:szCs w:val="28"/>
        </w:rPr>
        <w:t>学生社区教育管理中心</w:t>
      </w:r>
    </w:p>
    <w:p w:rsidR="00D62B39" w:rsidRDefault="00D62B39">
      <w:pPr>
        <w:spacing w:line="360" w:lineRule="auto"/>
        <w:ind w:firstLineChars="150" w:firstLine="480"/>
        <w:jc w:val="left"/>
        <w:rPr>
          <w:rFonts w:ascii="黑体" w:eastAsia="黑体" w:hAnsi="黑体" w:cs="黑体" w:hint="eastAsia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二、协办单位</w:t>
      </w:r>
    </w:p>
    <w:p w:rsidR="00D62B39" w:rsidRDefault="00D62B39">
      <w:pPr>
        <w:ind w:firstLineChars="200" w:firstLine="560"/>
        <w:rPr>
          <w:rFonts w:ascii="仿宋_GB2312" w:eastAsia="仿宋_GB2312" w:hAnsi="仿宋_GB2312" w:cs="宋体" w:hint="eastAsia"/>
          <w:kern w:val="0"/>
          <w:sz w:val="28"/>
          <w:szCs w:val="28"/>
        </w:rPr>
      </w:pPr>
      <w:r>
        <w:rPr>
          <w:rFonts w:ascii="仿宋_GB2312" w:eastAsia="仿宋_GB2312" w:hAnsi="仿宋_GB2312" w:cs="宋体" w:hint="eastAsia"/>
          <w:kern w:val="0"/>
          <w:sz w:val="28"/>
          <w:szCs w:val="28"/>
        </w:rPr>
        <w:t>昆明理工大学学生会</w:t>
      </w:r>
    </w:p>
    <w:p w:rsidR="00D62B39" w:rsidRDefault="00D62B39">
      <w:pPr>
        <w:spacing w:line="360" w:lineRule="auto"/>
        <w:ind w:firstLineChars="150" w:firstLine="480"/>
        <w:jc w:val="left"/>
        <w:rPr>
          <w:rFonts w:ascii="黑体" w:eastAsia="黑体" w:hAnsi="黑体" w:cs="黑体" w:hint="eastAsia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三、活动主题</w:t>
      </w:r>
    </w:p>
    <w:p w:rsidR="00D62B39" w:rsidRDefault="00D62B39">
      <w:pPr>
        <w:ind w:firstLineChars="200" w:firstLine="560"/>
        <w:rPr>
          <w:rFonts w:ascii="仿宋_GB2312" w:eastAsia="仿宋_GB2312" w:hAnsi="仿宋_GB2312" w:cs="宋体" w:hint="eastAsia"/>
          <w:kern w:val="0"/>
          <w:sz w:val="28"/>
          <w:szCs w:val="28"/>
        </w:rPr>
      </w:pPr>
      <w:r>
        <w:rPr>
          <w:rFonts w:ascii="仿宋_GB2312" w:eastAsia="仿宋_GB2312" w:hAnsi="仿宋_GB2312" w:cs="宋体" w:hint="eastAsia"/>
          <w:kern w:val="0"/>
          <w:sz w:val="28"/>
          <w:szCs w:val="28"/>
        </w:rPr>
        <w:t>和谐之美，你我共创</w:t>
      </w:r>
    </w:p>
    <w:p w:rsidR="00D62B39" w:rsidRDefault="00D62B39">
      <w:pPr>
        <w:spacing w:line="360" w:lineRule="auto"/>
        <w:ind w:firstLineChars="150" w:firstLine="480"/>
        <w:jc w:val="left"/>
        <w:rPr>
          <w:rFonts w:ascii="黑体" w:eastAsia="黑体" w:hAnsi="黑体" w:cs="黑体" w:hint="eastAsia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四、参与对象</w:t>
      </w:r>
    </w:p>
    <w:p w:rsidR="00D62B39" w:rsidRDefault="00D62B39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我校全日制在校学生</w:t>
      </w:r>
    </w:p>
    <w:p w:rsidR="00D62B39" w:rsidRDefault="00D62B39">
      <w:pPr>
        <w:spacing w:line="360" w:lineRule="auto"/>
        <w:ind w:firstLineChars="150" w:firstLine="480"/>
        <w:jc w:val="left"/>
        <w:rPr>
          <w:rFonts w:ascii="黑体" w:eastAsia="黑体" w:hAnsi="黑体" w:cs="黑体" w:hint="eastAsia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五、活动时间</w:t>
      </w:r>
    </w:p>
    <w:p w:rsidR="00D62B39" w:rsidRDefault="00D62B39">
      <w:pPr>
        <w:ind w:firstLineChars="200" w:firstLine="560"/>
        <w:rPr>
          <w:rFonts w:ascii="仿宋_GB2312" w:eastAsia="仿宋_GB2312" w:hAnsi="仿宋_GB2312" w:cs="宋体" w:hint="eastAsia"/>
          <w:kern w:val="0"/>
          <w:sz w:val="28"/>
          <w:szCs w:val="28"/>
        </w:rPr>
      </w:pPr>
      <w:r>
        <w:rPr>
          <w:rFonts w:ascii="仿宋_GB2312" w:eastAsia="仿宋_GB2312" w:hAnsi="仿宋_GB2312" w:cs="宋体" w:hint="eastAsia"/>
          <w:kern w:val="0"/>
          <w:sz w:val="28"/>
          <w:szCs w:val="28"/>
        </w:rPr>
        <w:t>2016年4月1日至2016年5月15日</w:t>
      </w:r>
    </w:p>
    <w:p w:rsidR="00D62B39" w:rsidRDefault="00D62B39">
      <w:pPr>
        <w:spacing w:line="360" w:lineRule="auto"/>
        <w:ind w:firstLineChars="150" w:firstLine="480"/>
        <w:jc w:val="left"/>
        <w:rPr>
          <w:rFonts w:ascii="黑体" w:eastAsia="黑体" w:hAnsi="黑体" w:cs="黑体" w:hint="eastAsia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六、活动地点</w:t>
      </w:r>
    </w:p>
    <w:p w:rsidR="00D62B39" w:rsidRDefault="00D62B39">
      <w:pPr>
        <w:spacing w:line="360" w:lineRule="auto"/>
        <w:jc w:val="left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lastRenderedPageBreak/>
        <w:t xml:space="preserve">    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</w:rPr>
        <w:t>待定</w:t>
      </w:r>
    </w:p>
    <w:p w:rsidR="00D62B39" w:rsidRDefault="00D62B39">
      <w:pPr>
        <w:spacing w:line="360" w:lineRule="auto"/>
        <w:ind w:firstLineChars="150" w:firstLine="480"/>
        <w:jc w:val="left"/>
        <w:rPr>
          <w:rFonts w:ascii="黑体" w:eastAsia="黑体" w:hAnsi="黑体" w:cs="黑体" w:hint="eastAsia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七、活动内容</w:t>
      </w:r>
    </w:p>
    <w:p w:rsidR="00D62B39" w:rsidRDefault="00D62B39">
      <w:pPr>
        <w:spacing w:line="360" w:lineRule="auto"/>
        <w:ind w:firstLine="420"/>
        <w:jc w:val="left"/>
        <w:rPr>
          <w:rFonts w:ascii="黑体" w:eastAsia="黑体" w:hAnsi="黑体" w:cs="黑体" w:hint="eastAsia"/>
          <w:kern w:val="0"/>
          <w:sz w:val="28"/>
          <w:szCs w:val="28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color w:val="2B2B2B"/>
          <w:sz w:val="28"/>
          <w:szCs w:val="28"/>
          <w:shd w:val="clear" w:color="auto" w:fill="FFFFFF"/>
        </w:rPr>
        <w:t>本次大赛活动内容以小品为主，剧本内容围绕宿舍中发生的同学间的故事为题材，展示当代大学生的生活状态，体现其积极健康的精神面貌，以反映一些感人回味的背后。</w:t>
      </w:r>
    </w:p>
    <w:p w:rsidR="00D62B39" w:rsidRDefault="00D62B39">
      <w:pPr>
        <w:spacing w:line="360" w:lineRule="auto"/>
        <w:ind w:firstLineChars="200" w:firstLine="640"/>
        <w:jc w:val="left"/>
        <w:rPr>
          <w:rFonts w:ascii="黑体" w:eastAsia="黑体" w:hAnsi="黑体" w:cs="黑体" w:hint="eastAsia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八、活动流程</w:t>
      </w:r>
    </w:p>
    <w:p w:rsidR="00D62B39" w:rsidRDefault="00D62B39">
      <w:pPr>
        <w:ind w:firstLineChars="147" w:firstLine="472"/>
        <w:rPr>
          <w:rFonts w:ascii="仿宋" w:eastAsia="仿宋" w:hAnsi="仿宋" w:cs="仿宋"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（一）宣传阶段</w:t>
      </w:r>
    </w:p>
    <w:p w:rsidR="00D62B39" w:rsidRDefault="00D62B39">
      <w:pPr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学生社区在各楼幢张贴宣传海报，在《阳光社区报》刊登相关通知，并借助新媒体平台——校学生会的微信公众号、微博等进行宣传动员。各学院运用新媒体平台,各楼幢栋长召开宿舍长会议，做好大赛的前期宣传，报名工作。</w:t>
      </w:r>
    </w:p>
    <w:p w:rsidR="00D62B39" w:rsidRDefault="00D62B39">
      <w:pPr>
        <w:ind w:firstLineChars="147" w:firstLine="472"/>
        <w:rPr>
          <w:rFonts w:ascii="仿宋" w:eastAsia="仿宋" w:hAnsi="仿宋" w:cs="仿宋"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（二）征稿阶段</w:t>
      </w:r>
    </w:p>
    <w:p w:rsidR="00D62B39" w:rsidRDefault="00D62B39">
      <w:pPr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各学院自行组织选报，每个学院至少选报1个小品参赛，各参赛学院于4月15日（星期五）前将</w:t>
      </w:r>
      <w:r>
        <w:rPr>
          <w:rFonts w:ascii="仿宋_GB2312" w:eastAsia="仿宋_GB2312" w:hAnsi="仿宋_GB2312" w:cs="仿宋_GB2312" w:hint="eastAsia"/>
          <w:b/>
          <w:bCs/>
          <w:sz w:val="28"/>
          <w:szCs w:val="28"/>
        </w:rPr>
        <w:t>报名表</w:t>
      </w:r>
      <w:r>
        <w:rPr>
          <w:rFonts w:ascii="仿宋_GB2312" w:eastAsia="仿宋_GB2312" w:hAnsi="仿宋_GB2312" w:cs="仿宋_GB2312" w:hint="eastAsia"/>
          <w:sz w:val="28"/>
          <w:szCs w:val="28"/>
        </w:rPr>
        <w:t>（详见附件一）及</w:t>
      </w:r>
      <w:r>
        <w:rPr>
          <w:rFonts w:ascii="仿宋_GB2312" w:eastAsia="仿宋_GB2312" w:hAnsi="仿宋_GB2312" w:cs="仿宋_GB2312" w:hint="eastAsia"/>
          <w:b/>
          <w:bCs/>
          <w:sz w:val="28"/>
          <w:szCs w:val="28"/>
        </w:rPr>
        <w:t>小品剧本</w:t>
      </w:r>
      <w:r>
        <w:rPr>
          <w:rFonts w:ascii="仿宋_GB2312" w:eastAsia="仿宋_GB2312" w:hAnsi="仿宋_GB2312" w:cs="仿宋_GB2312" w:hint="eastAsia"/>
          <w:sz w:val="28"/>
          <w:szCs w:val="28"/>
        </w:rPr>
        <w:t>交至学生事务中心705办公室，并将电子版报名表发送至指定邮箱（89288119@qq.com）。报名时间以邮件发送时间为准，逾期视为弃权。</w:t>
      </w:r>
    </w:p>
    <w:p w:rsidR="00D62B39" w:rsidRDefault="00D62B39">
      <w:pPr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剧本要求：</w:t>
      </w:r>
    </w:p>
    <w:p w:rsidR="00D62B39" w:rsidRDefault="00D62B39">
      <w:pPr>
        <w:numPr>
          <w:ilvl w:val="0"/>
          <w:numId w:val="1"/>
        </w:numPr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内容以宿舍为主题，要求积极向上，能正确引导大学生人生观、价值观、世界观的建立。</w:t>
      </w:r>
    </w:p>
    <w:p w:rsidR="00D62B39" w:rsidRDefault="00D62B39">
      <w:pPr>
        <w:numPr>
          <w:ilvl w:val="0"/>
          <w:numId w:val="1"/>
        </w:numPr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作品时长控制在8至10分钟以内。</w:t>
      </w:r>
    </w:p>
    <w:p w:rsidR="00D62B39" w:rsidRDefault="00D62B39">
      <w:pPr>
        <w:ind w:firstLineChars="147" w:firstLine="472"/>
        <w:rPr>
          <w:rFonts w:ascii="仿宋_GB2312" w:eastAsia="仿宋_GB2312" w:hAnsi="仿宋_GB2312" w:cs="宋体" w:hint="eastAsia"/>
          <w:b/>
          <w:bCs/>
          <w:kern w:val="0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（三）评稿阶段</w:t>
      </w:r>
    </w:p>
    <w:p w:rsidR="00D62B39" w:rsidRDefault="00D62B39">
      <w:pPr>
        <w:ind w:firstLine="420"/>
        <w:rPr>
          <w:rFonts w:ascii="仿宋_GB2312" w:eastAsia="仿宋_GB2312" w:hAnsi="仿宋_GB2312" w:cs="仿宋_GB2312" w:hint="eastAsia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lastRenderedPageBreak/>
        <w:t xml:space="preserve"> </w:t>
      </w:r>
      <w:r>
        <w:rPr>
          <w:rFonts w:ascii="仿宋_GB2312" w:eastAsia="仿宋_GB2312" w:hAnsi="仿宋_GB2312" w:cs="仿宋_GB2312" w:hint="eastAsia"/>
          <w:sz w:val="28"/>
          <w:szCs w:val="28"/>
        </w:rPr>
        <w:t>学生社区教育管理中心对剧本进行初审，对有问题的稿件进行返还修改。返还修改的剧本请在三个工作日进行修改并发至指定邮箱。</w:t>
      </w:r>
    </w:p>
    <w:p w:rsidR="00D62B39" w:rsidRDefault="00D62B39">
      <w:pPr>
        <w:ind w:firstLineChars="147" w:firstLine="470"/>
        <w:rPr>
          <w:rFonts w:ascii="仿宋_GB2312" w:eastAsia="仿宋_GB2312" w:hAnsi="仿宋_GB2312" w:cs="宋体" w:hint="eastAsia"/>
          <w:b/>
          <w:bCs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b/>
          <w:bCs/>
          <w:kern w:val="0"/>
          <w:sz w:val="32"/>
          <w:szCs w:val="32"/>
        </w:rPr>
        <w:t>（四）抽签、赛事讲解</w:t>
      </w:r>
    </w:p>
    <w:p w:rsidR="00D62B39" w:rsidRDefault="00D62B39">
      <w:pPr>
        <w:spacing w:line="360" w:lineRule="auto"/>
        <w:ind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时间：4月21日（星期四）中午12:30（如有变动另行通知）</w:t>
      </w:r>
    </w:p>
    <w:p w:rsidR="00D62B39" w:rsidRDefault="00D62B39">
      <w:pPr>
        <w:spacing w:line="360" w:lineRule="auto"/>
        <w:ind w:firstLine="560"/>
        <w:rPr>
          <w:rFonts w:ascii="仿宋_GB2312" w:eastAsia="仿宋_GB2312" w:hAnsi="仿宋_GB2312" w:cs="宋体" w:hint="eastAsia"/>
          <w:b/>
          <w:bCs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地点：待定</w:t>
      </w:r>
    </w:p>
    <w:p w:rsidR="00D62B39" w:rsidRDefault="00D62B39">
      <w:pPr>
        <w:ind w:firstLineChars="147" w:firstLine="470"/>
        <w:rPr>
          <w:rFonts w:ascii="仿宋_GB2312" w:eastAsia="仿宋_GB2312" w:hAnsi="仿宋_GB2312" w:cs="宋体" w:hint="eastAsia"/>
          <w:b/>
          <w:bCs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b/>
          <w:bCs/>
          <w:kern w:val="0"/>
          <w:sz w:val="32"/>
          <w:szCs w:val="32"/>
        </w:rPr>
        <w:t>（五）彩排</w:t>
      </w:r>
    </w:p>
    <w:p w:rsidR="00D62B39" w:rsidRDefault="00D62B39">
      <w:pPr>
        <w:spacing w:line="360" w:lineRule="auto"/>
        <w:ind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时间：4月27日（星期三）中午12:30（如有变动另行通知）</w:t>
      </w:r>
    </w:p>
    <w:p w:rsidR="00D62B39" w:rsidRDefault="00D62B39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地点：待定</w:t>
      </w:r>
    </w:p>
    <w:p w:rsidR="00D62B39" w:rsidRDefault="00D62B39">
      <w:pPr>
        <w:ind w:firstLineChars="147" w:firstLine="470"/>
        <w:rPr>
          <w:rFonts w:ascii="仿宋_GB2312" w:eastAsia="仿宋_GB2312" w:hAnsi="仿宋_GB2312" w:cs="宋体" w:hint="eastAsia"/>
          <w:b/>
          <w:bCs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b/>
          <w:bCs/>
          <w:kern w:val="0"/>
          <w:sz w:val="32"/>
          <w:szCs w:val="32"/>
        </w:rPr>
        <w:t>（六）决赛</w:t>
      </w:r>
    </w:p>
    <w:p w:rsidR="00D62B39" w:rsidRDefault="00D62B39">
      <w:pPr>
        <w:spacing w:line="360" w:lineRule="auto"/>
        <w:ind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时间：5月10日（星期二）晚上18:30（如有变动另行通知）</w:t>
      </w:r>
    </w:p>
    <w:p w:rsidR="00D62B39" w:rsidRDefault="00D62B39">
      <w:pPr>
        <w:spacing w:line="360" w:lineRule="auto"/>
        <w:ind w:firstLine="560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地点：待定</w:t>
      </w:r>
    </w:p>
    <w:p w:rsidR="00D62B39" w:rsidRDefault="00D62B39">
      <w:pPr>
        <w:spacing w:line="360" w:lineRule="auto"/>
        <w:ind w:firstLineChars="150" w:firstLine="480"/>
        <w:jc w:val="left"/>
        <w:rPr>
          <w:rFonts w:ascii="黑体" w:eastAsia="黑体" w:hAnsi="黑体" w:cs="黑体" w:hint="eastAsia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九、奖项设置</w:t>
      </w:r>
    </w:p>
    <w:p w:rsidR="00D62B39" w:rsidRDefault="00D62B39">
      <w:pPr>
        <w:ind w:firstLineChars="200" w:firstLine="560"/>
        <w:rPr>
          <w:rFonts w:ascii="仿宋_GB2312" w:eastAsia="仿宋_GB2312" w:hAnsi="仿宋_GB2312" w:cs="宋体" w:hint="eastAsia"/>
          <w:kern w:val="0"/>
          <w:sz w:val="28"/>
          <w:szCs w:val="28"/>
        </w:rPr>
      </w:pPr>
      <w:r>
        <w:rPr>
          <w:rFonts w:ascii="仿宋_GB2312" w:eastAsia="仿宋_GB2312" w:hAnsi="仿宋_GB2312" w:cs="宋体" w:hint="eastAsia"/>
          <w:kern w:val="0"/>
          <w:sz w:val="28"/>
          <w:szCs w:val="28"/>
        </w:rPr>
        <w:t>综合奖（评分细则详见附件三）：一等奖：1000元（2名）</w:t>
      </w:r>
    </w:p>
    <w:p w:rsidR="00D62B39" w:rsidRDefault="00D62B39">
      <w:pPr>
        <w:ind w:firstLineChars="1650" w:firstLine="4620"/>
        <w:rPr>
          <w:rFonts w:ascii="仿宋_GB2312" w:eastAsia="仿宋_GB2312" w:hAnsi="仿宋_GB2312" w:cs="宋体" w:hint="eastAsia"/>
          <w:kern w:val="0"/>
          <w:sz w:val="28"/>
          <w:szCs w:val="28"/>
        </w:rPr>
      </w:pPr>
      <w:r>
        <w:rPr>
          <w:rFonts w:ascii="仿宋_GB2312" w:eastAsia="仿宋_GB2312" w:hAnsi="仿宋_GB2312" w:cs="宋体" w:hint="eastAsia"/>
          <w:kern w:val="0"/>
          <w:sz w:val="28"/>
          <w:szCs w:val="28"/>
        </w:rPr>
        <w:t xml:space="preserve"> 二等奖：500元 （5名）</w:t>
      </w:r>
    </w:p>
    <w:p w:rsidR="00D62B39" w:rsidRDefault="00D62B39">
      <w:pPr>
        <w:ind w:firstLineChars="1650" w:firstLine="4620"/>
        <w:rPr>
          <w:rFonts w:ascii="仿宋_GB2312" w:eastAsia="仿宋_GB2312" w:hAnsi="仿宋_GB2312" w:cs="宋体" w:hint="eastAsia"/>
          <w:kern w:val="0"/>
          <w:sz w:val="28"/>
          <w:szCs w:val="28"/>
        </w:rPr>
      </w:pPr>
      <w:r>
        <w:rPr>
          <w:rFonts w:ascii="仿宋_GB2312" w:eastAsia="仿宋_GB2312" w:hAnsi="仿宋_GB2312" w:cs="宋体" w:hint="eastAsia"/>
          <w:kern w:val="0"/>
          <w:sz w:val="28"/>
          <w:szCs w:val="28"/>
        </w:rPr>
        <w:t xml:space="preserve"> 三等奖：300元 （8名）</w:t>
      </w:r>
    </w:p>
    <w:p w:rsidR="00D62B39" w:rsidRDefault="00D62B39">
      <w:pPr>
        <w:ind w:firstLine="560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最佳组织奖</w:t>
      </w:r>
      <w:r w:rsidR="00886255">
        <w:rPr>
          <w:rFonts w:ascii="仿宋" w:eastAsia="仿宋" w:hAnsi="仿宋" w:cs="仿宋" w:hint="eastAsia"/>
          <w:sz w:val="28"/>
          <w:szCs w:val="28"/>
        </w:rPr>
        <w:t>(学院申报小品的数量和质量)</w:t>
      </w:r>
      <w:r>
        <w:rPr>
          <w:rFonts w:ascii="仿宋" w:eastAsia="仿宋" w:hAnsi="仿宋" w:cs="仿宋" w:hint="eastAsia"/>
          <w:kern w:val="0"/>
          <w:sz w:val="28"/>
          <w:szCs w:val="28"/>
        </w:rPr>
        <w:t>：</w:t>
      </w:r>
      <w:r>
        <w:rPr>
          <w:rFonts w:ascii="仿宋_GB2312" w:eastAsia="仿宋_GB2312" w:hAnsi="仿宋_GB2312" w:cs="宋体" w:hint="eastAsia"/>
          <w:kern w:val="0"/>
          <w:sz w:val="28"/>
          <w:szCs w:val="28"/>
        </w:rPr>
        <w:t>1000元（2名）</w:t>
      </w:r>
    </w:p>
    <w:p w:rsidR="00D62B39" w:rsidRDefault="00D62B39">
      <w:pPr>
        <w:spacing w:line="360" w:lineRule="auto"/>
        <w:ind w:firstLineChars="200" w:firstLine="640"/>
        <w:jc w:val="left"/>
        <w:rPr>
          <w:rFonts w:ascii="黑体" w:eastAsia="黑体" w:hAnsi="黑体" w:cs="黑体" w:hint="eastAsia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十、备注</w:t>
      </w:r>
    </w:p>
    <w:p w:rsidR="00D62B39" w:rsidRDefault="00D62B39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（一）选送节目的表演者必须全部为我校全日制在校学生，比赛前携带学生证备查； </w:t>
      </w:r>
    </w:p>
    <w:p w:rsidR="00D62B39" w:rsidRDefault="00D62B39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（二）按照抽签顺序进行比赛，无特殊情况不得更改节目顺序；</w:t>
      </w:r>
    </w:p>
    <w:p w:rsidR="00D62B39" w:rsidRDefault="00D62B39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（三）各节目于4月20日前将比赛相关要求统一发送至邮箱</w:t>
      </w:r>
      <w:r>
        <w:rPr>
          <w:rFonts w:ascii="仿宋_GB2312" w:eastAsia="仿宋_GB2312" w:hAnsi="仿宋_GB2312" w:cs="仿宋_GB2312" w:hint="eastAsia"/>
          <w:sz w:val="28"/>
          <w:szCs w:val="28"/>
        </w:rPr>
        <w:t>89288119@qq.com</w:t>
      </w:r>
      <w:r>
        <w:rPr>
          <w:rFonts w:ascii="仿宋" w:eastAsia="仿宋" w:hAnsi="仿宋" w:cs="仿宋" w:hint="eastAsia"/>
          <w:sz w:val="28"/>
          <w:szCs w:val="28"/>
        </w:rPr>
        <w:t>。包括：节目中需要播放的音频，灯光、话筒需求情况等。</w:t>
      </w:r>
    </w:p>
    <w:p w:rsidR="00D62B39" w:rsidRDefault="00D62B39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（四）可根据自身剧本情况使用LED背景视频，如准备LED，请提前与工作人员联系，并在4月25日前将LED内容发送至指定邮箱；</w:t>
      </w:r>
    </w:p>
    <w:p w:rsidR="00D62B39" w:rsidRDefault="00D62B39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（五）每个节目确定一个节目联系人，负责节目相关事宜；</w:t>
      </w:r>
    </w:p>
    <w:p w:rsidR="00D62B39" w:rsidRDefault="00D62B39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（六）鼓励邀请社区工作人员（如栋长、楼幢值班员、园区办公室人员等）参与演出。</w:t>
      </w:r>
    </w:p>
    <w:p w:rsidR="00D62B39" w:rsidRDefault="00D62B39">
      <w:pPr>
        <w:spacing w:line="360" w:lineRule="auto"/>
        <w:ind w:firstLine="560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未尽事宜另行通知。 </w:t>
      </w:r>
    </w:p>
    <w:p w:rsidR="00D62B39" w:rsidRDefault="00D62B39">
      <w:pPr>
        <w:spacing w:line="360" w:lineRule="auto"/>
        <w:ind w:firstLine="560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联 系 人：徐立青   赵  旖  0871-65916917</w:t>
      </w:r>
    </w:p>
    <w:p w:rsidR="00D62B39" w:rsidRDefault="00D62B39">
      <w:pPr>
        <w:spacing w:line="360" w:lineRule="auto"/>
        <w:ind w:firstLine="560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　　　</w:t>
      </w:r>
      <w:r>
        <w:rPr>
          <w:rFonts w:ascii="仿宋" w:eastAsia="仿宋" w:hAnsi="仿宋" w:cs="仿宋" w:hint="eastAsia"/>
          <w:kern w:val="0"/>
          <w:sz w:val="28"/>
          <w:szCs w:val="28"/>
        </w:rPr>
        <w:tab/>
        <w:t xml:space="preserve">    </w:t>
      </w:r>
    </w:p>
    <w:p w:rsidR="00D62B39" w:rsidRDefault="00D62B39">
      <w:pPr>
        <w:spacing w:line="360" w:lineRule="auto"/>
        <w:ind w:firstLine="560"/>
        <w:rPr>
          <w:rFonts w:ascii="仿宋" w:eastAsia="仿宋" w:hAnsi="仿宋" w:cs="仿宋" w:hint="eastAsia"/>
          <w:kern w:val="0"/>
          <w:sz w:val="28"/>
          <w:szCs w:val="28"/>
        </w:rPr>
      </w:pPr>
    </w:p>
    <w:p w:rsidR="00D62B39" w:rsidRDefault="00D62B39">
      <w:pPr>
        <w:spacing w:line="360" w:lineRule="auto"/>
        <w:ind w:firstLine="560"/>
        <w:rPr>
          <w:rFonts w:ascii="仿宋" w:eastAsia="仿宋" w:hAnsi="仿宋" w:cs="仿宋" w:hint="eastAsia"/>
          <w:kern w:val="0"/>
          <w:sz w:val="28"/>
          <w:szCs w:val="28"/>
        </w:rPr>
      </w:pPr>
    </w:p>
    <w:p w:rsidR="00D62B39" w:rsidRDefault="00D62B39">
      <w:pPr>
        <w:spacing w:line="360" w:lineRule="auto"/>
        <w:ind w:firstLine="560"/>
        <w:rPr>
          <w:rFonts w:ascii="仿宋" w:eastAsia="仿宋" w:hAnsi="仿宋" w:cs="仿宋" w:hint="eastAsia"/>
          <w:kern w:val="0"/>
          <w:sz w:val="28"/>
          <w:szCs w:val="28"/>
        </w:rPr>
      </w:pPr>
    </w:p>
    <w:p w:rsidR="00D62B39" w:rsidRDefault="00D62B39">
      <w:pPr>
        <w:spacing w:line="360" w:lineRule="auto"/>
        <w:ind w:firstLine="560"/>
        <w:rPr>
          <w:rFonts w:ascii="仿宋" w:eastAsia="仿宋" w:hAnsi="仿宋" w:cs="仿宋" w:hint="eastAsia"/>
          <w:kern w:val="0"/>
          <w:sz w:val="28"/>
          <w:szCs w:val="28"/>
        </w:rPr>
      </w:pPr>
    </w:p>
    <w:p w:rsidR="00D62B39" w:rsidRDefault="00D62B39">
      <w:pPr>
        <w:spacing w:line="360" w:lineRule="auto"/>
        <w:ind w:firstLine="560"/>
        <w:jc w:val="right"/>
        <w:rPr>
          <w:rFonts w:ascii="仿宋" w:eastAsia="仿宋" w:hAnsi="仿宋" w:cs="仿宋" w:hint="eastAsia"/>
          <w:kern w:val="0"/>
          <w:sz w:val="28"/>
          <w:szCs w:val="28"/>
        </w:rPr>
      </w:pPr>
    </w:p>
    <w:p w:rsidR="00D62B39" w:rsidRDefault="00D62B39">
      <w:pPr>
        <w:spacing w:line="360" w:lineRule="auto"/>
        <w:ind w:firstLine="560"/>
        <w:jc w:val="right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学生社区教育管理中心</w:t>
      </w:r>
    </w:p>
    <w:p w:rsidR="00D62B39" w:rsidRDefault="00D62B39">
      <w:pPr>
        <w:spacing w:line="360" w:lineRule="auto"/>
        <w:ind w:firstLine="560"/>
        <w:jc w:val="right"/>
        <w:rPr>
          <w:rFonts w:hint="eastAsia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2016年3月30日</w:t>
      </w:r>
      <w:r>
        <w:rPr>
          <w:rFonts w:hint="eastAsia"/>
          <w:sz w:val="28"/>
          <w:szCs w:val="28"/>
        </w:rPr>
        <w:br w:type="page"/>
      </w:r>
      <w:r>
        <w:rPr>
          <w:rFonts w:hint="eastAsia"/>
          <w:sz w:val="28"/>
          <w:szCs w:val="28"/>
        </w:rPr>
        <w:t>附件一：</w:t>
      </w:r>
    </w:p>
    <w:p w:rsidR="00D62B39" w:rsidRDefault="00D62B39">
      <w:pPr>
        <w:jc w:val="center"/>
        <w:rPr>
          <w:rFonts w:hint="eastAsia"/>
          <w:sz w:val="28"/>
          <w:szCs w:val="28"/>
        </w:rPr>
      </w:pPr>
      <w:r>
        <w:rPr>
          <w:rFonts w:ascii="方正小标宋_GBK" w:eastAsia="方正小标宋_GBK" w:hAnsi="方正小标宋_GBK" w:cs="方正小标宋_GBK" w:hint="eastAsia"/>
          <w:b/>
          <w:bCs/>
          <w:kern w:val="0"/>
          <w:sz w:val="32"/>
          <w:szCs w:val="32"/>
        </w:rPr>
        <w:t>“欢乐宿舍人”小品大奖赛比赛报名表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1365"/>
        <w:gridCol w:w="840"/>
        <w:gridCol w:w="1544"/>
        <w:gridCol w:w="1547"/>
        <w:gridCol w:w="603"/>
        <w:gridCol w:w="1843"/>
      </w:tblGrid>
      <w:tr w:rsidR="00D62B39">
        <w:trPr>
          <w:cantSplit/>
          <w:trHeight w:val="864"/>
        </w:trPr>
        <w:tc>
          <w:tcPr>
            <w:tcW w:w="1472" w:type="dxa"/>
            <w:vAlign w:val="center"/>
          </w:tcPr>
          <w:p w:rsidR="00D62B39" w:rsidRDefault="00D62B39">
            <w:pPr>
              <w:spacing w:line="360" w:lineRule="auto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作品名称</w:t>
            </w:r>
          </w:p>
        </w:tc>
        <w:tc>
          <w:tcPr>
            <w:tcW w:w="3749" w:type="dxa"/>
            <w:gridSpan w:val="3"/>
            <w:vAlign w:val="center"/>
          </w:tcPr>
          <w:p w:rsidR="00D62B39" w:rsidRDefault="00D62B3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1547" w:type="dxa"/>
            <w:vAlign w:val="center"/>
          </w:tcPr>
          <w:p w:rsidR="00D62B39" w:rsidRDefault="00D62B3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  <w:lang w:val="zh-CN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  <w:lang w:val="zh-CN"/>
              </w:rPr>
              <w:t>作品时长</w:t>
            </w:r>
          </w:p>
        </w:tc>
        <w:tc>
          <w:tcPr>
            <w:tcW w:w="2446" w:type="dxa"/>
            <w:gridSpan w:val="2"/>
            <w:vAlign w:val="center"/>
          </w:tcPr>
          <w:p w:rsidR="00D62B39" w:rsidRDefault="00D62B3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  <w:lang w:val="zh-CN"/>
              </w:rPr>
            </w:pPr>
          </w:p>
        </w:tc>
      </w:tr>
      <w:tr w:rsidR="00D62B39">
        <w:trPr>
          <w:cantSplit/>
          <w:trHeight w:val="855"/>
        </w:trPr>
        <w:tc>
          <w:tcPr>
            <w:tcW w:w="1472" w:type="dxa"/>
            <w:vAlign w:val="center"/>
          </w:tcPr>
          <w:p w:rsidR="00D62B39" w:rsidRDefault="00D62B39">
            <w:pPr>
              <w:spacing w:line="360" w:lineRule="auto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团队名称</w:t>
            </w:r>
          </w:p>
        </w:tc>
        <w:tc>
          <w:tcPr>
            <w:tcW w:w="3749" w:type="dxa"/>
            <w:gridSpan w:val="3"/>
            <w:vAlign w:val="center"/>
          </w:tcPr>
          <w:p w:rsidR="00D62B39" w:rsidRDefault="00D62B3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1547" w:type="dxa"/>
            <w:vAlign w:val="center"/>
          </w:tcPr>
          <w:p w:rsidR="00D62B39" w:rsidRDefault="00D62B3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  <w:lang w:val="zh-CN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  <w:lang w:val="zh-CN"/>
              </w:rPr>
              <w:t>团队人数</w:t>
            </w:r>
          </w:p>
        </w:tc>
        <w:tc>
          <w:tcPr>
            <w:tcW w:w="2446" w:type="dxa"/>
            <w:gridSpan w:val="2"/>
            <w:vAlign w:val="center"/>
          </w:tcPr>
          <w:p w:rsidR="00D62B39" w:rsidRDefault="00D62B39">
            <w:pPr>
              <w:autoSpaceDE w:val="0"/>
              <w:autoSpaceDN w:val="0"/>
              <w:adjustRightInd w:val="0"/>
              <w:ind w:left="4084"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  <w:lang w:val="zh-CN"/>
              </w:rPr>
            </w:pPr>
          </w:p>
        </w:tc>
      </w:tr>
      <w:tr w:rsidR="00D62B39">
        <w:trPr>
          <w:cantSplit/>
          <w:trHeight w:val="855"/>
        </w:trPr>
        <w:tc>
          <w:tcPr>
            <w:tcW w:w="1472" w:type="dxa"/>
            <w:vAlign w:val="center"/>
          </w:tcPr>
          <w:p w:rsidR="00D62B39" w:rsidRDefault="00D62B39">
            <w:pPr>
              <w:spacing w:line="360" w:lineRule="auto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    院</w:t>
            </w:r>
          </w:p>
        </w:tc>
        <w:tc>
          <w:tcPr>
            <w:tcW w:w="7742" w:type="dxa"/>
            <w:gridSpan w:val="6"/>
            <w:vAlign w:val="center"/>
          </w:tcPr>
          <w:p w:rsidR="00D62B39" w:rsidRDefault="00D62B39">
            <w:pPr>
              <w:autoSpaceDE w:val="0"/>
              <w:autoSpaceDN w:val="0"/>
              <w:adjustRightInd w:val="0"/>
              <w:ind w:left="4084"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  <w:lang w:val="zh-CN"/>
              </w:rPr>
            </w:pPr>
          </w:p>
        </w:tc>
      </w:tr>
      <w:tr w:rsidR="00D62B39">
        <w:trPr>
          <w:cantSplit/>
        </w:trPr>
        <w:tc>
          <w:tcPr>
            <w:tcW w:w="1472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报名团队</w:t>
            </w:r>
          </w:p>
        </w:tc>
        <w:tc>
          <w:tcPr>
            <w:tcW w:w="1365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840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性别</w:t>
            </w:r>
          </w:p>
        </w:tc>
        <w:tc>
          <w:tcPr>
            <w:tcW w:w="1544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学院</w:t>
            </w:r>
          </w:p>
        </w:tc>
        <w:tc>
          <w:tcPr>
            <w:tcW w:w="2150" w:type="dxa"/>
            <w:gridSpan w:val="2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园区及宿舍号</w:t>
            </w:r>
          </w:p>
        </w:tc>
        <w:tc>
          <w:tcPr>
            <w:tcW w:w="1843" w:type="dxa"/>
            <w:vAlign w:val="center"/>
          </w:tcPr>
          <w:p w:rsidR="00D62B39" w:rsidRDefault="00D62B39">
            <w:pPr>
              <w:ind w:firstLineChars="100" w:firstLine="280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联系方式</w:t>
            </w:r>
          </w:p>
        </w:tc>
      </w:tr>
      <w:tr w:rsidR="00D62B39">
        <w:trPr>
          <w:cantSplit/>
        </w:trPr>
        <w:tc>
          <w:tcPr>
            <w:tcW w:w="1472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负责人</w:t>
            </w:r>
          </w:p>
        </w:tc>
        <w:tc>
          <w:tcPr>
            <w:tcW w:w="1365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840" w:type="dxa"/>
            <w:vAlign w:val="center"/>
          </w:tcPr>
          <w:p w:rsidR="00D62B39" w:rsidRDefault="00D62B39">
            <w:pPr>
              <w:ind w:firstLineChars="50" w:firstLine="140"/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1544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150" w:type="dxa"/>
            <w:gridSpan w:val="2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D62B39">
        <w:trPr>
          <w:cantSplit/>
        </w:trPr>
        <w:tc>
          <w:tcPr>
            <w:tcW w:w="1472" w:type="dxa"/>
            <w:vMerge w:val="restart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其他成员</w:t>
            </w:r>
          </w:p>
          <w:p w:rsidR="00D62B39" w:rsidRDefault="00D62B39">
            <w:pPr>
              <w:jc w:val="center"/>
              <w:rPr>
                <w:rFonts w:ascii="仿宋_GB2312" w:eastAsia="仿宋_GB2312" w:hint="eastAsia"/>
                <w:sz w:val="15"/>
                <w:szCs w:val="15"/>
              </w:rPr>
            </w:pPr>
          </w:p>
        </w:tc>
        <w:tc>
          <w:tcPr>
            <w:tcW w:w="1365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840" w:type="dxa"/>
            <w:vAlign w:val="center"/>
          </w:tcPr>
          <w:p w:rsidR="00D62B39" w:rsidRDefault="00D62B39">
            <w:pPr>
              <w:ind w:firstLineChars="50" w:firstLine="140"/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1544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2150" w:type="dxa"/>
            <w:gridSpan w:val="2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D62B39">
        <w:trPr>
          <w:cantSplit/>
          <w:trHeight w:val="450"/>
        </w:trPr>
        <w:tc>
          <w:tcPr>
            <w:tcW w:w="1472" w:type="dxa"/>
            <w:vMerge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1365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840" w:type="dxa"/>
            <w:vAlign w:val="center"/>
          </w:tcPr>
          <w:p w:rsidR="00D62B39" w:rsidRDefault="00D62B39">
            <w:pPr>
              <w:ind w:firstLineChars="50" w:firstLine="140"/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1544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2150" w:type="dxa"/>
            <w:gridSpan w:val="2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D62B39">
        <w:trPr>
          <w:cantSplit/>
          <w:trHeight w:val="615"/>
        </w:trPr>
        <w:tc>
          <w:tcPr>
            <w:tcW w:w="1472" w:type="dxa"/>
            <w:vMerge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1365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840" w:type="dxa"/>
            <w:vAlign w:val="center"/>
          </w:tcPr>
          <w:p w:rsidR="00D62B39" w:rsidRDefault="00D62B39">
            <w:pPr>
              <w:ind w:firstLineChars="50" w:firstLine="140"/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1544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  <w:szCs w:val="21"/>
              </w:rPr>
            </w:pPr>
          </w:p>
        </w:tc>
        <w:tc>
          <w:tcPr>
            <w:tcW w:w="2150" w:type="dxa"/>
            <w:gridSpan w:val="2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D62B39">
        <w:trPr>
          <w:cantSplit/>
        </w:trPr>
        <w:tc>
          <w:tcPr>
            <w:tcW w:w="1472" w:type="dxa"/>
            <w:vMerge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1365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840" w:type="dxa"/>
            <w:vAlign w:val="center"/>
          </w:tcPr>
          <w:p w:rsidR="00D62B39" w:rsidRDefault="00D62B39">
            <w:pPr>
              <w:ind w:firstLineChars="50" w:firstLine="140"/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1544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2150" w:type="dxa"/>
            <w:gridSpan w:val="2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D62B39">
        <w:trPr>
          <w:cantSplit/>
          <w:trHeight w:val="570"/>
        </w:trPr>
        <w:tc>
          <w:tcPr>
            <w:tcW w:w="1472" w:type="dxa"/>
            <w:vMerge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1365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840" w:type="dxa"/>
            <w:vAlign w:val="center"/>
          </w:tcPr>
          <w:p w:rsidR="00D62B39" w:rsidRDefault="00D62B39">
            <w:pPr>
              <w:ind w:firstLineChars="50" w:firstLine="140"/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1544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2150" w:type="dxa"/>
            <w:gridSpan w:val="2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D62B39">
        <w:trPr>
          <w:cantSplit/>
          <w:trHeight w:val="570"/>
        </w:trPr>
        <w:tc>
          <w:tcPr>
            <w:tcW w:w="1472" w:type="dxa"/>
            <w:vMerge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1365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840" w:type="dxa"/>
            <w:vAlign w:val="center"/>
          </w:tcPr>
          <w:p w:rsidR="00D62B39" w:rsidRDefault="00D62B39">
            <w:pPr>
              <w:ind w:firstLineChars="50" w:firstLine="140"/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1544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  <w:szCs w:val="21"/>
              </w:rPr>
            </w:pPr>
          </w:p>
        </w:tc>
        <w:tc>
          <w:tcPr>
            <w:tcW w:w="2150" w:type="dxa"/>
            <w:gridSpan w:val="2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D62B39" w:rsidRDefault="00D62B39">
            <w:pPr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D62B39">
        <w:trPr>
          <w:trHeight w:val="3705"/>
        </w:trPr>
        <w:tc>
          <w:tcPr>
            <w:tcW w:w="9214" w:type="dxa"/>
            <w:gridSpan w:val="7"/>
          </w:tcPr>
          <w:p w:rsidR="00D62B39" w:rsidRDefault="00D62B39">
            <w:pPr>
              <w:rPr>
                <w:rFonts w:ascii="仿宋_GB2312" w:eastAsia="仿宋_GB2312" w:hAnsi="华文宋体" w:hint="eastAsia"/>
                <w:sz w:val="28"/>
                <w:szCs w:val="21"/>
              </w:rPr>
            </w:pPr>
            <w:r>
              <w:rPr>
                <w:rFonts w:ascii="仿宋_GB2312" w:eastAsia="仿宋_GB2312" w:hAnsi="华文宋体" w:hint="eastAsia"/>
                <w:sz w:val="28"/>
                <w:szCs w:val="21"/>
              </w:rPr>
              <w:t>作品简介：</w:t>
            </w:r>
          </w:p>
          <w:p w:rsidR="00D62B39" w:rsidRDefault="00D62B39">
            <w:pPr>
              <w:rPr>
                <w:rFonts w:ascii="仿宋_GB2312" w:eastAsia="仿宋_GB2312" w:hAnsi="华文宋体" w:hint="eastAsia"/>
                <w:sz w:val="28"/>
                <w:szCs w:val="21"/>
              </w:rPr>
            </w:pPr>
          </w:p>
          <w:p w:rsidR="00D62B39" w:rsidRDefault="00D62B39">
            <w:pPr>
              <w:rPr>
                <w:rFonts w:ascii="仿宋_GB2312" w:eastAsia="仿宋_GB2312" w:hAnsi="华文宋体" w:hint="eastAsia"/>
                <w:sz w:val="28"/>
                <w:szCs w:val="21"/>
              </w:rPr>
            </w:pPr>
          </w:p>
          <w:p w:rsidR="00D62B39" w:rsidRDefault="00D62B39">
            <w:pPr>
              <w:jc w:val="center"/>
              <w:rPr>
                <w:rFonts w:ascii="仿宋_GB2312" w:eastAsia="仿宋_GB2312" w:hAnsi="华文宋体" w:hint="eastAsia"/>
                <w:sz w:val="28"/>
                <w:szCs w:val="21"/>
              </w:rPr>
            </w:pPr>
            <w:r>
              <w:rPr>
                <w:rFonts w:ascii="仿宋_GB2312" w:eastAsia="仿宋_GB2312" w:hAnsi="华文宋体" w:hint="eastAsia"/>
                <w:sz w:val="28"/>
                <w:szCs w:val="21"/>
              </w:rPr>
              <w:t>（可另附页）</w:t>
            </w:r>
          </w:p>
        </w:tc>
      </w:tr>
    </w:tbl>
    <w:p w:rsidR="00D62B39" w:rsidRDefault="00D62B39">
      <w:pPr>
        <w:rPr>
          <w:rFonts w:ascii="仿宋" w:eastAsia="仿宋" w:hAnsi="仿宋" w:cs="仿宋" w:hint="eastAsia"/>
          <w:kern w:val="0"/>
          <w:sz w:val="28"/>
          <w:szCs w:val="28"/>
        </w:rPr>
        <w:sectPr w:rsidR="00D62B39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 注：报名表请于4月15日（星期五）前交至学生事务中心705，并将电子版报名表发送至邮箱：</w:t>
      </w:r>
      <w:r>
        <w:rPr>
          <w:rFonts w:ascii="仿宋_GB2312" w:eastAsia="仿宋_GB2312" w:hAnsi="仿宋_GB2312" w:cs="仿宋_GB2312" w:hint="eastAsia"/>
          <w:sz w:val="28"/>
          <w:szCs w:val="28"/>
        </w:rPr>
        <w:t>89288119@qq.com</w:t>
      </w:r>
    </w:p>
    <w:p w:rsidR="00D62B39" w:rsidRDefault="00D62B39">
      <w:pPr>
        <w:widowControl/>
        <w:snapToGrid w:val="0"/>
        <w:spacing w:line="360" w:lineRule="auto"/>
        <w:ind w:firstLineChars="83" w:firstLine="232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附件二：</w:t>
      </w:r>
    </w:p>
    <w:p w:rsidR="00D62B39" w:rsidRDefault="00D62B39">
      <w:pPr>
        <w:widowControl/>
        <w:snapToGrid w:val="0"/>
        <w:ind w:firstLineChars="83" w:firstLine="266"/>
        <w:jc w:val="center"/>
        <w:rPr>
          <w:rFonts w:ascii="仿宋" w:eastAsia="仿宋" w:hAnsi="仿宋" w:cs="仿宋" w:hint="eastAsia"/>
          <w:b/>
          <w:bCs/>
          <w:kern w:val="0"/>
          <w:sz w:val="28"/>
          <w:szCs w:val="28"/>
        </w:rPr>
      </w:pPr>
      <w:r>
        <w:rPr>
          <w:rFonts w:ascii="方正小标宋_GBK" w:eastAsia="方正小标宋_GBK" w:hAnsi="方正小标宋_GBK" w:cs="方正小标宋_GBK" w:hint="eastAsia"/>
          <w:b/>
          <w:bCs/>
          <w:kern w:val="0"/>
          <w:sz w:val="32"/>
          <w:szCs w:val="32"/>
        </w:rPr>
        <w:t>“欢乐宿舍人”小品大奖赛比赛评分表</w:t>
      </w:r>
    </w:p>
    <w:p w:rsidR="00D62B39" w:rsidRDefault="00D62B39">
      <w:pPr>
        <w:widowControl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评委签名：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3"/>
        <w:gridCol w:w="1814"/>
        <w:gridCol w:w="2353"/>
        <w:gridCol w:w="2353"/>
        <w:gridCol w:w="2353"/>
        <w:gridCol w:w="2353"/>
      </w:tblGrid>
      <w:tr w:rsidR="00D62B39">
        <w:trPr>
          <w:trHeight w:val="435"/>
          <w:jc w:val="center"/>
        </w:trPr>
        <w:tc>
          <w:tcPr>
            <w:tcW w:w="3653" w:type="dxa"/>
            <w:vMerge w:val="restart"/>
            <w:tcBorders>
              <w:tl2br w:val="single" w:sz="4" w:space="0" w:color="auto"/>
            </w:tcBorders>
          </w:tcPr>
          <w:p w:rsidR="00D62B39" w:rsidRDefault="00D62B39">
            <w:pPr>
              <w:widowControl/>
              <w:wordWrap w:val="0"/>
              <w:jc w:val="right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报送学院、节目名称</w:t>
            </w:r>
          </w:p>
          <w:p w:rsidR="00D62B39" w:rsidRDefault="00D62B39">
            <w:pPr>
              <w:widowControl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评分项目</w:t>
            </w:r>
          </w:p>
        </w:tc>
        <w:tc>
          <w:tcPr>
            <w:tcW w:w="1814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</w:tr>
      <w:tr w:rsidR="00D62B39">
        <w:trPr>
          <w:trHeight w:val="955"/>
          <w:jc w:val="center"/>
        </w:trPr>
        <w:tc>
          <w:tcPr>
            <w:tcW w:w="3653" w:type="dxa"/>
            <w:vMerge/>
            <w:tcBorders>
              <w:tl2br w:val="single" w:sz="4" w:space="0" w:color="auto"/>
            </w:tcBorders>
          </w:tcPr>
          <w:p w:rsidR="00D62B39" w:rsidRDefault="00D62B39">
            <w:pPr>
              <w:widowControl/>
              <w:wordWrap w:val="0"/>
              <w:jc w:val="right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1814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</w:tr>
      <w:tr w:rsidR="00D62B39">
        <w:trPr>
          <w:trHeight w:val="387"/>
          <w:jc w:val="center"/>
        </w:trPr>
        <w:tc>
          <w:tcPr>
            <w:tcW w:w="3653" w:type="dxa"/>
            <w:vAlign w:val="center"/>
          </w:tcPr>
          <w:p w:rsidR="00D62B39" w:rsidRDefault="00D62B39">
            <w:pPr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主题（2.5分）</w:t>
            </w:r>
          </w:p>
        </w:tc>
        <w:tc>
          <w:tcPr>
            <w:tcW w:w="1814" w:type="dxa"/>
            <w:vAlign w:val="center"/>
          </w:tcPr>
          <w:p w:rsidR="00D62B39" w:rsidRDefault="00D62B39">
            <w:pPr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</w:tr>
      <w:tr w:rsidR="00D62B39">
        <w:trPr>
          <w:trHeight w:val="467"/>
          <w:jc w:val="center"/>
        </w:trPr>
        <w:tc>
          <w:tcPr>
            <w:tcW w:w="3653" w:type="dxa"/>
            <w:vAlign w:val="center"/>
          </w:tcPr>
          <w:p w:rsidR="00D62B39" w:rsidRDefault="00D62B39">
            <w:pPr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节目编排（3分）</w:t>
            </w:r>
          </w:p>
        </w:tc>
        <w:tc>
          <w:tcPr>
            <w:tcW w:w="1814" w:type="dxa"/>
            <w:vAlign w:val="center"/>
          </w:tcPr>
          <w:p w:rsidR="00D62B39" w:rsidRDefault="00D62B39">
            <w:pPr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</w:tr>
      <w:tr w:rsidR="00D62B39">
        <w:trPr>
          <w:trHeight w:val="467"/>
          <w:jc w:val="center"/>
        </w:trPr>
        <w:tc>
          <w:tcPr>
            <w:tcW w:w="3653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表演技巧（4分）</w:t>
            </w:r>
          </w:p>
        </w:tc>
        <w:tc>
          <w:tcPr>
            <w:tcW w:w="1814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</w:tr>
      <w:tr w:rsidR="00D62B39">
        <w:trPr>
          <w:trHeight w:val="467"/>
          <w:jc w:val="center"/>
        </w:trPr>
        <w:tc>
          <w:tcPr>
            <w:tcW w:w="3653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观众反应（0.5分）</w:t>
            </w:r>
          </w:p>
        </w:tc>
        <w:tc>
          <w:tcPr>
            <w:tcW w:w="1814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</w:tr>
      <w:tr w:rsidR="00D62B39">
        <w:trPr>
          <w:trHeight w:val="467"/>
          <w:jc w:val="center"/>
        </w:trPr>
        <w:tc>
          <w:tcPr>
            <w:tcW w:w="3653" w:type="dxa"/>
            <w:vAlign w:val="center"/>
          </w:tcPr>
          <w:p w:rsidR="00D62B39" w:rsidRDefault="00D62B39">
            <w:pPr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总分</w:t>
            </w:r>
          </w:p>
        </w:tc>
        <w:tc>
          <w:tcPr>
            <w:tcW w:w="1814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  <w:tc>
          <w:tcPr>
            <w:tcW w:w="2353" w:type="dxa"/>
            <w:vAlign w:val="center"/>
          </w:tcPr>
          <w:p w:rsidR="00D62B39" w:rsidRDefault="00D62B39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</w:pPr>
          </w:p>
        </w:tc>
      </w:tr>
    </w:tbl>
    <w:p w:rsidR="00D62B39" w:rsidRDefault="00D62B39">
      <w:pPr>
        <w:rPr>
          <w:rFonts w:ascii="仿宋" w:eastAsia="仿宋" w:hAnsi="仿宋" w:cs="仿宋" w:hint="eastAsia"/>
          <w:kern w:val="0"/>
          <w:sz w:val="28"/>
          <w:szCs w:val="28"/>
        </w:rPr>
        <w:sectPr w:rsidR="00D62B39">
          <w:pgSz w:w="16838" w:h="11906" w:orient="landscape"/>
          <w:pgMar w:top="1800" w:right="1440" w:bottom="1800" w:left="1440" w:header="851" w:footer="992" w:gutter="0"/>
          <w:cols w:space="720"/>
          <w:docGrid w:type="lines" w:linePitch="312"/>
        </w:sectPr>
      </w:pPr>
    </w:p>
    <w:p w:rsidR="00D62B39" w:rsidRDefault="00D62B39">
      <w:pPr>
        <w:widowControl/>
        <w:snapToGrid w:val="0"/>
        <w:ind w:firstLineChars="83" w:firstLine="232"/>
        <w:jc w:val="left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附件三：</w:t>
      </w:r>
    </w:p>
    <w:p w:rsidR="00D62B39" w:rsidRDefault="00D62B39">
      <w:pPr>
        <w:widowControl/>
        <w:snapToGrid w:val="0"/>
        <w:ind w:firstLineChars="83" w:firstLine="266"/>
        <w:jc w:val="center"/>
        <w:rPr>
          <w:rFonts w:ascii="方正小标宋_GBK" w:eastAsia="方正小标宋_GBK" w:hAnsi="方正小标宋_GBK" w:cs="方正小标宋_GBK" w:hint="eastAsia"/>
          <w:b/>
          <w:bCs/>
          <w:kern w:val="0"/>
          <w:sz w:val="32"/>
          <w:szCs w:val="32"/>
        </w:rPr>
      </w:pPr>
      <w:r>
        <w:rPr>
          <w:rFonts w:ascii="方正小标宋_GBK" w:eastAsia="方正小标宋_GBK" w:hAnsi="方正小标宋_GBK" w:cs="方正小标宋_GBK" w:hint="eastAsia"/>
          <w:b/>
          <w:bCs/>
          <w:kern w:val="0"/>
          <w:sz w:val="32"/>
          <w:szCs w:val="32"/>
        </w:rPr>
        <w:t>“欢乐宿舍人”小品大奖赛比赛评分细则</w:t>
      </w:r>
    </w:p>
    <w:p w:rsidR="00D62B39" w:rsidRDefault="00D62B39">
      <w:pPr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评分细则：</w:t>
      </w:r>
      <w:r>
        <w:rPr>
          <w:rFonts w:ascii="仿宋" w:eastAsia="仿宋" w:hAnsi="仿宋" w:cs="仿宋" w:hint="eastAsia"/>
          <w:sz w:val="28"/>
          <w:szCs w:val="28"/>
        </w:rPr>
        <w:t>采取10制打分，分数精确到小数点后2位（0.01），根据如下规则评分：</w:t>
      </w:r>
    </w:p>
    <w:p w:rsidR="00D62B39" w:rsidRDefault="00D62B39">
      <w:pPr>
        <w:ind w:firstLine="560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1、主题（2.5分）</w:t>
      </w:r>
    </w:p>
    <w:p w:rsidR="00D62B39" w:rsidRDefault="00D62B39">
      <w:pPr>
        <w:ind w:firstLine="560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①主题积极、健康、向上，寓意深刻，通过和谐温馨、丰富多彩的宿舍生活反映当代大学校园及社会上的各种新气象、新风尚（0～1分）；</w:t>
      </w:r>
    </w:p>
    <w:p w:rsidR="00D62B39" w:rsidRDefault="00D62B39">
      <w:pPr>
        <w:ind w:firstLine="560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②节目具有创意（0～1分）；</w:t>
      </w:r>
    </w:p>
    <w:p w:rsidR="00D62B39" w:rsidRDefault="00D62B39">
      <w:pPr>
        <w:ind w:firstLine="560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③原创作品将酌情加分（0.5分）。</w:t>
      </w:r>
    </w:p>
    <w:p w:rsidR="00D62B39" w:rsidRDefault="00D62B39">
      <w:pPr>
        <w:ind w:firstLine="560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2、节目编排（3分）</w:t>
      </w:r>
    </w:p>
    <w:p w:rsidR="00D62B39" w:rsidRDefault="00D62B39">
      <w:pPr>
        <w:ind w:firstLine="560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①节目编排合理，演出情节跌宕起伏，矛盾冲突明显（0～1分）； </w:t>
      </w:r>
    </w:p>
    <w:p w:rsidR="00D62B39" w:rsidRDefault="00D62B39">
      <w:pPr>
        <w:ind w:firstLine="560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②演员服装、道具、舞美和谐（0～1分）； </w:t>
      </w:r>
    </w:p>
    <w:p w:rsidR="00D62B39" w:rsidRDefault="00D62B39">
      <w:pPr>
        <w:ind w:firstLine="560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③比赛时间严格控制在10-12分钟，否则将酌情扣分，具体标准为：超出规定时间或少于规定时间者每分钟扣0.1分。</w:t>
      </w:r>
    </w:p>
    <w:p w:rsidR="00D62B39" w:rsidRDefault="00D62B39">
      <w:pPr>
        <w:ind w:firstLine="560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3、表演技巧（4分）</w:t>
      </w:r>
    </w:p>
    <w:p w:rsidR="00D62B39" w:rsidRDefault="00D62B39">
      <w:pPr>
        <w:ind w:firstLine="560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①演员举止大方，表演自然（0～1分）； </w:t>
      </w:r>
    </w:p>
    <w:p w:rsidR="00D62B39" w:rsidRDefault="00D62B39">
      <w:pPr>
        <w:ind w:firstLine="560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②表情：丰富自然（0～1分）；</w:t>
      </w:r>
    </w:p>
    <w:p w:rsidR="00D62B39" w:rsidRDefault="00D62B39">
      <w:pPr>
        <w:ind w:firstLine="560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③语言：简洁，明了,清晰，标准（0～1分）；</w:t>
      </w:r>
    </w:p>
    <w:p w:rsidR="00D62B39" w:rsidRDefault="00D62B39">
      <w:pPr>
        <w:ind w:firstLine="560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④动作：到位得体，舒畅（0～1分）。</w:t>
      </w:r>
    </w:p>
    <w:p w:rsidR="00D62B39" w:rsidRDefault="00D62B39">
      <w:pPr>
        <w:ind w:firstLine="560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4、其它（0.5分）</w:t>
      </w:r>
    </w:p>
    <w:p w:rsidR="00D62B39" w:rsidRDefault="00D62B39">
      <w:pPr>
        <w:ind w:firstLine="560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观众反应：（0～0.5分）。</w:t>
      </w:r>
    </w:p>
    <w:sectPr w:rsidR="00D62B3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2B39" w:rsidRDefault="00D62B39" w:rsidP="00886255">
      <w:r>
        <w:separator/>
      </w:r>
    </w:p>
  </w:endnote>
  <w:endnote w:type="continuationSeparator" w:id="0">
    <w:p w:rsidR="00D62B39" w:rsidRDefault="00D62B39" w:rsidP="0088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2B39" w:rsidRDefault="00D62B39" w:rsidP="00886255">
      <w:r>
        <w:separator/>
      </w:r>
    </w:p>
  </w:footnote>
  <w:footnote w:type="continuationSeparator" w:id="0">
    <w:p w:rsidR="00D62B39" w:rsidRDefault="00D62B39" w:rsidP="00886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F9CC8"/>
    <w:multiLevelType w:val="singleLevel"/>
    <w:tmpl w:val="56DF9CC8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A37"/>
    <w:rsid w:val="0000226A"/>
    <w:rsid w:val="000F5F90"/>
    <w:rsid w:val="00112C77"/>
    <w:rsid w:val="00140A0A"/>
    <w:rsid w:val="00210659"/>
    <w:rsid w:val="0028624C"/>
    <w:rsid w:val="0029773B"/>
    <w:rsid w:val="002A1FF8"/>
    <w:rsid w:val="0033320D"/>
    <w:rsid w:val="003A60E7"/>
    <w:rsid w:val="003E53CD"/>
    <w:rsid w:val="00451B60"/>
    <w:rsid w:val="004823D2"/>
    <w:rsid w:val="00486CFE"/>
    <w:rsid w:val="004973C7"/>
    <w:rsid w:val="004D223E"/>
    <w:rsid w:val="004D4867"/>
    <w:rsid w:val="004E5FBC"/>
    <w:rsid w:val="005019F0"/>
    <w:rsid w:val="00540FE9"/>
    <w:rsid w:val="0055752E"/>
    <w:rsid w:val="005A1B7B"/>
    <w:rsid w:val="005C2ABC"/>
    <w:rsid w:val="00661FDA"/>
    <w:rsid w:val="00680257"/>
    <w:rsid w:val="006F0A77"/>
    <w:rsid w:val="00717C6A"/>
    <w:rsid w:val="00720BAC"/>
    <w:rsid w:val="00737067"/>
    <w:rsid w:val="00777700"/>
    <w:rsid w:val="007F2576"/>
    <w:rsid w:val="00843BF8"/>
    <w:rsid w:val="00864300"/>
    <w:rsid w:val="00886255"/>
    <w:rsid w:val="008A0A5C"/>
    <w:rsid w:val="008E2FA7"/>
    <w:rsid w:val="009539FB"/>
    <w:rsid w:val="009A38E1"/>
    <w:rsid w:val="00A52965"/>
    <w:rsid w:val="00AC2B8E"/>
    <w:rsid w:val="00AD30AC"/>
    <w:rsid w:val="00AD4DCA"/>
    <w:rsid w:val="00AF6C76"/>
    <w:rsid w:val="00B213EC"/>
    <w:rsid w:val="00B2404E"/>
    <w:rsid w:val="00B61FD0"/>
    <w:rsid w:val="00D567F5"/>
    <w:rsid w:val="00D62B39"/>
    <w:rsid w:val="00D871F5"/>
    <w:rsid w:val="00D96FE4"/>
    <w:rsid w:val="00E57835"/>
    <w:rsid w:val="00E742B1"/>
    <w:rsid w:val="00E74F5F"/>
    <w:rsid w:val="00E767E4"/>
    <w:rsid w:val="00EF18B0"/>
    <w:rsid w:val="00F21F6D"/>
    <w:rsid w:val="00F347B2"/>
    <w:rsid w:val="00F63EE4"/>
    <w:rsid w:val="00FE49C2"/>
    <w:rsid w:val="00FF22BC"/>
    <w:rsid w:val="023C66B8"/>
    <w:rsid w:val="056A6870"/>
    <w:rsid w:val="06E573E1"/>
    <w:rsid w:val="0B7B7DE4"/>
    <w:rsid w:val="1F073974"/>
    <w:rsid w:val="24A23AFE"/>
    <w:rsid w:val="25CF0E14"/>
    <w:rsid w:val="295A380C"/>
    <w:rsid w:val="2B320F6B"/>
    <w:rsid w:val="2D9B3963"/>
    <w:rsid w:val="40625F68"/>
    <w:rsid w:val="43306874"/>
    <w:rsid w:val="47A41CA6"/>
    <w:rsid w:val="533C04B5"/>
    <w:rsid w:val="6BE21937"/>
    <w:rsid w:val="6E02470E"/>
    <w:rsid w:val="70C50F0F"/>
    <w:rsid w:val="7442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  <w15:chartTrackingRefBased/>
  <w15:docId w15:val="{A970C8F5-8862-4877-8A62-3C3A6356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眉 Char"/>
    <w:basedOn w:val="a0"/>
    <w:link w:val="a4"/>
    <w:rPr>
      <w:rFonts w:ascii="Calibri" w:hAnsi="Calibri"/>
      <w:kern w:val="2"/>
      <w:sz w:val="18"/>
      <w:szCs w:val="18"/>
    </w:rPr>
  </w:style>
  <w:style w:type="character" w:customStyle="1" w:styleId="Char0">
    <w:name w:val="页脚 Char"/>
    <w:basedOn w:val="a0"/>
    <w:link w:val="a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Normal (Web)"/>
    <w:basedOn w:val="a"/>
    <w:pPr>
      <w:spacing w:before="100" w:beforeAutospacing="1" w:after="100" w:afterAutospacing="1"/>
      <w:jc w:val="left"/>
    </w:pPr>
    <w:rPr>
      <w:kern w:val="0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1793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>Kingsoft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2052-10.1.0.5448</vt:lpwstr>
  </property>
</Properties>
</file>