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方正小标宋简体" w:eastAsia="方正小标宋简体" w:hAnsi="宋体"/>
          <w:bCs/>
          <w:sz w:val="36"/>
          <w:szCs w:val="40"/>
        </w:rPr>
      </w:pPr>
      <w:r>
        <w:rPr>
          <w:rFonts w:ascii="方正小标宋简体" w:eastAsia="方正小标宋简体" w:hAnsi="宋体" w:hint="eastAsia"/>
          <w:bCs/>
          <w:sz w:val="36"/>
          <w:szCs w:val="40"/>
        </w:rPr>
        <w:t>关于举办2019年上海浦东发展银行杯“诚信，人生第一张名片”主题征文比赛的通知</w:t>
      </w:r>
    </w:p>
    <w:p>
      <w:pPr>
        <w:pStyle w:val="style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亲爱的同学们：</w:t>
      </w:r>
    </w:p>
    <w:p>
      <w:pPr>
        <w:pStyle w:val="style0"/>
        <w:ind w:firstLine="560" w:firstLineChars="200"/>
        <w:rPr>
          <w:rFonts w:ascii="仿宋" w:cs="仿宋" w:eastAsia="仿宋" w:hAnsi="仿宋"/>
          <w:sz w:val="28"/>
          <w:szCs w:val="28"/>
          <w:shd w:val="clear" w:color="auto" w:fill="ffffff"/>
        </w:rPr>
      </w:pP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为增强大学生的诚信意识，使其在未来进入社会工作中有良好的奠基，并提升校园文化活动质量，展示大学生在文学创作方面的热情，环境科学与工程学院</w:t>
      </w: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团委与管理与经济学院团委特此举办2019年上海浦东发展银行杯“诚信，人生第一张名片”主题征文比赛。具体通知如下：</w:t>
      </w:r>
    </w:p>
    <w:p>
      <w:pPr>
        <w:pStyle w:val="style179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比赛背景</w:t>
      </w:r>
    </w:p>
    <w:p>
      <w:pPr>
        <w:pStyle w:val="style0"/>
        <w:ind w:firstLine="560" w:firstLineChars="200"/>
        <w:rPr>
          <w:rFonts w:ascii="仿宋" w:cs="仿宋" w:eastAsia="仿宋" w:hAnsi="仿宋"/>
          <w:sz w:val="28"/>
          <w:szCs w:val="28"/>
          <w:shd w:val="clear" w:color="auto" w:fill="ffffff"/>
        </w:rPr>
      </w:pP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信是立身之本，更是治国之基。个人失信，害在数人，社会</w:t>
      </w:r>
      <w:r>
        <w:rPr/>
        <w:fldChar w:fldCharType="begin"/>
      </w:r>
      <w:r>
        <w:instrText xml:space="preserve"> HYPERLINK "http://www.so.com/s?q=%E6%97%A0%E4%BF%A1&amp;ie=utf-8&amp;src=internal_wenda_recommend_textn" \t "https://wenda.so.com/q/_blank" </w:instrText>
      </w:r>
      <w:r>
        <w:rPr/>
        <w:fldChar w:fldCharType="separate"/>
      </w:r>
      <w:r>
        <w:rPr>
          <w:rStyle w:val="style85"/>
          <w:rFonts w:ascii="仿宋" w:cs="仿宋" w:eastAsia="仿宋" w:hAnsi="仿宋" w:hint="eastAsia"/>
          <w:color w:val="auto"/>
          <w:sz w:val="28"/>
          <w:szCs w:val="28"/>
          <w:u w:val="none"/>
          <w:shd w:val="clear" w:color="auto" w:fill="ffffff"/>
        </w:rPr>
        <w:t>无信</w:t>
      </w:r>
      <w:r>
        <w:rPr/>
        <w:fldChar w:fldCharType="end"/>
      </w: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，则人人自危，而政府缺乏信用，则</w:t>
      </w:r>
      <w:r>
        <w:rPr/>
        <w:fldChar w:fldCharType="begin"/>
      </w:r>
      <w:r>
        <w:instrText xml:space="preserve"> HYPERLINK "http://www.so.com/s?q=%E5%BE%B7%E6%B2%BB&amp;ie=utf-8&amp;src=internal_wenda_recommend_textn" \t "https://wenda.so.com/q/_blank" </w:instrText>
      </w:r>
      <w:r>
        <w:rPr/>
        <w:fldChar w:fldCharType="separate"/>
      </w:r>
      <w:r>
        <w:rPr>
          <w:rStyle w:val="style85"/>
          <w:rFonts w:ascii="仿宋" w:cs="仿宋" w:eastAsia="仿宋" w:hAnsi="仿宋" w:hint="eastAsia"/>
          <w:color w:val="auto"/>
          <w:sz w:val="28"/>
          <w:szCs w:val="28"/>
          <w:u w:val="none"/>
          <w:shd w:val="clear" w:color="auto" w:fill="ffffff"/>
        </w:rPr>
        <w:t>德治</w:t>
      </w:r>
      <w:r>
        <w:rPr/>
        <w:fldChar w:fldCharType="end"/>
      </w: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难行，权威不立。</w:t>
      </w:r>
    </w:p>
    <w:p>
      <w:pPr>
        <w:pStyle w:val="style0"/>
        <w:ind w:firstLine="560" w:firstLineChars="200"/>
        <w:rPr>
          <w:rFonts w:ascii="仿宋" w:cs="仿宋" w:eastAsia="仿宋" w:hAnsi="仿宋"/>
          <w:sz w:val="28"/>
          <w:szCs w:val="28"/>
          <w:shd w:val="clear" w:color="auto" w:fill="ffffff"/>
        </w:rPr>
      </w:pP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信用是长时间积累的信任和诚信度。信用是指我们过去的履行承诺的正面记录。</w:t>
      </w:r>
    </w:p>
    <w:p>
      <w:pPr>
        <w:pStyle w:val="style0"/>
        <w:ind w:firstLine="560" w:firstLineChars="200"/>
        <w:rPr>
          <w:rFonts w:ascii="仿宋" w:cs="仿宋" w:eastAsia="仿宋" w:hAnsi="仿宋"/>
          <w:sz w:val="28"/>
          <w:szCs w:val="28"/>
          <w:shd w:val="clear" w:color="auto" w:fill="ffffff"/>
        </w:rPr>
      </w:pP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现在社会，诚信影响到了人们生活的方方面面。个人信用档案被形象的称为第二张身份证，个人信用报告客观的记录、整合信息主体的信用表现，全面、准确、及时的反映其信用状况，是信息主体的“经济身份证”。良好的信用记录对个人最大的好处就是为个人</w:t>
      </w: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积累新誉财富</w:t>
      </w:r>
      <w:r>
        <w:rPr>
          <w:rFonts w:ascii="仿宋" w:cs="仿宋" w:eastAsia="仿宋" w:hAnsi="仿宋" w:hint="eastAsia"/>
          <w:sz w:val="28"/>
          <w:szCs w:val="28"/>
          <w:shd w:val="clear" w:color="auto" w:fill="ffffff"/>
        </w:rPr>
        <w:t>。个人信用记录如果产生污点，在生活中的各类批贷审核过程中将不会同意发放贷款。环境科学与工程学院、管理与经济学院特此举办2019年上海浦东发展银行杯“诚信，人生第一张名片”主题征文活动。</w:t>
      </w:r>
    </w:p>
    <w:bookmarkStart w:id="0" w:name="_GoBack"/>
    <w:bookmarkEnd w:id="0"/>
    <w:p>
      <w:pPr>
        <w:pStyle w:val="style0"/>
        <w:ind w:firstLine="560" w:firstLineChars="200"/>
        <w:rPr>
          <w:rFonts w:ascii="仿宋_GB2312" w:cs="仿宋_GB2312" w:eastAsia="仿宋_GB2312" w:hAnsi="仿宋_GB2312"/>
          <w:bCs/>
          <w:sz w:val="28"/>
          <w:szCs w:val="28"/>
        </w:rPr>
      </w:pPr>
    </w:p>
    <w:p>
      <w:pPr>
        <w:pStyle w:val="style0"/>
        <w:spacing w:lineRule="exact" w:line="52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二、比赛主题</w:t>
      </w:r>
    </w:p>
    <w:p>
      <w:pPr>
        <w:pStyle w:val="style0"/>
        <w:spacing w:lineRule="exact" w:line="52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诚信，人生第一张名片</w:t>
      </w:r>
    </w:p>
    <w:p>
      <w:pPr>
        <w:pStyle w:val="style0"/>
        <w:spacing w:lineRule="exact" w:line="52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三、组织单位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主办单位：</w:t>
      </w:r>
      <w:r>
        <w:rPr>
          <w:rFonts w:ascii="仿宋_GB2312" w:cs="仿宋_GB2312" w:eastAsia="仿宋_GB2312" w:hAnsi="仿宋_GB2312" w:hint="eastAsia"/>
          <w:sz w:val="28"/>
          <w:szCs w:val="28"/>
        </w:rPr>
        <w:t>共青团</w:t>
      </w:r>
      <w:r>
        <w:rPr>
          <w:rFonts w:ascii="仿宋_GB2312" w:cs="仿宋_GB2312" w:eastAsia="仿宋_GB2312" w:hAnsi="仿宋_GB2312" w:hint="eastAsia"/>
          <w:sz w:val="28"/>
          <w:szCs w:val="28"/>
        </w:rPr>
        <w:t>昆明理工大学环境科学与工程学院</w:t>
      </w:r>
      <w:r>
        <w:rPr>
          <w:rFonts w:ascii="仿宋_GB2312" w:cs="仿宋_GB2312" w:eastAsia="仿宋_GB2312" w:hAnsi="仿宋_GB2312" w:hint="eastAsia"/>
          <w:sz w:val="28"/>
          <w:szCs w:val="28"/>
        </w:rPr>
        <w:t>委员会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 xml:space="preserve">          上海浦东发展银行昆明分行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协办单位：</w:t>
      </w:r>
      <w:r>
        <w:rPr>
          <w:rFonts w:ascii="仿宋_GB2312" w:cs="仿宋_GB2312" w:eastAsia="仿宋_GB2312" w:hAnsi="仿宋_GB2312" w:hint="eastAsia"/>
          <w:sz w:val="28"/>
          <w:szCs w:val="28"/>
        </w:rPr>
        <w:t>共青团</w:t>
      </w:r>
      <w:r>
        <w:rPr>
          <w:rFonts w:ascii="仿宋_GB2312" w:cs="仿宋_GB2312" w:eastAsia="仿宋_GB2312" w:hAnsi="仿宋_GB2312" w:hint="eastAsia"/>
          <w:sz w:val="28"/>
          <w:szCs w:val="28"/>
        </w:rPr>
        <w:t>昆明理工大学管理与经济学院</w:t>
      </w:r>
      <w:r>
        <w:rPr>
          <w:rFonts w:ascii="仿宋_GB2312" w:cs="仿宋_GB2312" w:eastAsia="仿宋_GB2312" w:hAnsi="仿宋_GB2312" w:hint="eastAsia"/>
          <w:sz w:val="28"/>
          <w:szCs w:val="28"/>
        </w:rPr>
        <w:t>委员会</w:t>
      </w:r>
    </w:p>
    <w:p>
      <w:pPr>
        <w:pStyle w:val="style0"/>
        <w:numPr>
          <w:ilvl w:val="0"/>
          <w:numId w:val="2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比赛对象</w:t>
      </w:r>
    </w:p>
    <w:p>
      <w:pPr>
        <w:pStyle w:val="style0"/>
        <w:spacing w:lineRule="auto" w:line="360"/>
        <w:ind w:firstLine="560" w:firstLineChars="200"/>
        <w:rPr>
          <w:rFonts w:ascii="仿宋_GB2312" w:cs="仿宋_GB2312" w:eastAsia="仿宋_GB2312" w:hAnsi="仿宋_GB2312"/>
          <w:bCs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环境科学与工程学院、管理与经济学院全日制在读本科生</w:t>
      </w:r>
    </w:p>
    <w:p>
      <w:pPr>
        <w:pStyle w:val="style0"/>
        <w:numPr>
          <w:ilvl w:val="0"/>
          <w:numId w:val="2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比赛时间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2019年4月</w:t>
      </w:r>
      <w:r>
        <w:rPr>
          <w:rFonts w:ascii="仿宋_GB2312" w:cs="仿宋_GB2312" w:eastAsia="仿宋_GB2312" w:hAnsi="仿宋_GB2312"/>
          <w:sz w:val="28"/>
          <w:szCs w:val="28"/>
        </w:rPr>
        <w:t>11</w:t>
      </w:r>
      <w:r>
        <w:rPr>
          <w:rFonts w:ascii="仿宋_GB2312" w:cs="仿宋_GB2312" w:eastAsia="仿宋_GB2312" w:hAnsi="仿宋_GB2312" w:hint="eastAsia"/>
          <w:sz w:val="28"/>
          <w:szCs w:val="28"/>
        </w:rPr>
        <w:t>日 -- 2019年4月</w:t>
      </w:r>
      <w:r>
        <w:rPr>
          <w:rFonts w:ascii="仿宋_GB2312" w:cs="仿宋_GB2312" w:eastAsia="仿宋_GB2312" w:hAnsi="仿宋_GB2312"/>
          <w:sz w:val="28"/>
          <w:szCs w:val="28"/>
        </w:rPr>
        <w:t>30</w:t>
      </w:r>
      <w:r>
        <w:rPr>
          <w:rFonts w:ascii="仿宋_GB2312" w:cs="仿宋_GB2312" w:eastAsia="仿宋_GB2312" w:hAnsi="仿宋_GB2312" w:hint="eastAsia"/>
          <w:sz w:val="28"/>
          <w:szCs w:val="28"/>
        </w:rPr>
        <w:t>日</w:t>
      </w:r>
    </w:p>
    <w:p>
      <w:pPr>
        <w:pStyle w:val="style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六、大赛委员会组成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环境科学与工程学院团委</w:t>
      </w:r>
      <w:r>
        <w:rPr>
          <w:rFonts w:ascii="仿宋_GB2312" w:cs="仿宋_GB2312" w:eastAsia="仿宋_GB2312" w:hAnsi="仿宋_GB2312" w:hint="eastAsia"/>
          <w:sz w:val="28"/>
          <w:szCs w:val="28"/>
        </w:rPr>
        <w:t>、</w:t>
      </w:r>
      <w:r>
        <w:rPr>
          <w:rFonts w:ascii="仿宋_GB2312" w:cs="仿宋_GB2312" w:eastAsia="仿宋_GB2312" w:hAnsi="仿宋_GB2312" w:hint="eastAsia"/>
          <w:sz w:val="28"/>
          <w:szCs w:val="28"/>
        </w:rPr>
        <w:t>学生会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管理与经济学院团委</w:t>
      </w:r>
      <w:r>
        <w:rPr>
          <w:rFonts w:ascii="仿宋_GB2312" w:cs="仿宋_GB2312" w:eastAsia="仿宋_GB2312" w:hAnsi="仿宋_GB2312" w:hint="eastAsia"/>
          <w:sz w:val="28"/>
          <w:szCs w:val="28"/>
        </w:rPr>
        <w:t>、</w:t>
      </w:r>
      <w:r>
        <w:rPr>
          <w:rFonts w:ascii="仿宋_GB2312" w:cs="仿宋_GB2312" w:eastAsia="仿宋_GB2312" w:hAnsi="仿宋_GB2312" w:hint="eastAsia"/>
          <w:sz w:val="28"/>
          <w:szCs w:val="28"/>
        </w:rPr>
        <w:t>学生会</w:t>
      </w:r>
    </w:p>
    <w:p>
      <w:pPr>
        <w:pStyle w:val="style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七</w:t>
      </w:r>
      <w:r>
        <w:rPr>
          <w:rFonts w:ascii="仿宋" w:eastAsia="仿宋" w:hAnsi="仿宋" w:hint="eastAsia"/>
          <w:b/>
          <w:bCs/>
          <w:sz w:val="28"/>
          <w:szCs w:val="28"/>
        </w:rPr>
        <w:t>、</w:t>
      </w:r>
      <w:r>
        <w:rPr>
          <w:rFonts w:ascii="仿宋" w:eastAsia="仿宋" w:hAnsi="仿宋" w:hint="eastAsia"/>
          <w:b/>
          <w:bCs/>
          <w:sz w:val="32"/>
          <w:szCs w:val="32"/>
        </w:rPr>
        <w:t>比赛形式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1. 参赛选手以个人名义报名参赛即可，征文采用电子投稿方式。</w:t>
      </w:r>
    </w:p>
    <w:p>
      <w:pPr>
        <w:pStyle w:val="style0"/>
        <w:tabs>
          <w:tab w:val="left" w:leader="none" w:pos="1080"/>
        </w:tabs>
        <w:spacing w:lineRule="exact" w:line="520"/>
        <w:ind w:firstLine="560" w:firstLineChars="200"/>
        <w:outlineLvl w:val="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2. 比赛成绩将由专家评委评分和网络投票两部分构成，分别占80%和20%，最终成绩排名前列的参赛人员将获得获奖证书和精美奖品。</w:t>
      </w:r>
    </w:p>
    <w:p>
      <w:pPr>
        <w:pStyle w:val="style0"/>
        <w:numPr>
          <w:ilvl w:val="0"/>
          <w:numId w:val="3"/>
        </w:numPr>
        <w:tabs>
          <w:tab w:val="left" w:leader="none" w:pos="1080"/>
        </w:tabs>
        <w:spacing w:lineRule="exact" w:line="520"/>
        <w:outlineLvl w:val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比赛要求</w:t>
      </w:r>
    </w:p>
    <w:p>
      <w:pPr>
        <w:pStyle w:val="style0"/>
        <w:numPr>
          <w:ilvl w:val="0"/>
          <w:numId w:val="4"/>
        </w:numPr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作品要原创真实，切勿抄袭、伪造,否则文责自负。</w:t>
      </w:r>
    </w:p>
    <w:p>
      <w:pPr>
        <w:pStyle w:val="style0"/>
        <w:numPr>
          <w:ilvl w:val="0"/>
          <w:numId w:val="4"/>
        </w:numPr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题材不限。</w:t>
      </w:r>
    </w:p>
    <w:p>
      <w:pPr>
        <w:pStyle w:val="style0"/>
        <w:numPr>
          <w:ilvl w:val="0"/>
          <w:numId w:val="4"/>
        </w:numPr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参赛作品内容应积极向上，有新意、有文采，语言意蕴丰富，思想深刻，体现社会主义核心价值观，传播社会正能量。</w:t>
      </w:r>
    </w:p>
    <w:p>
      <w:pPr>
        <w:pStyle w:val="style0"/>
        <w:numPr>
          <w:ilvl w:val="0"/>
          <w:numId w:val="4"/>
        </w:numPr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围绕“诚信，人生第一张名片”的大主题，但不以大主题为征文题目，题目自拟。</w:t>
      </w:r>
    </w:p>
    <w:p>
      <w:pPr>
        <w:pStyle w:val="style0"/>
        <w:numPr>
          <w:ilvl w:val="0"/>
          <w:numId w:val="4"/>
        </w:numPr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若为诗歌形式字数应控制在200字以内，其余文体字数应超过500字（不含标点、空格），不设上限。</w:t>
      </w:r>
    </w:p>
    <w:p>
      <w:pPr>
        <w:pStyle w:val="style0"/>
        <w:tabs>
          <w:tab w:val="left" w:leader="none" w:pos="1080"/>
        </w:tabs>
        <w:spacing w:lineRule="exact" w:line="520"/>
        <w:ind w:firstLine="560" w:firstLineChars="200"/>
        <w:outlineLvl w:val="0"/>
        <w:rPr>
          <w:rFonts w:ascii="仿宋_GB2312" w:cs="仿宋_GB2312" w:eastAsia="仿宋_GB2312" w:hAnsi="仿宋_GB2312"/>
          <w:b/>
          <w:bCs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6、作品按照大赛组委会要求的格式（详见附件2）撰写。</w:t>
      </w:r>
    </w:p>
    <w:p>
      <w:pPr>
        <w:pStyle w:val="style0"/>
        <w:numPr>
          <w:ilvl w:val="0"/>
          <w:numId w:val="5"/>
        </w:numPr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评分要求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1.内容积极向上，思想深刻，富有哲理。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2.对诚信有自己理解的角度，能引起别人的思考。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3.作品以写出自己真实情感，能够引起读者共鸣为佳。</w:t>
      </w:r>
    </w:p>
    <w:p>
      <w:pPr>
        <w:pStyle w:val="style0"/>
        <w:ind w:firstLine="560" w:firstLineChars="200"/>
        <w:rPr>
          <w:rFonts w:ascii="仿宋" w:cs="仿宋" w:eastAsia="仿宋" w:hAnsi="仿宋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4.具体评分标准详见附件3。</w:t>
      </w:r>
    </w:p>
    <w:p>
      <w:pPr>
        <w:pStyle w:val="style0"/>
        <w:numPr>
          <w:ilvl w:val="0"/>
          <w:numId w:val="5"/>
        </w:numPr>
        <w:spacing w:lineRule="auto" w:line="36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征集时间及报送方式</w:t>
      </w:r>
    </w:p>
    <w:p>
      <w:pPr>
        <w:pStyle w:val="style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1.征集时间：2019.4.</w:t>
      </w:r>
      <w:r>
        <w:rPr>
          <w:rFonts w:ascii="仿宋_GB2312" w:cs="仿宋_GB2312" w:eastAsia="仿宋_GB2312" w:hAnsi="仿宋_GB2312"/>
          <w:sz w:val="28"/>
          <w:szCs w:val="28"/>
        </w:rPr>
        <w:t>1</w:t>
      </w:r>
      <w:r>
        <w:rPr>
          <w:rFonts w:ascii="仿宋_GB2312" w:cs="仿宋_GB2312" w:eastAsia="仿宋_GB2312" w:hAnsi="仿宋_GB2312"/>
          <w:sz w:val="28"/>
          <w:szCs w:val="28"/>
        </w:rPr>
        <w:t>5</w:t>
      </w:r>
      <w:r>
        <w:rPr>
          <w:rFonts w:ascii="仿宋_GB2312" w:cs="仿宋_GB2312" w:eastAsia="仿宋_GB2312" w:hAnsi="仿宋_GB2312" w:hint="eastAsia"/>
          <w:sz w:val="28"/>
          <w:szCs w:val="28"/>
        </w:rPr>
        <w:t>-</w:t>
      </w:r>
      <w:r>
        <w:rPr>
          <w:rFonts w:ascii="仿宋_GB2312" w:cs="仿宋_GB2312" w:eastAsia="仿宋_GB2312" w:hAnsi="仿宋_GB2312"/>
          <w:sz w:val="28"/>
          <w:szCs w:val="28"/>
        </w:rPr>
        <w:t>21</w:t>
      </w:r>
    </w:p>
    <w:p>
      <w:pPr>
        <w:pStyle w:val="style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2.征集方式：</w:t>
      </w:r>
    </w:p>
    <w:p>
      <w:pPr>
        <w:pStyle w:val="style0"/>
        <w:numPr>
          <w:ilvl w:val="0"/>
          <w:numId w:val="6"/>
        </w:numPr>
        <w:ind w:left="0" w:firstLine="426" w:firstLineChars="152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参赛者于2019年4月</w:t>
      </w:r>
      <w:r>
        <w:rPr>
          <w:rFonts w:ascii="仿宋_GB2312" w:cs="仿宋_GB2312" w:eastAsia="仿宋_GB2312" w:hAnsi="仿宋_GB2312"/>
          <w:sz w:val="28"/>
          <w:szCs w:val="28"/>
        </w:rPr>
        <w:t>14</w:t>
      </w:r>
      <w:r>
        <w:rPr>
          <w:rFonts w:ascii="仿宋_GB2312" w:cs="仿宋_GB2312" w:eastAsia="仿宋_GB2312" w:hAnsi="仿宋_GB2312" w:hint="eastAsia"/>
          <w:sz w:val="28"/>
          <w:szCs w:val="28"/>
        </w:rPr>
        <w:t>日16:00前填写报名表（详见附件1），文件以“</w:t>
      </w:r>
      <w:r>
        <w:rPr>
          <w:rFonts w:ascii="仿宋_GB2312" w:cs="仿宋_GB2312" w:eastAsia="仿宋_GB2312" w:hAnsi="仿宋_GB2312" w:hint="default"/>
          <w:sz w:val="28"/>
          <w:szCs w:val="28"/>
          <w:lang w:val="en-US"/>
        </w:rPr>
        <w:t>专业+</w:t>
      </w:r>
      <w:r>
        <w:rPr>
          <w:rFonts w:ascii="仿宋_GB2312" w:cs="仿宋_GB2312" w:eastAsia="仿宋_GB2312" w:hAnsi="仿宋_GB2312" w:hint="eastAsia"/>
          <w:sz w:val="28"/>
          <w:szCs w:val="28"/>
        </w:rPr>
        <w:t>姓名+</w:t>
      </w:r>
      <w:r>
        <w:rPr>
          <w:rFonts w:ascii="仿宋_GB2312" w:cs="仿宋_GB2312" w:eastAsia="仿宋_GB2312" w:hAnsi="仿宋_GB2312" w:hint="default"/>
          <w:sz w:val="28"/>
          <w:szCs w:val="28"/>
          <w:lang w:val="en-US"/>
        </w:rPr>
        <w:t>征文题目</w:t>
      </w:r>
      <w:r>
        <w:rPr>
          <w:rFonts w:ascii="仿宋_GB2312" w:cs="仿宋_GB2312" w:eastAsia="仿宋_GB2312" w:hAnsi="仿宋_GB2312" w:hint="eastAsia"/>
          <w:sz w:val="28"/>
          <w:szCs w:val="28"/>
        </w:rPr>
        <w:t>”命名，</w:t>
      </w:r>
      <w:r>
        <w:rPr>
          <w:rFonts w:ascii="仿宋_GB2312" w:cs="仿宋_GB2312" w:eastAsia="仿宋_GB2312" w:hAnsi="仿宋_GB2312" w:hint="eastAsia"/>
          <w:sz w:val="28"/>
          <w:szCs w:val="28"/>
        </w:rPr>
        <w:t>电子版发送至mexsh2019@163.com</w:t>
      </w:r>
      <w:r>
        <w:rPr>
          <w:rFonts w:ascii="仿宋_GB2312" w:cs="仿宋_GB2312" w:eastAsia="仿宋_GB2312" w:hAnsi="仿宋_GB2312" w:hint="eastAsia"/>
          <w:sz w:val="28"/>
          <w:szCs w:val="28"/>
        </w:rPr>
        <w:t>。</w:t>
      </w:r>
    </w:p>
    <w:p>
      <w:pPr>
        <w:pStyle w:val="style0"/>
        <w:spacing w:lineRule="auto" w:line="36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报名后，作品于2019年4月</w:t>
      </w:r>
      <w:r>
        <w:rPr>
          <w:rFonts w:ascii="仿宋_GB2312" w:cs="仿宋_GB2312" w:eastAsia="仿宋_GB2312" w:hAnsi="仿宋_GB2312"/>
          <w:sz w:val="28"/>
          <w:szCs w:val="28"/>
        </w:rPr>
        <w:t>21</w:t>
      </w:r>
      <w:r>
        <w:rPr>
          <w:rFonts w:ascii="仿宋_GB2312" w:cs="仿宋_GB2312" w:eastAsia="仿宋_GB2312" w:hAnsi="仿宋_GB2312" w:hint="eastAsia"/>
          <w:sz w:val="28"/>
          <w:szCs w:val="28"/>
        </w:rPr>
        <w:t>日16:00前，以“</w:t>
      </w:r>
      <w:r>
        <w:rPr>
          <w:rFonts w:ascii="仿宋_GB2312" w:cs="仿宋_GB2312" w:eastAsia="仿宋_GB2312" w:hAnsi="仿宋_GB2312" w:hint="default"/>
          <w:sz w:val="28"/>
          <w:szCs w:val="28"/>
          <w:lang w:val="en-US"/>
        </w:rPr>
        <w:t>专业+</w:t>
      </w:r>
      <w:r>
        <w:rPr>
          <w:rFonts w:ascii="仿宋_GB2312" w:cs="仿宋_GB2312" w:eastAsia="仿宋_GB2312" w:hAnsi="仿宋_GB2312" w:hint="eastAsia"/>
          <w:sz w:val="28"/>
          <w:szCs w:val="28"/>
        </w:rPr>
        <w:t>姓</w:t>
      </w:r>
      <w:r>
        <w:rPr>
          <w:rFonts w:ascii="仿宋_GB2312" w:cs="仿宋_GB2312" w:eastAsia="仿宋_GB2312" w:hAnsi="仿宋_GB2312" w:hint="default"/>
          <w:sz w:val="28"/>
          <w:szCs w:val="28"/>
          <w:lang w:val="en-US"/>
        </w:rPr>
        <w:t>名+征文题目</w:t>
      </w:r>
      <w:r>
        <w:rPr>
          <w:rFonts w:ascii="仿宋_GB2312" w:cs="仿宋_GB2312" w:eastAsia="仿宋_GB2312" w:hAnsi="仿宋_GB2312" w:hint="eastAsia"/>
          <w:sz w:val="28"/>
          <w:szCs w:val="28"/>
        </w:rPr>
        <w:t>”命名，电子版发送至</w:t>
      </w:r>
      <w:r>
        <w:rPr>
          <w:rFonts w:ascii="仿宋_GB2312" w:cs="仿宋_GB2312" w:eastAsia="仿宋_GB2312" w:hAnsi="仿宋_GB2312" w:hint="eastAsia"/>
          <w:sz w:val="28"/>
          <w:szCs w:val="28"/>
        </w:rPr>
        <w:t>mexsh2019@163.com</w:t>
      </w:r>
      <w:r>
        <w:rPr>
          <w:rFonts w:ascii="仿宋_GB2312" w:cs="仿宋_GB2312" w:eastAsia="仿宋_GB2312" w:hAnsi="仿宋_GB2312" w:hint="eastAsia"/>
          <w:sz w:val="28"/>
          <w:szCs w:val="28"/>
        </w:rPr>
        <w:t>。纸质版提交至</w:t>
      </w:r>
      <w:r>
        <w:rPr>
          <w:rFonts w:ascii="仿宋_GB2312" w:cs="仿宋_GB2312" w:eastAsia="仿宋_GB2312" w:hAnsi="仿宋_GB2312" w:hint="eastAsia"/>
          <w:sz w:val="28"/>
          <w:szCs w:val="28"/>
        </w:rPr>
        <w:t>憬</w:t>
      </w:r>
      <w:r>
        <w:rPr>
          <w:rFonts w:ascii="仿宋_GB2312" w:cs="仿宋_GB2312" w:eastAsia="仿宋_GB2312" w:hAnsi="仿宋_GB2312" w:hint="eastAsia"/>
          <w:sz w:val="28"/>
          <w:szCs w:val="28"/>
        </w:rPr>
        <w:t>园6108</w:t>
      </w:r>
      <w:r>
        <w:rPr>
          <w:rFonts w:ascii="仿宋_GB2312" w:cs="仿宋_GB2312" w:eastAsia="仿宋_GB2312" w:hAnsi="仿宋_GB2312" w:hint="eastAsia"/>
          <w:sz w:val="28"/>
          <w:szCs w:val="28"/>
        </w:rPr>
        <w:t>办公室。</w:t>
      </w:r>
    </w:p>
    <w:p>
      <w:pPr>
        <w:pStyle w:val="style0"/>
        <w:spacing w:lineRule="auto" w:line="360"/>
        <w:rPr>
          <w:rFonts w:ascii="仿宋_GB2312" w:cs="仿宋_GB2312" w:eastAsia="仿宋_GB2312" w:hAnsi="仿宋_GB2312"/>
          <w:sz w:val="28"/>
          <w:szCs w:val="28"/>
        </w:rPr>
      </w:pPr>
    </w:p>
    <w:p>
      <w:pPr>
        <w:pStyle w:val="style0"/>
        <w:spacing w:lineRule="auto" w:line="360"/>
        <w:rPr>
          <w:rFonts w:ascii="仿宋" w:cs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十一、比赛流程</w:t>
      </w:r>
    </w:p>
    <w:p>
      <w:pPr>
        <w:pStyle w:val="style0"/>
        <w:numPr>
          <w:ilvl w:val="0"/>
          <w:numId w:val="7"/>
        </w:numPr>
        <w:rPr>
          <w:rFonts w:ascii="仿宋_GB2312" w:cs="仿宋_GB2312" w:eastAsia="仿宋_GB2312" w:hAnsi="仿宋_GB2312"/>
          <w:color w:val="000000"/>
          <w:sz w:val="28"/>
          <w:szCs w:val="28"/>
        </w:rPr>
      </w:pP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2019年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4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月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11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日至2019年4月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1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4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日，为比赛宣传报名阶段；</w:t>
      </w:r>
    </w:p>
    <w:p>
      <w:pPr>
        <w:pStyle w:val="style0"/>
        <w:numPr>
          <w:ilvl w:val="0"/>
          <w:numId w:val="7"/>
        </w:numPr>
        <w:rPr>
          <w:rFonts w:ascii="仿宋_GB2312" w:cs="仿宋_GB2312" w:eastAsia="仿宋_GB2312" w:hAnsi="仿宋_GB2312"/>
          <w:color w:val="000000"/>
          <w:sz w:val="28"/>
          <w:szCs w:val="28"/>
        </w:rPr>
      </w:pP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2019年4月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15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-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21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日，选手提交作品阶段；</w:t>
      </w:r>
    </w:p>
    <w:p>
      <w:pPr>
        <w:pStyle w:val="style0"/>
        <w:numPr>
          <w:ilvl w:val="0"/>
          <w:numId w:val="7"/>
        </w:numPr>
        <w:rPr>
          <w:rFonts w:ascii="仿宋_GB2312" w:cs="仿宋_GB2312" w:eastAsia="仿宋_GB2312" w:hAnsi="仿宋_GB2312"/>
          <w:color w:val="000000"/>
          <w:sz w:val="28"/>
          <w:szCs w:val="28"/>
        </w:rPr>
      </w:pP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2019年4月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22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-2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4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日，大赛组委会评选出18部作品进行网络投票；</w:t>
      </w:r>
    </w:p>
    <w:p>
      <w:pPr>
        <w:pStyle w:val="style0"/>
        <w:numPr>
          <w:ilvl w:val="0"/>
          <w:numId w:val="7"/>
        </w:numPr>
        <w:rPr>
          <w:rFonts w:ascii="仿宋_GB2312" w:cs="仿宋_GB2312" w:eastAsia="仿宋_GB2312" w:hAnsi="仿宋_GB2312"/>
          <w:color w:val="000000"/>
          <w:sz w:val="28"/>
          <w:szCs w:val="28"/>
        </w:rPr>
      </w:pP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2019年4月2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5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-2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6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日，大赛组委会根据专家评委评分及网络投票结果最终确定比赛名次；</w:t>
      </w:r>
    </w:p>
    <w:p>
      <w:pPr>
        <w:pStyle w:val="style0"/>
        <w:rPr>
          <w:rFonts w:ascii="仿宋_GB2312" w:cs="仿宋_GB2312" w:eastAsia="仿宋_GB2312" w:hAnsi="仿宋_GB2312"/>
          <w:color w:val="000000"/>
          <w:sz w:val="28"/>
          <w:szCs w:val="28"/>
        </w:rPr>
      </w:pP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5、2019年4月2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7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日，大赛组委会公布最终获奖名单。</w:t>
      </w:r>
    </w:p>
    <w:p>
      <w:pPr>
        <w:pStyle w:val="style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/>
          <w:color w:val="000000"/>
          <w:sz w:val="28"/>
          <w:szCs w:val="28"/>
        </w:rPr>
        <w:t>6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、2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019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年4月2</w:t>
      </w:r>
      <w:r>
        <w:rPr>
          <w:rFonts w:ascii="仿宋_GB2312" w:cs="仿宋_GB2312" w:eastAsia="仿宋_GB2312" w:hAnsi="仿宋_GB2312"/>
          <w:color w:val="000000"/>
          <w:sz w:val="28"/>
          <w:szCs w:val="28"/>
        </w:rPr>
        <w:t>8-30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日，</w:t>
      </w:r>
      <w:r>
        <w:rPr>
          <w:rFonts w:ascii="仿宋_GB2312" w:cs="仿宋_GB2312" w:eastAsia="仿宋_GB2312" w:hAnsi="仿宋_GB2312" w:hint="eastAsia"/>
          <w:color w:val="000000"/>
          <w:sz w:val="28"/>
          <w:szCs w:val="28"/>
        </w:rPr>
        <w:t>颁奖。</w:t>
      </w:r>
    </w:p>
    <w:p>
      <w:pPr>
        <w:pStyle w:val="style0"/>
        <w:spacing w:lineRule="auto" w:line="360"/>
        <w:rPr>
          <w:rFonts w:ascii="仿宋" w:cs="仿宋" w:eastAsia="仿宋" w:hAnsi="仿宋"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十二、奖项设置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报名参赛活动的同学可获得到</w:t>
      </w:r>
      <w:r>
        <w:rPr>
          <w:rFonts w:ascii="仿宋_GB2312" w:cs="仿宋_GB2312" w:eastAsia="仿宋_GB2312" w:hAnsi="仿宋_GB2312" w:hint="eastAsia"/>
          <w:sz w:val="28"/>
          <w:szCs w:val="28"/>
        </w:rPr>
        <w:t>梦空间</w:t>
      </w:r>
      <w:r>
        <w:rPr>
          <w:rFonts w:ascii="仿宋_GB2312" w:cs="仿宋_GB2312" w:eastAsia="仿宋_GB2312" w:hAnsi="仿宋_GB2312" w:hint="eastAsia"/>
          <w:sz w:val="28"/>
          <w:szCs w:val="28"/>
        </w:rPr>
        <w:t>相应积分，另外成绩名列前茅者可另外获得证书和奖品，奖品设置如下：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一等奖2名，奖品及奖状；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二等奖6名，奖品及奖状；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三等奖10名，奖品及奖状；</w:t>
      </w:r>
    </w:p>
    <w:p>
      <w:pPr>
        <w:pStyle w:val="style0"/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参与奖</w:t>
      </w:r>
      <w:r>
        <w:rPr>
          <w:rFonts w:ascii="仿宋_GB2312" w:cs="仿宋_GB2312" w:eastAsia="仿宋_GB2312" w:hAnsi="仿宋_GB2312" w:hint="eastAsia"/>
          <w:sz w:val="28"/>
          <w:szCs w:val="28"/>
        </w:rPr>
        <w:t>7</w:t>
      </w:r>
      <w:r>
        <w:rPr>
          <w:rFonts w:ascii="仿宋_GB2312" w:cs="仿宋_GB2312" w:eastAsia="仿宋_GB2312" w:hAnsi="仿宋_GB2312" w:hint="eastAsia"/>
          <w:sz w:val="28"/>
          <w:szCs w:val="28"/>
        </w:rPr>
        <w:t>0名，奖品及奖状。</w:t>
      </w:r>
    </w:p>
    <w:p>
      <w:pPr>
        <w:pStyle w:val="style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（奖品均由上海浦东发展银行昆明分行赞助支持）</w:t>
      </w:r>
    </w:p>
    <w:p>
      <w:pPr>
        <w:pStyle w:val="style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十三、其他注意事项</w:t>
      </w:r>
    </w:p>
    <w:p>
      <w:pPr>
        <w:pStyle w:val="style0"/>
        <w:numPr>
          <w:ilvl w:val="0"/>
          <w:numId w:val="8"/>
        </w:numPr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参赛作品必须系本人创作、未经出版的作品。严禁抄袭、请人代写，一旦发现，取消比赛资格；</w:t>
      </w:r>
    </w:p>
    <w:p>
      <w:pPr>
        <w:pStyle w:val="style0"/>
        <w:numPr>
          <w:ilvl w:val="0"/>
          <w:numId w:val="8"/>
        </w:numPr>
        <w:ind w:firstLine="560" w:firstLineChars="200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参赛作品</w:t>
      </w:r>
      <w:r>
        <w:rPr>
          <w:rFonts w:ascii="仿宋_GB2312" w:cs="仿宋_GB2312" w:eastAsia="仿宋_GB2312" w:hAnsi="仿宋_GB2312" w:hint="eastAsia"/>
          <w:sz w:val="28"/>
          <w:szCs w:val="28"/>
        </w:rPr>
        <w:t>不</w:t>
      </w:r>
      <w:r>
        <w:rPr>
          <w:rFonts w:ascii="仿宋_GB2312" w:cs="仿宋_GB2312" w:eastAsia="仿宋_GB2312" w:hAnsi="仿宋_GB2312" w:hint="eastAsia"/>
          <w:sz w:val="28"/>
          <w:szCs w:val="28"/>
        </w:rPr>
        <w:t>退稿，请作者自留底稿。</w:t>
      </w:r>
    </w:p>
    <w:p>
      <w:pPr>
        <w:pStyle w:val="style4098"/>
        <w:numPr>
          <w:ilvl w:val="0"/>
          <w:numId w:val="8"/>
        </w:numPr>
        <w:adjustRightInd w:val="false"/>
        <w:spacing w:lineRule="auto" w:line="360"/>
        <w:ind w:firstLine="560" w:firstLineChars="0"/>
        <w:jc w:val="left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bCs/>
          <w:sz w:val="28"/>
          <w:szCs w:val="28"/>
        </w:rPr>
        <w:t>比赛最终解释权为大赛组委会</w:t>
      </w:r>
      <w:r>
        <w:rPr>
          <w:rFonts w:ascii="仿宋_GB2312" w:cs="仿宋_GB2312" w:eastAsia="仿宋_GB2312" w:hAnsi="仿宋_GB2312" w:hint="eastAsia"/>
          <w:sz w:val="28"/>
          <w:szCs w:val="28"/>
        </w:rPr>
        <w:t>所有。</w:t>
      </w:r>
    </w:p>
    <w:p>
      <w:pPr>
        <w:pStyle w:val="style4098"/>
        <w:adjustRightInd w:val="false"/>
        <w:spacing w:lineRule="exact" w:line="560"/>
        <w:ind w:firstLine="560"/>
        <w:jc w:val="left"/>
        <w:rPr>
          <w:rFonts w:ascii="仿宋_GB2312" w:cs="仿宋_GB2312" w:eastAsia="仿宋_GB2312" w:hAnsi="仿宋_GB2312"/>
          <w:sz w:val="28"/>
          <w:szCs w:val="30"/>
        </w:rPr>
      </w:pPr>
    </w:p>
    <w:p>
      <w:pPr>
        <w:pStyle w:val="style4098"/>
        <w:adjustRightInd w:val="false"/>
        <w:spacing w:lineRule="exact" w:line="560"/>
        <w:ind w:firstLine="560"/>
        <w:jc w:val="left"/>
        <w:rPr>
          <w:rFonts w:ascii="仿宋_GB2312" w:cs="仿宋_GB2312" w:eastAsia="仿宋_GB2312" w:hAnsi="仿宋_GB2312"/>
          <w:sz w:val="28"/>
          <w:szCs w:val="30"/>
        </w:rPr>
      </w:pPr>
      <w:r>
        <w:rPr>
          <w:rFonts w:ascii="仿宋_GB2312" w:cs="仿宋_GB2312" w:eastAsia="仿宋_GB2312" w:hAnsi="仿宋_GB2312" w:hint="eastAsia"/>
          <w:sz w:val="28"/>
          <w:szCs w:val="30"/>
        </w:rPr>
        <w:t>未尽事宜，另行通知。</w:t>
      </w:r>
    </w:p>
    <w:p>
      <w:pPr>
        <w:pStyle w:val="style4098"/>
        <w:adjustRightInd w:val="false"/>
        <w:spacing w:lineRule="exact" w:line="560"/>
        <w:ind w:firstLine="560"/>
        <w:jc w:val="left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30"/>
        </w:rPr>
        <w:t>联系人：</w:t>
      </w:r>
      <w:r>
        <w:rPr>
          <w:rFonts w:ascii="仿宋_GB2312" w:cs="仿宋_GB2312" w:eastAsia="仿宋_GB2312" w:hAnsi="仿宋_GB2312" w:hint="eastAsia"/>
          <w:sz w:val="28"/>
          <w:szCs w:val="28"/>
        </w:rPr>
        <w:t xml:space="preserve">厉琼（QQ：1345198516  </w:t>
      </w:r>
      <w:r>
        <w:rPr/>
        <w:fldChar w:fldCharType="begin"/>
      </w:r>
      <w:r>
        <w:instrText xml:space="preserve"> HYPERLINK "TEL:15958982098" </w:instrText>
      </w:r>
      <w:r>
        <w:rPr/>
        <w:fldChar w:fldCharType="separate"/>
      </w:r>
      <w:r>
        <w:rPr>
          <w:rStyle w:val="style85"/>
          <w:rFonts w:ascii="仿宋_GB2312" w:cs="仿宋_GB2312" w:eastAsia="仿宋_GB2312" w:hAnsi="仿宋_GB2312" w:hint="eastAsia"/>
          <w:sz w:val="28"/>
          <w:szCs w:val="28"/>
        </w:rPr>
        <w:t>TEL:15958982098</w:t>
      </w:r>
      <w:r>
        <w:rPr/>
        <w:fldChar w:fldCharType="end"/>
      </w:r>
      <w:r>
        <w:rPr>
          <w:rFonts w:ascii="仿宋_GB2312" w:cs="仿宋_GB2312" w:eastAsia="仿宋_GB2312" w:hAnsi="仿宋_GB2312" w:hint="eastAsia"/>
          <w:sz w:val="28"/>
          <w:szCs w:val="28"/>
        </w:rPr>
        <w:t>）</w:t>
      </w:r>
    </w:p>
    <w:p>
      <w:pPr>
        <w:pStyle w:val="style4098"/>
        <w:adjustRightInd w:val="false"/>
        <w:spacing w:lineRule="exact" w:line="560"/>
        <w:ind w:firstLine="1680" w:firstLineChars="600"/>
        <w:jc w:val="left"/>
        <w:rPr>
          <w:rFonts w:ascii="仿宋_GB2312" w:cs="仿宋_GB2312" w:eastAsia="仿宋_GB2312" w:hAnsi="仿宋_GB2312"/>
          <w:bCs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张艺霖（</w:t>
      </w:r>
      <w:r>
        <w:rPr>
          <w:rFonts w:ascii="仿宋_GB2312" w:cs="仿宋_GB2312" w:eastAsia="仿宋_GB2312" w:hAnsi="仿宋_GB2312" w:hint="eastAsia"/>
          <w:bCs/>
          <w:sz w:val="28"/>
          <w:szCs w:val="28"/>
        </w:rPr>
        <w:t>QQ：</w:t>
      </w:r>
      <w:r>
        <w:rPr>
          <w:rFonts w:ascii="仿宋_GB2312" w:cs="仿宋_GB2312" w:eastAsia="仿宋_GB2312" w:hAnsi="仿宋_GB2312" w:hint="eastAsia"/>
          <w:sz w:val="28"/>
          <w:szCs w:val="28"/>
        </w:rPr>
        <w:t xml:space="preserve">549158255  </w:t>
      </w:r>
      <w:r>
        <w:rPr/>
        <w:fldChar w:fldCharType="begin"/>
      </w:r>
      <w:r>
        <w:instrText xml:space="preserve"> HYPERLINK "TEL:15687372153" </w:instrText>
      </w:r>
      <w:r>
        <w:rPr/>
        <w:fldChar w:fldCharType="separate"/>
      </w:r>
      <w:r>
        <w:rPr>
          <w:rStyle w:val="style85"/>
          <w:rFonts w:ascii="仿宋_GB2312" w:cs="仿宋_GB2312" w:eastAsia="仿宋_GB2312" w:hAnsi="仿宋_GB2312" w:hint="eastAsia"/>
          <w:sz w:val="28"/>
          <w:szCs w:val="28"/>
        </w:rPr>
        <w:t>TEL:15687372153</w:t>
      </w:r>
      <w:r>
        <w:rPr/>
        <w:fldChar w:fldCharType="end"/>
      </w:r>
      <w:r>
        <w:rPr>
          <w:rFonts w:ascii="仿宋_GB2312" w:cs="仿宋_GB2312" w:eastAsia="仿宋_GB2312" w:hAnsi="仿宋_GB2312" w:hint="eastAsia"/>
          <w:bCs/>
          <w:sz w:val="28"/>
          <w:szCs w:val="28"/>
        </w:rPr>
        <w:t>）</w:t>
      </w:r>
    </w:p>
    <w:p>
      <w:pPr>
        <w:pStyle w:val="style4098"/>
        <w:adjustRightInd w:val="false"/>
        <w:spacing w:lineRule="exact" w:line="560"/>
        <w:ind w:firstLine="1680" w:firstLineChars="600"/>
        <w:jc w:val="left"/>
        <w:rPr>
          <w:rFonts w:ascii="仿宋_GB2312" w:cs="仿宋_GB2312" w:eastAsia="仿宋_GB2312" w:hAnsi="仿宋_GB2312"/>
          <w:sz w:val="28"/>
          <w:szCs w:val="28"/>
        </w:rPr>
      </w:pPr>
    </w:p>
    <w:p>
      <w:pPr>
        <w:pStyle w:val="style4098"/>
        <w:adjustRightInd w:val="false"/>
        <w:spacing w:lineRule="exact" w:line="560"/>
        <w:ind w:firstLine="1680" w:firstLineChars="600"/>
        <w:jc w:val="left"/>
        <w:rPr>
          <w:rFonts w:ascii="仿宋_GB2312" w:cs="仿宋_GB2312" w:eastAsia="仿宋_GB2312" w:hAnsi="仿宋_GB2312"/>
          <w:sz w:val="28"/>
          <w:szCs w:val="28"/>
        </w:rPr>
      </w:pPr>
    </w:p>
    <w:p>
      <w:pPr>
        <w:pStyle w:val="style0"/>
        <w:jc w:val="right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共青团昆明理工大学环境科学与工程学院委员会</w:t>
      </w:r>
    </w:p>
    <w:p>
      <w:pPr>
        <w:pStyle w:val="style0"/>
        <w:jc w:val="right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上海浦东发展银行昆明分行</w:t>
      </w:r>
    </w:p>
    <w:p>
      <w:pPr>
        <w:pStyle w:val="style0"/>
        <w:jc w:val="right"/>
        <w:rPr>
          <w:rFonts w:ascii="仿宋_GB2312" w:cs="仿宋_GB2312" w:eastAsia="仿宋_GB2312" w:hAnsi="仿宋_GB2312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共青团昆明理工大学管理</w:t>
      </w:r>
      <w:r>
        <w:rPr>
          <w:rFonts w:ascii="仿宋_GB2312" w:cs="仿宋_GB2312" w:eastAsia="仿宋_GB2312" w:hAnsi="仿宋_GB2312" w:hint="eastAsia"/>
          <w:sz w:val="28"/>
          <w:szCs w:val="28"/>
        </w:rPr>
        <w:t>与经济学院委员会</w:t>
      </w:r>
    </w:p>
    <w:p>
      <w:pPr>
        <w:pStyle w:val="style4098"/>
        <w:spacing w:lineRule="auto" w:line="360"/>
        <w:ind w:firstLine="963" w:firstLineChars="301"/>
        <w:jc w:val="right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2019年4月</w:t>
      </w:r>
      <w:r>
        <w:rPr>
          <w:rFonts w:ascii="仿宋" w:eastAsia="仿宋" w:hAnsi="仿宋"/>
          <w:bCs/>
          <w:sz w:val="32"/>
          <w:szCs w:val="32"/>
        </w:rPr>
        <w:t>11</w:t>
      </w:r>
      <w:r>
        <w:rPr>
          <w:rFonts w:ascii="仿宋" w:eastAsia="仿宋" w:hAnsi="仿宋" w:hint="eastAsia"/>
          <w:bCs/>
          <w:sz w:val="32"/>
          <w:szCs w:val="32"/>
        </w:rPr>
        <w:t>日</w:t>
      </w:r>
    </w:p>
    <w:p>
      <w:pPr>
        <w:pStyle w:val="style4098"/>
        <w:spacing w:lineRule="auto" w:line="360"/>
        <w:ind w:firstLine="967" w:firstLineChars="301"/>
        <w:jc w:val="right"/>
        <w:rPr>
          <w:rFonts w:ascii="仿宋" w:eastAsia="仿宋" w:hAnsi="仿宋"/>
          <w:b/>
          <w:bCs/>
          <w:sz w:val="32"/>
          <w:szCs w:val="32"/>
        </w:rPr>
        <w:sectPr>
          <w:pgSz w:w="11906" w:h="16838" w:orient="portrait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1" w:name="_Toc5088577"/>
    <w:p>
      <w:pPr>
        <w:pStyle w:val="style1"/>
        <w:rPr/>
      </w:pPr>
      <w:r>
        <w:rPr>
          <w:rFonts w:hint="eastAsia"/>
        </w:rPr>
        <w:t>附件1</w:t>
      </w:r>
      <w:bookmarkEnd w:id="1"/>
    </w:p>
    <w:p>
      <w:pPr>
        <w:pStyle w:val="style0"/>
        <w:jc w:val="center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2019年浦发杯“诚信，人生第一张名片”主题征文比赛</w:t>
      </w:r>
    </w:p>
    <w:p>
      <w:pPr>
        <w:pStyle w:val="style0"/>
        <w:jc w:val="center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报名表</w:t>
      </w:r>
    </w:p>
    <w:tbl>
      <w:tblPr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5529"/>
        <w:gridCol w:w="1382"/>
      </w:tblGrid>
      <w:tr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拟参赛题目（提交时可更改）</w:t>
            </w: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  <w:r>
              <w:rPr>
                <w:rFonts w:ascii="仿宋" w:cs="仿宋" w:eastAsia="仿宋" w:hAnsi="仿宋" w:hint="eastAsia"/>
                <w:sz w:val="28"/>
                <w:szCs w:val="28"/>
              </w:rPr>
              <w:t>备注</w:t>
            </w: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  <w:tr>
        <w:tblPrEx/>
        <w:trPr/>
        <w:tc>
          <w:tcPr>
            <w:tcW w:w="95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5529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  <w:tc>
          <w:tcPr>
            <w:tcW w:w="1382" w:type="dxa"/>
            <w:tcBorders/>
            <w:vAlign w:val="center"/>
          </w:tcPr>
          <w:p>
            <w:pPr>
              <w:pStyle w:val="style0"/>
              <w:jc w:val="center"/>
              <w:rPr>
                <w:rFonts w:ascii="仿宋" w:cs="仿宋" w:eastAsia="仿宋" w:hAnsi="仿宋"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仿宋" w:cs="仿宋" w:eastAsia="仿宋" w:hAnsi="仿宋"/>
          <w:sz w:val="28"/>
          <w:szCs w:val="28"/>
        </w:rPr>
        <w:sectPr>
          <w:pgSz w:w="11906" w:h="16838" w:orient="portrait"/>
          <w:pgMar w:top="1134" w:right="1134" w:bottom="1134" w:left="1134" w:header="567" w:footer="567" w:gutter="567"/>
          <w:cols w:space="720"/>
          <w:docGrid w:type="lines" w:linePitch="312"/>
        </w:sectPr>
      </w:pPr>
    </w:p>
    <w:bookmarkStart w:id="2" w:name="_Toc5088578"/>
    <w:p>
      <w:pPr>
        <w:pStyle w:val="style1"/>
        <w:rPr/>
      </w:pPr>
      <w:r>
        <w:rPr>
          <w:rFonts w:hint="eastAsia"/>
        </w:rPr>
        <w:t>附件2</w:t>
      </w:r>
      <w:bookmarkEnd w:id="2"/>
    </w:p>
    <w:p>
      <w:pPr>
        <w:pStyle w:val="style0"/>
        <w:jc w:val="center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2019年浦发杯“诚信，人生第一张名片”主题征文比赛</w:t>
      </w:r>
    </w:p>
    <w:p>
      <w:pPr>
        <w:pStyle w:val="style0"/>
        <w:jc w:val="center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作品格式要求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一、文字格式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1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字体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中文：</w:t>
      </w:r>
      <w:r>
        <w:rPr>
          <w:rFonts w:ascii="仿宋" w:eastAsia="仿宋" w:hAnsi="仿宋" w:hint="eastAsia"/>
          <w:sz w:val="28"/>
          <w:szCs w:val="28"/>
        </w:rPr>
        <w:t xml:space="preserve">仿宋 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英文：</w:t>
      </w:r>
      <w:r>
        <w:rPr>
          <w:rFonts w:ascii="仿宋" w:eastAsia="仿宋" w:hAnsi="仿宋"/>
          <w:sz w:val="28"/>
          <w:szCs w:val="28"/>
        </w:rPr>
        <w:t>Times New Roman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字号</w:t>
      </w:r>
      <w:r>
        <w:rPr>
          <w:rFonts w:ascii="仿宋" w:eastAsia="仿宋" w:hAnsi="仿宋"/>
          <w:b/>
          <w:bCs/>
          <w:sz w:val="28"/>
          <w:szCs w:val="28"/>
        </w:rPr>
        <w:t xml:space="preserve"> </w:t>
      </w:r>
    </w:p>
    <w:p>
      <w:pPr>
        <w:pStyle w:val="style0"/>
        <w:numPr>
          <w:ilvl w:val="0"/>
          <w:numId w:val="9"/>
        </w:num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标题：三号，加粗</w:t>
      </w:r>
    </w:p>
    <w:p>
      <w:pPr>
        <w:pStyle w:val="style0"/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正文：小四号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3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行距</w:t>
      </w:r>
    </w:p>
    <w:p>
      <w:pPr>
        <w:pStyle w:val="style0"/>
        <w:numPr>
          <w:ilvl w:val="0"/>
          <w:numId w:val="10"/>
        </w:num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1</w:t>
      </w:r>
      <w:r>
        <w:rPr>
          <w:rFonts w:ascii="仿宋" w:eastAsia="仿宋" w:hAnsi="仿宋"/>
          <w:bCs/>
          <w:sz w:val="28"/>
          <w:szCs w:val="28"/>
        </w:rPr>
        <w:t>.15</w:t>
      </w:r>
      <w:r>
        <w:rPr>
          <w:rFonts w:ascii="仿宋" w:eastAsia="仿宋" w:hAnsi="仿宋" w:hint="eastAsia"/>
          <w:bCs/>
          <w:sz w:val="28"/>
          <w:szCs w:val="28"/>
        </w:rPr>
        <w:t>倍行间距；</w:t>
      </w:r>
    </w:p>
    <w:p>
      <w:pPr>
        <w:pStyle w:val="style0"/>
        <w:numPr>
          <w:ilvl w:val="0"/>
          <w:numId w:val="10"/>
        </w:numPr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段前段后为0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4</w:t>
      </w:r>
      <w:r>
        <w:rPr>
          <w:rFonts w:ascii="仿宋" w:eastAsia="仿宋" w:hAnsi="仿宋"/>
          <w:b/>
          <w:bCs/>
          <w:sz w:val="28"/>
          <w:szCs w:val="28"/>
        </w:rPr>
        <w:t>.</w:t>
      </w:r>
      <w:r>
        <w:rPr>
          <w:rFonts w:ascii="仿宋" w:eastAsia="仿宋" w:hAnsi="仿宋" w:hint="eastAsia"/>
          <w:b/>
          <w:bCs/>
          <w:sz w:val="28"/>
          <w:szCs w:val="28"/>
        </w:rPr>
        <w:t>标题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标题下，注明作者，四号，居中对齐。</w:t>
      </w:r>
    </w:p>
    <w:p>
      <w:pPr>
        <w:pStyle w:val="style0"/>
        <w:spacing w:beforeLines="50" w:afterLines="5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二、版面格式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（一）加页眉</w:t>
      </w:r>
      <w:r>
        <w:rPr>
          <w:rFonts w:ascii="仿宋" w:eastAsia="仿宋" w:hAnsi="仿宋" w:hint="eastAsia"/>
          <w:sz w:val="28"/>
          <w:szCs w:val="28"/>
        </w:rPr>
        <w:t>，内容为：</w:t>
      </w:r>
      <w:r>
        <w:rPr>
          <w:rFonts w:ascii="仿宋" w:eastAsia="仿宋" w:hAnsi="仿宋" w:hint="eastAsia"/>
          <w:sz w:val="28"/>
          <w:szCs w:val="28"/>
        </w:rPr>
        <w:t>“</w:t>
      </w:r>
      <w:r>
        <w:rPr>
          <w:rFonts w:ascii="仿宋" w:eastAsia="仿宋" w:hAnsi="仿宋" w:hint="eastAsia"/>
          <w:sz w:val="28"/>
          <w:szCs w:val="28"/>
        </w:rPr>
        <w:t>昆明理工大学2019年浦发杯“诚信，人生第一张名片”主题征文比赛作品</w:t>
      </w:r>
      <w:r>
        <w:rPr>
          <w:rFonts w:ascii="仿宋" w:eastAsia="仿宋" w:hAnsi="仿宋" w:hint="eastAsia"/>
          <w:sz w:val="28"/>
          <w:szCs w:val="28"/>
        </w:rPr>
        <w:t>”</w:t>
      </w:r>
      <w:r>
        <w:rPr>
          <w:rFonts w:ascii="仿宋" w:eastAsia="仿宋" w:hAnsi="仿宋" w:hint="eastAsia"/>
          <w:sz w:val="28"/>
          <w:szCs w:val="28"/>
        </w:rPr>
        <w:t>；字体为：仿宋，字号为：小五号；居中。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（二）页面设置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、页边距：</w:t>
      </w:r>
      <w:r>
        <w:rPr>
          <w:rFonts w:ascii="仿宋" w:eastAsia="仿宋" w:hAnsi="仿宋"/>
          <w:b/>
          <w:bCs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上：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下：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左：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右：</w:t>
      </w:r>
      <w:r>
        <w:rPr>
          <w:rFonts w:ascii="仿宋" w:eastAsia="仿宋" w:hAnsi="仿宋"/>
          <w:sz w:val="28"/>
          <w:szCs w:val="28"/>
        </w:rPr>
        <w:t>2.5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装订线：</w:t>
      </w:r>
      <w:r>
        <w:rPr>
          <w:rFonts w:ascii="仿宋" w:eastAsia="仿宋" w:hAnsi="仿宋"/>
          <w:sz w:val="28"/>
          <w:szCs w:val="28"/>
        </w:rPr>
        <w:t>0.5</w:t>
      </w:r>
      <w:r>
        <w:rPr>
          <w:rFonts w:ascii="仿宋" w:eastAsia="仿宋" w:hAnsi="仿宋" w:hint="eastAsia"/>
          <w:sz w:val="28"/>
          <w:szCs w:val="28"/>
        </w:rPr>
        <w:t>厘米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、页眉：</w:t>
      </w:r>
      <w:r>
        <w:rPr>
          <w:rFonts w:ascii="仿宋" w:eastAsia="仿宋" w:hAnsi="仿宋"/>
          <w:sz w:val="28"/>
          <w:szCs w:val="28"/>
        </w:rPr>
        <w:t>1.5</w:t>
      </w:r>
      <w:r>
        <w:rPr>
          <w:rFonts w:ascii="仿宋" w:eastAsia="仿宋" w:hAnsi="仿宋" w:hint="eastAsia"/>
          <w:sz w:val="28"/>
          <w:szCs w:val="28"/>
        </w:rPr>
        <w:t>厘米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页脚：</w:t>
      </w:r>
      <w:r>
        <w:rPr>
          <w:rFonts w:ascii="仿宋" w:eastAsia="仿宋" w:hAnsi="仿宋"/>
          <w:sz w:val="28"/>
          <w:szCs w:val="28"/>
        </w:rPr>
        <w:t>1.5</w:t>
      </w:r>
      <w:r>
        <w:rPr>
          <w:rFonts w:ascii="仿宋" w:eastAsia="仿宋" w:hAnsi="仿宋" w:hint="eastAsia"/>
          <w:sz w:val="28"/>
          <w:szCs w:val="28"/>
        </w:rPr>
        <w:t>厘米</w:t>
      </w:r>
    </w:p>
    <w:p>
      <w:pPr>
        <w:pStyle w:val="style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、纸型：</w:t>
      </w:r>
      <w:r>
        <w:rPr>
          <w:rFonts w:ascii="仿宋" w:eastAsia="仿宋" w:hAnsi="仿宋"/>
          <w:sz w:val="28"/>
          <w:szCs w:val="28"/>
        </w:rPr>
        <w:t>A4</w:t>
      </w:r>
      <w:r>
        <w:rPr>
          <w:rFonts w:ascii="仿宋" w:eastAsia="仿宋" w:hAnsi="仿宋" w:hint="eastAsia"/>
          <w:sz w:val="28"/>
          <w:szCs w:val="28"/>
        </w:rPr>
        <w:t>，纵向</w:t>
      </w:r>
    </w:p>
    <w:p>
      <w:pPr>
        <w:pStyle w:val="style0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（三）插入页码</w:t>
      </w:r>
    </w:p>
    <w:p>
      <w:pPr>
        <w:pStyle w:val="style0"/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位置：页面底端</w:t>
      </w:r>
    </w:p>
    <w:p>
      <w:pPr>
        <w:pStyle w:val="style0"/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对齐方式：外侧</w:t>
      </w:r>
    </w:p>
    <w:p>
      <w:pPr>
        <w:pStyle w:val="style0"/>
        <w:numPr>
          <w:ilvl w:val="3"/>
          <w:numId w:val="11"/>
        </w:numPr>
        <w:ind w:left="42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字体：</w:t>
      </w:r>
      <w:r>
        <w:rPr>
          <w:rFonts w:ascii="仿宋" w:eastAsia="仿宋" w:hAnsi="仿宋"/>
          <w:sz w:val="28"/>
          <w:szCs w:val="28"/>
        </w:rPr>
        <w:t>Times New Roman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</w:p>
    <w:p>
      <w:pPr>
        <w:pStyle w:val="style0"/>
        <w:spacing w:afterLines="5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【例】</w:t>
      </w:r>
      <w:r>
        <w:rPr>
          <w:rFonts w:ascii="仿宋" w:eastAsia="仿宋" w:hAnsi="仿宋"/>
          <w:sz w:val="28"/>
          <w:szCs w:val="28"/>
        </w:rPr>
        <w:t xml:space="preserve"> </w:t>
      </w:r>
    </w:p>
    <w:p>
      <w:pPr>
        <w:pStyle w:val="style0"/>
        <w:rPr>
          <w:rFonts w:ascii="仿宋" w:eastAsia="仿宋" w:hAnsi="仿宋"/>
          <w:bCs/>
          <w:sz w:val="28"/>
          <w:szCs w:val="28"/>
        </w:rPr>
      </w:pPr>
      <w:r>
        <w:rPr>
          <w:rFonts w:ascii="仿宋_GB2312" w:eastAsia="仿宋_GB2312"/>
          <w:noProof/>
          <w:sz w:val="28"/>
          <w:szCs w:val="28"/>
        </w:rPr>
      </w:r>
      <w:r>
        <w:rPr>
          <w:rFonts w:ascii="仿宋_GB2312" w:eastAsia="仿宋_GB2312"/>
          <w:noProof/>
          <w:sz w:val="28"/>
          <w:szCs w:val="28"/>
        </w:rPr>
      </w:r>
      <w:r>
        <w:rPr>
          <w:rFonts w:ascii="仿宋_GB2312" w:eastAsia="仿宋_GB2312"/>
          <w:noProof/>
          <w:sz w:val="28"/>
          <w:szCs w:val="28"/>
        </w:rPr>
      </w:r>
      <w:r>
        <w:rPr>
          <w:rFonts w:ascii="仿宋_GB2312" w:eastAsia="仿宋_GB2312"/>
          <w:noProof/>
          <w:sz w:val="28"/>
          <w:szCs w:val="28"/>
        </w:rPr>
        <w:pict>
          <v:rect id="1026" stroked="t" style="margin-left:0.0pt;margin-top:0.0pt;width:452.7pt;height:243.5pt;mso-wrap-distance-left:0.0pt;mso-wrap-distance-right:0.0pt;visibility:visible;">
            <w10:anchorlock/>
            <v:fill rotate="true"/>
            <v:path arrowok="t"/>
            <v:textbox>
              <w:txbxContent>
                <w:p>
                  <w:pPr>
                    <w:pStyle w:val="style0"/>
                    <w:pBdr>
                      <w:bottom w:val="single" w:sz="4" w:space="1" w:color="auto"/>
                    </w:pBdr>
                    <w:spacing w:lineRule="auto" w:line="276"/>
                    <w:ind w:firstLine="353" w:firstLineChars="196"/>
                    <w:jc w:val="center"/>
                    <w:rPr>
                      <w:rFonts w:ascii="Times New Roman" w:eastAsia="仿宋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eastAsia="仿宋" w:hAnsi="Times New Roman" w:hint="eastAsia"/>
                      <w:sz w:val="18"/>
                      <w:szCs w:val="18"/>
                    </w:rPr>
                    <w:t>昆明理工大学</w:t>
                  </w:r>
                  <w:r>
                    <w:rPr>
                      <w:rFonts w:ascii="Times New Roman" w:eastAsia="仿宋" w:hAnsi="Times New Roman" w:hint="eastAsia"/>
                      <w:sz w:val="18"/>
                      <w:szCs w:val="18"/>
                    </w:rPr>
                    <w:t>2019</w:t>
                  </w:r>
                  <w:r>
                    <w:rPr>
                      <w:rFonts w:ascii="Times New Roman" w:eastAsia="仿宋" w:hAnsi="Times New Roman" w:hint="eastAsia"/>
                      <w:sz w:val="18"/>
                      <w:szCs w:val="18"/>
                    </w:rPr>
                    <w:t>年浦发杯“诚信，人生第一张名片”主题征文比赛作品</w:t>
                  </w:r>
                </w:p>
                <w:p>
                  <w:pPr>
                    <w:pStyle w:val="style0"/>
                    <w:spacing w:lineRule="auto" w:line="276"/>
                    <w:ind w:firstLine="630" w:firstLineChars="196"/>
                    <w:jc w:val="center"/>
                    <w:rPr>
                      <w:rFonts w:ascii="Times New Roman" w:eastAsia="仿宋" w:hAnsi="Times New Roman"/>
                      <w:b/>
                      <w:bCs/>
                      <w:sz w:val="32"/>
                      <w:szCs w:val="28"/>
                    </w:rPr>
                  </w:pPr>
                </w:p>
                <w:p>
                  <w:pPr>
                    <w:pStyle w:val="style0"/>
                    <w:spacing w:lineRule="auto" w:line="276"/>
                    <w:ind w:firstLine="630" w:firstLineChars="196"/>
                    <w:jc w:val="center"/>
                    <w:rPr>
                      <w:rFonts w:ascii="Times New Roman" w:eastAsia="仿宋" w:hAnsi="Times New Roman"/>
                      <w:b/>
                      <w:bCs/>
                      <w:sz w:val="32"/>
                      <w:szCs w:val="28"/>
                    </w:rPr>
                  </w:pPr>
                  <w:r>
                    <w:rPr>
                      <w:rFonts w:ascii="Times New Roman" w:eastAsia="仿宋" w:hAnsi="Times New Roman" w:hint="eastAsia"/>
                      <w:b/>
                      <w:bCs/>
                      <w:sz w:val="32"/>
                      <w:szCs w:val="28"/>
                    </w:rPr>
                    <w:t>诚，心中所成</w:t>
                  </w:r>
                  <w:r>
                    <w:rPr>
                      <w:rFonts w:ascii="Times New Roman" w:eastAsia="仿宋" w:hAnsi="Times New Roman"/>
                      <w:b/>
                      <w:bCs/>
                      <w:sz w:val="32"/>
                      <w:szCs w:val="28"/>
                    </w:rPr>
                    <w:t>[</w:t>
                  </w:r>
                  <w:r>
                    <w:rPr>
                      <w:rFonts w:ascii="Times New Roman" w:eastAsia="仿宋" w:hAnsi="Times New Roman" w:hint="eastAsia"/>
                      <w:b/>
                      <w:bCs/>
                      <w:sz w:val="32"/>
                      <w:szCs w:val="28"/>
                    </w:rPr>
                    <w:t>一级标题</w:t>
                  </w:r>
                  <w:r>
                    <w:rPr>
                      <w:rFonts w:ascii="Times New Roman" w:eastAsia="仿宋" w:hAnsi="Times New Roman"/>
                      <w:b/>
                      <w:bCs/>
                      <w:sz w:val="32"/>
                      <w:szCs w:val="28"/>
                    </w:rPr>
                    <w:t>]</w:t>
                  </w:r>
                </w:p>
                <w:p>
                  <w:pPr>
                    <w:pStyle w:val="style0"/>
                    <w:spacing w:lineRule="auto" w:line="276"/>
                    <w:jc w:val="center"/>
                    <w:rPr>
                      <w:rFonts w:ascii="仿宋" w:eastAsia="仿宋" w:hAnsi="仿宋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仿宋" w:eastAsia="仿宋" w:hAnsi="仿宋" w:hint="eastAsia"/>
                      <w:b/>
                      <w:bCs/>
                      <w:sz w:val="28"/>
                      <w:szCs w:val="28"/>
                    </w:rPr>
                    <w:t>*</w:t>
                  </w:r>
                  <w:r>
                    <w:rPr>
                      <w:rFonts w:ascii="仿宋" w:eastAsia="仿宋" w:hAnsi="仿宋"/>
                      <w:b/>
                      <w:bCs/>
                      <w:sz w:val="28"/>
                      <w:szCs w:val="28"/>
                    </w:rPr>
                    <w:t>**</w:t>
                  </w:r>
                </w:p>
                <w:p>
                  <w:pPr>
                    <w:pStyle w:val="style0"/>
                    <w:spacing w:lineRule="auto" w:line="276"/>
                    <w:ind w:firstLine="480" w:firstLineChars="200"/>
                    <w:rPr>
                      <w:rFonts w:ascii="Times New Roman" w:eastAsia="仿宋" w:hAnsi="Times New Roman"/>
                      <w:b/>
                      <w:bCs/>
                      <w:sz w:val="24"/>
                    </w:rPr>
                  </w:pPr>
                  <w:r>
                    <w:rPr>
                      <w:rFonts w:ascii="Times New Roman" w:eastAsia="仿宋" w:hAnsi="Times New Roman" w:hint="eastAsia"/>
                      <w:sz w:val="24"/>
                    </w:rPr>
                    <w:t>诚的概念来源于……</w:t>
                  </w:r>
                  <w:r>
                    <w:rPr>
                      <w:rFonts w:ascii="Times New Roman" w:eastAsia="仿宋" w:hAnsi="Times New Roman"/>
                      <w:sz w:val="24"/>
                    </w:rPr>
                    <w:t>[</w:t>
                  </w:r>
                  <w:r>
                    <w:rPr>
                      <w:rFonts w:ascii="Times New Roman" w:eastAsia="仿宋" w:hAnsi="Times New Roman" w:hint="eastAsia"/>
                      <w:sz w:val="24"/>
                    </w:rPr>
                    <w:t>正文</w:t>
                  </w:r>
                  <w:r>
                    <w:rPr>
                      <w:rFonts w:ascii="Times New Roman" w:eastAsia="仿宋" w:hAnsi="Times New Roman"/>
                      <w:sz w:val="24"/>
                    </w:rPr>
                    <w:t>]</w:t>
                  </w:r>
                </w:p>
                <w:p>
                  <w:pPr>
                    <w:pStyle w:val="style0"/>
                    <w:spacing w:lineRule="auto" w:line="276"/>
                    <w:rPr>
                      <w:rFonts w:ascii="Times New Roman" w:hAnsi="Times New Roman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Times New Roman" w:hAnsi="Times New Roman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Times New Roman" w:hAnsi="Times New Roman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Times New Roman" w:hAnsi="Times New Roman"/>
                    </w:rPr>
                  </w:pPr>
                </w:p>
                <w:p>
                  <w:pPr>
                    <w:pStyle w:val="style0"/>
                    <w:spacing w:lineRule="auto" w:line="276"/>
                    <w:rPr>
                      <w:rFonts w:ascii="Times New Roman" w:hAnsi="Times New Roman"/>
                    </w:rPr>
                  </w:pPr>
                </w:p>
                <w:p>
                  <w:pPr>
                    <w:pStyle w:val="style0"/>
                    <w:jc w:val="righ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hint="eastAsia"/>
                    </w:rPr>
                    <w:t>1</w:t>
                  </w:r>
                </w:p>
              </w:txbxContent>
            </v:textbox>
          </v:rect>
        </w:pict>
      </w:r>
      <w:r>
        <w:rPr>
          <w:rFonts w:ascii="仿宋_GB2312" w:eastAsia="仿宋_GB2312"/>
          <w:noProof/>
          <w:sz w:val="28"/>
          <w:szCs w:val="28"/>
        </w:rPr>
      </w:r>
      <w:r>
        <w:rPr>
          <w:rFonts w:ascii="仿宋_GB2312" w:eastAsia="仿宋_GB2312"/>
          <w:noProof/>
          <w:sz w:val="28"/>
          <w:szCs w:val="28"/>
        </w:rPr>
      </w:r>
    </w:p>
    <w:p>
      <w:pPr>
        <w:pStyle w:val="style0"/>
        <w:rPr>
          <w:rFonts w:ascii="仿宋" w:eastAsia="仿宋" w:hAnsi="仿宋"/>
          <w:sz w:val="28"/>
          <w:szCs w:val="28"/>
        </w:rPr>
      </w:pPr>
    </w:p>
    <w:p>
      <w:pPr>
        <w:pStyle w:val="style0"/>
        <w:spacing w:afterLines="50"/>
        <w:rPr>
          <w:rFonts w:ascii="仿宋_GB2312" w:eastAsia="仿宋_GB2312"/>
          <w:sz w:val="28"/>
          <w:szCs w:val="28"/>
        </w:rPr>
      </w:pPr>
    </w:p>
    <w:p>
      <w:pPr>
        <w:pStyle w:val="style0"/>
        <w:spacing w:afterLines="50"/>
        <w:rPr>
          <w:rFonts w:ascii="仿宋_GB2312" w:eastAsia="仿宋_GB2312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</w:pPr>
    </w:p>
    <w:p>
      <w:pPr>
        <w:pStyle w:val="style0"/>
        <w:rPr>
          <w:rFonts w:ascii="仿宋" w:cs="仿宋" w:eastAsia="仿宋" w:hAnsi="仿宋"/>
          <w:sz w:val="28"/>
          <w:szCs w:val="28"/>
        </w:rPr>
        <w:sectPr>
          <w:pgSz w:w="11906" w:h="16838" w:orient="portrait"/>
          <w:pgMar w:top="1134" w:right="1134" w:bottom="1134" w:left="1134" w:header="567" w:footer="567" w:gutter="567"/>
          <w:cols w:space="720"/>
          <w:docGrid w:type="lines" w:linePitch="312"/>
        </w:sectPr>
      </w:pPr>
    </w:p>
    <w:bookmarkStart w:id="3" w:name="_Toc5088579"/>
    <w:p>
      <w:pPr>
        <w:pStyle w:val="style1"/>
        <w:rPr/>
      </w:pPr>
      <w:r>
        <w:rPr>
          <w:rFonts w:hint="eastAsia"/>
        </w:rPr>
        <w:t>附件3</w:t>
      </w:r>
      <w:bookmarkEnd w:id="3"/>
    </w:p>
    <w:p>
      <w:pPr>
        <w:pStyle w:val="style0"/>
        <w:jc w:val="center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2019年浦发杯“诚信，人生第一张名片”主题征文比赛</w:t>
      </w:r>
    </w:p>
    <w:p>
      <w:pPr>
        <w:pStyle w:val="style0"/>
        <w:ind w:firstLine="560" w:firstLineChars="200"/>
        <w:jc w:val="center"/>
        <w:rPr>
          <w:rFonts w:ascii="方正小标宋_GBK" w:cs="仿宋" w:eastAsia="方正小标宋_GBK" w:hAnsi="仿宋" w:hint="eastAsia"/>
          <w:sz w:val="28"/>
          <w:szCs w:val="28"/>
        </w:rPr>
      </w:pPr>
      <w:r>
        <w:rPr>
          <w:rFonts w:ascii="方正小标宋_GBK" w:cs="仿宋" w:eastAsia="方正小标宋_GBK" w:hAnsi="仿宋" w:hint="eastAsia"/>
          <w:sz w:val="28"/>
          <w:szCs w:val="28"/>
        </w:rPr>
        <w:t>评分标准</w:t>
      </w:r>
    </w:p>
    <w:p>
      <w:pPr>
        <w:pStyle w:val="style0"/>
        <w:jc w:val="left"/>
        <w:rPr>
          <w:rFonts w:ascii="方正小标宋_GBK" w:cs="仿宋" w:eastAsia="方正小标宋_GBK" w:hAnsi="仿宋"/>
          <w:sz w:val="28"/>
          <w:szCs w:val="28"/>
        </w:rPr>
      </w:pPr>
      <w:r>
        <w:rPr>
          <w:rFonts w:ascii="仿宋_GB2312" w:cs="仿宋_GB2312" w:eastAsia="仿宋_GB2312" w:hAnsi="仿宋_GB2312" w:hint="eastAsia"/>
          <w:sz w:val="28"/>
          <w:szCs w:val="28"/>
        </w:rPr>
        <w:t>比赛成绩将由专家评委评分和网络投票两部分构成，分别占80%和20%</w:t>
      </w:r>
    </w:p>
    <w:p>
      <w:pPr>
        <w:pStyle w:val="style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1</w:t>
      </w:r>
      <w:r>
        <w:rPr>
          <w:rFonts w:ascii="仿宋" w:eastAsia="仿宋" w:hAnsi="仿宋"/>
          <w:sz w:val="28"/>
        </w:rPr>
        <w:t>.</w:t>
      </w:r>
      <w:r>
        <w:rPr>
          <w:rFonts w:ascii="仿宋" w:eastAsia="仿宋" w:hAnsi="仿宋" w:hint="eastAsia"/>
          <w:sz w:val="28"/>
        </w:rPr>
        <w:t>专家评分标准</w:t>
      </w:r>
    </w:p>
    <w:bookmarkStart w:id="4" w:name="_Toc5088580"/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7"/>
        <w:gridCol w:w="5913"/>
        <w:gridCol w:w="840"/>
        <w:gridCol w:w="915"/>
      </w:tblGrid>
      <w:tr>
        <w:trPr>
          <w:jc w:val="center"/>
        </w:trPr>
        <w:tc>
          <w:tcPr>
            <w:tcW w:w="1857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评分项目</w:t>
            </w:r>
            <w:bookmarkEnd w:id="4"/>
          </w:p>
          <w:bookmarkStart w:id="5" w:name="_Toc5088581"/>
        </w:tc>
        <w:tc>
          <w:tcPr>
            <w:tcW w:w="5913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评分要求</w:t>
            </w:r>
            <w:bookmarkEnd w:id="5"/>
          </w:p>
          <w:bookmarkStart w:id="6" w:name="_Toc5088582"/>
        </w:tc>
        <w:tc>
          <w:tcPr>
            <w:tcW w:w="840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分值</w:t>
            </w:r>
            <w:bookmarkEnd w:id="6"/>
          </w:p>
          <w:bookmarkStart w:id="7" w:name="_Toc5088583"/>
        </w:tc>
        <w:tc>
          <w:tcPr>
            <w:tcW w:w="915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评分</w:t>
            </w:r>
            <w:bookmarkEnd w:id="7"/>
          </w:p>
        </w:tc>
      </w:tr>
      <w:tr>
        <w:tblPrEx/>
        <w:trPr>
          <w:jc w:val="center"/>
        </w:trPr>
        <w:tc>
          <w:tcPr>
            <w:tcW w:w="1857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8" w:name="_Toc5088584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主题内容</w:t>
            </w:r>
            <w:bookmarkEnd w:id="8"/>
          </w:p>
          <w:bookmarkStart w:id="9" w:name="_Toc5088585"/>
        </w:tc>
        <w:tc>
          <w:tcPr>
            <w:tcW w:w="5913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主题鲜明，具有思想价值和现实意义；</w:t>
            </w:r>
            <w:bookmarkEnd w:id="9"/>
          </w:p>
          <w:bookmarkStart w:id="10" w:name="_Toc5088586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内容符合比赛主题要求，积极向上，具有启迪性和前瞻性；</w:t>
            </w:r>
            <w:bookmarkEnd w:id="10"/>
          </w:p>
          <w:bookmarkStart w:id="11" w:name="_Toc5088587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感情真挚，题目新颖。</w:t>
            </w:r>
            <w:bookmarkEnd w:id="11"/>
          </w:p>
        </w:tc>
        <w:tc>
          <w:tcPr>
            <w:tcW w:w="840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12" w:name="_Toc5088588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30</w:t>
            </w:r>
            <w:bookmarkEnd w:id="12"/>
          </w:p>
        </w:tc>
        <w:tc>
          <w:tcPr>
            <w:tcW w:w="915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</w:tc>
      </w:tr>
      <w:tr>
        <w:tblPrEx/>
        <w:trPr>
          <w:jc w:val="center"/>
        </w:trPr>
        <w:tc>
          <w:tcPr>
            <w:tcW w:w="1857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13" w:name="_Toc5088589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题材结构</w:t>
            </w:r>
            <w:bookmarkEnd w:id="13"/>
          </w:p>
          <w:bookmarkStart w:id="14" w:name="_Toc5088590"/>
        </w:tc>
        <w:tc>
          <w:tcPr>
            <w:tcW w:w="5913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问题明确，文眼明显，线索脉络清晰；</w:t>
            </w:r>
            <w:bookmarkEnd w:id="14"/>
          </w:p>
          <w:bookmarkStart w:id="15" w:name="_Toc5088591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文章层次分明、结构合理；</w:t>
            </w:r>
            <w:bookmarkEnd w:id="15"/>
          </w:p>
          <w:bookmarkStart w:id="16" w:name="_Toc5088592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布局严谨、自然、完整。</w:t>
            </w:r>
            <w:bookmarkEnd w:id="16"/>
          </w:p>
        </w:tc>
        <w:tc>
          <w:tcPr>
            <w:tcW w:w="840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17" w:name="_Toc5088593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20</w:t>
            </w:r>
            <w:bookmarkEnd w:id="17"/>
          </w:p>
        </w:tc>
        <w:tc>
          <w:tcPr>
            <w:tcW w:w="915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</w:tc>
      </w:tr>
      <w:tr>
        <w:tblPrEx/>
        <w:trPr>
          <w:jc w:val="center"/>
        </w:trPr>
        <w:tc>
          <w:tcPr>
            <w:tcW w:w="1857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18" w:name="_Toc5088594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语言表达</w:t>
            </w:r>
            <w:bookmarkEnd w:id="18"/>
          </w:p>
          <w:bookmarkStart w:id="19" w:name="_Toc5088595"/>
        </w:tc>
        <w:tc>
          <w:tcPr>
            <w:tcW w:w="5913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语言通准流畅</w:t>
            </w:r>
            <w:r>
              <w:rPr>
                <w:rFonts w:ascii="仿宋" w:eastAsia="仿宋" w:hAnsi="仿宋" w:hint="eastAsia"/>
                <w:sz w:val="28"/>
              </w:rPr>
              <w:t>、符合逻辑；</w:t>
            </w:r>
            <w:bookmarkEnd w:id="19"/>
          </w:p>
          <w:bookmarkStart w:id="20" w:name="_Toc5088596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写作技巧运用出色合理；</w:t>
            </w:r>
            <w:bookmarkEnd w:id="20"/>
          </w:p>
          <w:bookmarkStart w:id="21" w:name="_Toc5088597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详略得当。</w:t>
            </w:r>
            <w:bookmarkEnd w:id="21"/>
          </w:p>
        </w:tc>
        <w:tc>
          <w:tcPr>
            <w:tcW w:w="840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22" w:name="_Toc5088598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20</w:t>
            </w:r>
            <w:bookmarkEnd w:id="22"/>
          </w:p>
        </w:tc>
        <w:tc>
          <w:tcPr>
            <w:tcW w:w="915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</w:tc>
      </w:tr>
      <w:tr>
        <w:tblPrEx/>
        <w:trPr>
          <w:jc w:val="center"/>
        </w:trPr>
        <w:tc>
          <w:tcPr>
            <w:tcW w:w="1857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23" w:name="_Toc5088599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创新与亮点</w:t>
            </w:r>
            <w:bookmarkEnd w:id="23"/>
          </w:p>
          <w:bookmarkStart w:id="24" w:name="_Toc5088600"/>
        </w:tc>
        <w:tc>
          <w:tcPr>
            <w:tcW w:w="5913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材料构思新鲜，见解独特；</w:t>
            </w:r>
            <w:bookmarkEnd w:id="24"/>
          </w:p>
          <w:bookmarkStart w:id="25" w:name="_Toc5088601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章法架构具有独到之处；</w:t>
            </w:r>
            <w:bookmarkEnd w:id="25"/>
          </w:p>
          <w:bookmarkStart w:id="26" w:name="_Toc5088602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文章文采洋溢。</w:t>
            </w:r>
            <w:bookmarkEnd w:id="26"/>
          </w:p>
        </w:tc>
        <w:tc>
          <w:tcPr>
            <w:tcW w:w="840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  <w:bookmarkStart w:id="27" w:name="_Toc5088603"/>
          <w:p>
            <w:pPr>
              <w:pStyle w:val="style0"/>
              <w:rPr>
                <w:rFonts w:ascii="仿宋" w:eastAsia="仿宋" w:hAnsi="仿宋"/>
                <w:sz w:val="28"/>
              </w:rPr>
            </w:pPr>
            <w:r>
              <w:rPr>
                <w:rFonts w:ascii="仿宋" w:eastAsia="仿宋" w:hAnsi="仿宋" w:hint="eastAsia"/>
                <w:sz w:val="28"/>
              </w:rPr>
              <w:t>30</w:t>
            </w:r>
            <w:bookmarkEnd w:id="27"/>
          </w:p>
        </w:tc>
        <w:tc>
          <w:tcPr>
            <w:tcW w:w="915" w:type="dxa"/>
            <w:tcBorders/>
            <w:shd w:val="clear" w:color="auto" w:fill="auto"/>
          </w:tcPr>
          <w:p>
            <w:pPr>
              <w:pStyle w:val="style0"/>
              <w:rPr>
                <w:rFonts w:ascii="仿宋" w:eastAsia="仿宋" w:hAnsi="仿宋"/>
                <w:sz w:val="28"/>
              </w:rPr>
            </w:pPr>
          </w:p>
        </w:tc>
      </w:tr>
    </w:tbl>
    <w:p>
      <w:pPr>
        <w:pStyle w:val="style0"/>
        <w:rPr>
          <w:rFonts w:ascii="仿宋" w:eastAsia="仿宋" w:hAnsi="仿宋"/>
          <w:sz w:val="28"/>
        </w:rPr>
      </w:pPr>
    </w:p>
    <w:p>
      <w:pPr>
        <w:pStyle w:val="style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2</w:t>
      </w:r>
      <w:r>
        <w:rPr>
          <w:rFonts w:ascii="仿宋" w:eastAsia="仿宋" w:hAnsi="仿宋"/>
          <w:sz w:val="28"/>
        </w:rPr>
        <w:t>.</w:t>
      </w:r>
      <w:r>
        <w:rPr>
          <w:rFonts w:ascii="仿宋" w:eastAsia="仿宋" w:hAnsi="仿宋" w:hint="eastAsia"/>
          <w:sz w:val="28"/>
        </w:rPr>
        <w:t>网络投票标准</w:t>
      </w:r>
    </w:p>
    <w:p>
      <w:pPr>
        <w:pStyle w:val="style0"/>
        <w:ind w:firstLine="560" w:firstLineChars="200"/>
        <w:rPr>
          <w:rFonts w:ascii="仿宋" w:eastAsia="仿宋" w:hAnsi="仿宋"/>
          <w:sz w:val="28"/>
        </w:rPr>
        <w:sectPr>
          <w:pgSz w:w="11906" w:h="16838" w:orient="portrait"/>
          <w:pgMar w:top="1134" w:right="1134" w:bottom="1134" w:left="1134" w:header="567" w:footer="567" w:gutter="567"/>
          <w:cols w:space="720"/>
          <w:docGrid w:type="lines" w:linePitch="312"/>
        </w:sectPr>
      </w:pPr>
      <w:r>
        <w:rPr>
          <w:rFonts w:ascii="仿宋" w:eastAsia="仿宋" w:hAnsi="仿宋" w:hint="eastAsia"/>
          <w:sz w:val="28"/>
        </w:rPr>
        <w:t>内容积极向上，思</w:t>
      </w:r>
      <w:r>
        <w:rPr>
          <w:rFonts w:ascii="仿宋" w:eastAsia="仿宋" w:hAnsi="仿宋" w:hint="eastAsia"/>
          <w:sz w:val="28"/>
        </w:rPr>
        <w:t>想深刻，富有哲理。作品以写出自己真实情感，能够引起读者共鸣为佳。</w:t>
      </w:r>
    </w:p>
    <w:p>
      <w:pPr>
        <w:pStyle w:val="style4098"/>
        <w:spacing w:lineRule="auto" w:line="360"/>
        <w:ind w:firstLine="0" w:firstLineChars="0"/>
        <w:rPr>
          <w:rFonts w:ascii="仿宋" w:eastAsia="仿宋" w:hAnsi="仿宋"/>
          <w:b/>
          <w:bCs/>
          <w:szCs w:val="21"/>
        </w:rPr>
      </w:pPr>
    </w:p>
    <w:sectPr>
      <w:pgSz w:w="11906" w:h="16838" w:orient="portrait"/>
      <w:pgMar w:top="1134" w:right="1134" w:bottom="1134" w:left="1134" w:header="567" w:footer="567" w:gutter="567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小标宋简体"/>
    <w:panose1 w:val="020106010300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仿宋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modern"/>
    <w:pitch w:val="fixed"/>
    <w:sig w:usb0="00000000" w:usb1="080E0000" w:usb2="00000010" w:usb3="00000000" w:csb0="00040000" w:csb1="00000000"/>
  </w:font>
  <w:font w:name="方正小标宋_GBK">
    <w:altName w:val="微软雅黑"/>
    <w:panose1 w:val="00000000000000000000"/>
    <w:charset w:val="86"/>
    <w:family w:val="script"/>
    <w:pitch w:val="fixed"/>
    <w:sig w:usb0="00000001" w:usb1="080E0000" w:usb2="00000010" w:usb3="00000000" w:csb0="0004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1F47531"/>
    <w:lvl w:ilvl="0">
      <w:start w:val="4"/>
      <w:numFmt w:val="chineseCounting"/>
      <w:suff w:val="nothing"/>
      <w:lvlText w:val="%1、"/>
      <w:lvlJc w:val="left"/>
      <w:pPr/>
      <w:rPr>
        <w:rFonts w:hint="eastAsia"/>
        <w:sz w:val="32"/>
        <w:szCs w:val="32"/>
      </w:rPr>
    </w:lvl>
  </w:abstractNum>
  <w:abstractNum w:abstractNumId="1">
    <w:nsid w:val="00000001"/>
    <w:multiLevelType w:val="multilevel"/>
    <w:tmpl w:val="1C60518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22637837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multilevel"/>
    <w:tmpl w:val="2D223419"/>
    <w:lvl w:ilvl="0">
      <w:start w:val="1"/>
      <w:numFmt w:val="decimal"/>
      <w:lvlText w:val="（%1）"/>
      <w:lvlJc w:val="left"/>
      <w:pPr>
        <w:ind w:left="98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00000004"/>
    <w:multiLevelType w:val="singleLevel"/>
    <w:tmpl w:val="45F91F6C"/>
    <w:lvl w:ilvl="0">
      <w:start w:val="1"/>
      <w:numFmt w:val="decimal"/>
      <w:suff w:val="nothing"/>
      <w:lvlText w:val="%1、"/>
      <w:lvlJc w:val="left"/>
      <w:pPr/>
    </w:lvl>
  </w:abstractNum>
  <w:abstractNum w:abstractNumId="5">
    <w:nsid w:val="00000005"/>
    <w:multiLevelType w:val="multilevel"/>
    <w:tmpl w:val="508C45F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multilevel"/>
    <w:tmpl w:val="6FA60467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00000007"/>
    <w:multiLevelType w:val="multilevel"/>
    <w:tmpl w:val="7232304A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singleLevel"/>
    <w:tmpl w:val="73C5DA14"/>
    <w:lvl w:ilvl="0">
      <w:start w:val="9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9">
    <w:nsid w:val="00000009"/>
    <w:multiLevelType w:val="multilevel"/>
    <w:tmpl w:val="762E20B7"/>
    <w:lvl w:ilvl="0">
      <w:start w:val="1"/>
      <w:numFmt w:val="decimal"/>
      <w:lvlText w:val="（%1）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000000A"/>
    <w:multiLevelType w:val="singleLevel"/>
    <w:tmpl w:val="D6D0A811"/>
    <w:lvl w:ilvl="0">
      <w:start w:val="8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attachedTemplate r:id="rId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4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120" w:after="120" w:lineRule="auto" w:line="360"/>
      <w:outlineLvl w:val="0"/>
    </w:pPr>
    <w:rPr>
      <w:rFonts w:ascii="黑体" w:cs="黑体" w:eastAsia="黑体" w:hAnsi="黑体"/>
      <w:b/>
      <w:kern w:val="44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link w:val="style4100"/>
    <w:qFormat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9"/>
    <w:qFormat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table" w:styleId="style154">
    <w:name w:val="Table Grid"/>
    <w:basedOn w:val="style105"/>
    <w:next w:val="style154"/>
    <w:qFormat/>
    <w:pPr>
      <w:widowControl w:val="false"/>
      <w:jc w:val="both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customStyle="1" w:styleId="style4097">
    <w:name w:val="pa-1"/>
    <w:basedOn w:val="style0"/>
    <w:next w:val="style4097"/>
    <w:qFormat/>
    <w:pPr>
      <w:widowControl/>
      <w:spacing w:before="167" w:after="167"/>
      <w:jc w:val="left"/>
    </w:pPr>
    <w:rPr>
      <w:rFonts w:ascii="宋体" w:hAnsi="宋体"/>
      <w:kern w:val="0"/>
      <w:sz w:val="24"/>
    </w:rPr>
  </w:style>
  <w:style w:type="paragraph" w:customStyle="1" w:styleId="style4098">
    <w:name w:val="List Paragraph_c6bd2443-a9df-4402-b57d-01e5db0962c2"/>
    <w:basedOn w:val="style0"/>
    <w:next w:val="style4098"/>
    <w:qFormat/>
    <w:uiPriority w:val="99"/>
    <w:pPr>
      <w:ind w:firstLine="420" w:firstLineChars="200"/>
    </w:pPr>
    <w:rPr/>
  </w:style>
  <w:style w:type="character" w:customStyle="1" w:styleId="style4099">
    <w:name w:val="页眉 Char"/>
    <w:basedOn w:val="style65"/>
    <w:next w:val="style4099"/>
    <w:link w:val="style31"/>
    <w:qFormat/>
    <w:rPr>
      <w:kern w:val="2"/>
      <w:sz w:val="18"/>
      <w:szCs w:val="18"/>
    </w:rPr>
  </w:style>
  <w:style w:type="character" w:customStyle="1" w:styleId="style4100">
    <w:name w:val="页脚 Char"/>
    <w:basedOn w:val="style65"/>
    <w:next w:val="style4100"/>
    <w:link w:val="style32"/>
    <w:qFormat/>
    <w:rPr>
      <w:kern w:val="2"/>
      <w:sz w:val="18"/>
      <w:szCs w:val="18"/>
    </w:rPr>
  </w:style>
  <w:style w:type="paragraph" w:styleId="style179">
    <w:name w:val="List Paragraph"/>
    <w:basedOn w:val="style0"/>
    <w:next w:val="style179"/>
    <w:uiPriority w:val="99"/>
    <w:pPr>
      <w:ind w:firstLine="420" w:firstLineChars="200"/>
    </w:pPr>
    <w:rPr/>
  </w:style>
  <w:style w:type="character" w:customStyle="1" w:styleId="style4101">
    <w:name w:val="Unresolved Mention"/>
    <w:basedOn w:val="style65"/>
    <w:next w:val="style410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file:/C:/Users/Administrator/AppData/Roaming/Kingsoft/wps/addons/pool/win-i386/knewfileruby_1.0.0.12/template/wps/0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33</TotalTime>
  <Words>2231</Words>
  <Pages>10</Pages>
  <Characters>2490</Characters>
  <Application>WPS Office</Application>
  <DocSecurity>0</DocSecurity>
  <Paragraphs>269</Paragraphs>
  <ScaleCrop>false</ScaleCrop>
  <LinksUpToDate>false</LinksUpToDate>
  <CharactersWithSpaces>2530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2018-11-05T05:15:00Z</dcterms:created>
  <dc:creator>趁我还在1425708922</dc:creator>
  <lastModifiedBy>SNE-AL00</lastModifiedBy>
  <dcterms:modified xsi:type="dcterms:W3CDTF">2019-04-13T02:34:20Z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