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5CC16" w14:textId="77777777" w:rsidR="00000000" w:rsidRDefault="00065A79">
      <w:pPr>
        <w:spacing w:line="760" w:lineRule="exact"/>
        <w:jc w:val="center"/>
        <w:rPr>
          <w:rFonts w:ascii="方正小标宋简体" w:eastAsia="方正小标宋简体" w:hAnsi="宋体" w:hint="eastAsia"/>
          <w:sz w:val="32"/>
          <w:szCs w:val="32"/>
        </w:rPr>
      </w:pPr>
      <w:r>
        <w:rPr>
          <w:rFonts w:ascii="方正小标宋简体" w:eastAsia="方正小标宋简体" w:hAnsi="宋体" w:hint="eastAsia"/>
          <w:sz w:val="32"/>
          <w:szCs w:val="32"/>
        </w:rPr>
        <w:t>关于做好</w:t>
      </w:r>
      <w:r>
        <w:rPr>
          <w:rFonts w:ascii="方正小标宋简体" w:eastAsia="方正小标宋简体" w:hAnsi="宋体" w:hint="eastAsia"/>
          <w:sz w:val="32"/>
          <w:szCs w:val="32"/>
        </w:rPr>
        <w:t>201</w:t>
      </w:r>
      <w:r>
        <w:rPr>
          <w:rFonts w:ascii="方正小标宋简体" w:eastAsia="方正小标宋简体" w:hAnsi="宋体" w:hint="eastAsia"/>
          <w:sz w:val="32"/>
          <w:szCs w:val="32"/>
        </w:rPr>
        <w:t>4</w:t>
      </w:r>
      <w:r>
        <w:rPr>
          <w:rFonts w:ascii="方正小标宋简体" w:eastAsia="方正小标宋简体" w:hAnsi="宋体" w:hint="eastAsia"/>
          <w:sz w:val="32"/>
          <w:szCs w:val="32"/>
        </w:rPr>
        <w:t>年</w:t>
      </w:r>
      <w:r>
        <w:rPr>
          <w:rFonts w:ascii="方正小标宋简体" w:eastAsia="方正小标宋简体" w:hAnsi="宋体" w:hint="eastAsia"/>
          <w:sz w:val="32"/>
          <w:szCs w:val="32"/>
        </w:rPr>
        <w:t>五一劳动节</w:t>
      </w:r>
      <w:r>
        <w:rPr>
          <w:rFonts w:ascii="方正小标宋简体" w:eastAsia="方正小标宋简体" w:hAnsi="宋体" w:hint="eastAsia"/>
          <w:sz w:val="32"/>
          <w:szCs w:val="32"/>
        </w:rPr>
        <w:t>假期学生安全工作的通知</w:t>
      </w:r>
    </w:p>
    <w:p w14:paraId="15734DD3" w14:textId="77777777" w:rsidR="00000000" w:rsidRDefault="00065A79">
      <w:pPr>
        <w:spacing w:line="500" w:lineRule="exact"/>
        <w:jc w:val="center"/>
        <w:rPr>
          <w:sz w:val="32"/>
        </w:rPr>
      </w:pPr>
    </w:p>
    <w:p w14:paraId="037D455D" w14:textId="77777777" w:rsidR="00000000" w:rsidRDefault="00065A79">
      <w:pPr>
        <w:adjustRightInd w:val="0"/>
        <w:snapToGrid w:val="0"/>
        <w:spacing w:line="360" w:lineRule="auto"/>
        <w:rPr>
          <w:rFonts w:ascii="仿宋_GB2312" w:eastAsia="仿宋_GB2312"/>
          <w:spacing w:val="-10"/>
          <w:sz w:val="32"/>
          <w:szCs w:val="32"/>
        </w:rPr>
      </w:pPr>
      <w:r>
        <w:rPr>
          <w:rFonts w:ascii="仿宋_GB2312" w:eastAsia="仿宋_GB2312" w:hint="eastAsia"/>
          <w:spacing w:val="-10"/>
          <w:sz w:val="32"/>
          <w:szCs w:val="32"/>
        </w:rPr>
        <w:t>各学院：</w:t>
      </w:r>
    </w:p>
    <w:p w14:paraId="77DAAC9D" w14:textId="77777777" w:rsidR="00000000" w:rsidRDefault="00065A79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根据《国务院办公厅关于</w:t>
      </w:r>
      <w:r>
        <w:rPr>
          <w:rFonts w:ascii="仿宋_GB2312" w:eastAsia="仿宋_GB2312" w:hint="eastAsia"/>
          <w:sz w:val="32"/>
          <w:szCs w:val="32"/>
        </w:rPr>
        <w:t>201</w:t>
      </w:r>
      <w:r>
        <w:rPr>
          <w:rFonts w:ascii="仿宋_GB2312" w:eastAsia="仿宋_GB2312" w:hint="eastAsia"/>
          <w:sz w:val="32"/>
          <w:szCs w:val="32"/>
        </w:rPr>
        <w:t>4</w:t>
      </w:r>
      <w:r>
        <w:rPr>
          <w:rFonts w:ascii="仿宋_GB2312" w:eastAsia="仿宋_GB2312" w:hint="eastAsia"/>
          <w:sz w:val="32"/>
          <w:szCs w:val="32"/>
        </w:rPr>
        <w:t>年部分节假日安排的通知》和《昆明理工大学关于</w:t>
      </w:r>
      <w:r>
        <w:rPr>
          <w:rFonts w:ascii="仿宋_GB2312" w:eastAsia="仿宋_GB2312" w:hint="eastAsia"/>
          <w:sz w:val="32"/>
          <w:szCs w:val="32"/>
        </w:rPr>
        <w:t>201</w:t>
      </w:r>
      <w:r>
        <w:rPr>
          <w:rFonts w:ascii="仿宋_GB2312" w:eastAsia="仿宋_GB2312" w:hint="eastAsia"/>
          <w:sz w:val="32"/>
          <w:szCs w:val="32"/>
        </w:rPr>
        <w:t>4</w:t>
      </w:r>
      <w:r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 w:hint="eastAsia"/>
          <w:sz w:val="32"/>
          <w:szCs w:val="32"/>
        </w:rPr>
        <w:t>五一劳动</w:t>
      </w:r>
      <w:r>
        <w:rPr>
          <w:rFonts w:ascii="仿宋_GB2312" w:eastAsia="仿宋_GB2312" w:hint="eastAsia"/>
          <w:sz w:val="32"/>
          <w:szCs w:val="32"/>
        </w:rPr>
        <w:t>节放假安排的通知》精神，我校</w:t>
      </w:r>
      <w:r>
        <w:rPr>
          <w:rFonts w:ascii="仿宋_GB2312" w:eastAsia="仿宋_GB2312" w:hint="eastAsia"/>
          <w:sz w:val="32"/>
          <w:szCs w:val="32"/>
        </w:rPr>
        <w:t>5</w:t>
      </w:r>
      <w:r>
        <w:rPr>
          <w:rFonts w:ascii="仿宋_GB2312" w:eastAsia="仿宋_GB2312" w:hint="eastAsia"/>
          <w:sz w:val="32"/>
          <w:szCs w:val="32"/>
        </w:rPr>
        <w:t>月</w:t>
      </w:r>
      <w:r>
        <w:rPr>
          <w:rFonts w:ascii="仿宋_GB2312" w:eastAsia="仿宋_GB2312" w:hint="eastAsia"/>
          <w:sz w:val="32"/>
          <w:szCs w:val="32"/>
        </w:rPr>
        <w:t>1</w:t>
      </w:r>
      <w:r>
        <w:rPr>
          <w:rFonts w:ascii="仿宋_GB2312" w:eastAsia="仿宋_GB2312" w:hint="eastAsia"/>
          <w:sz w:val="32"/>
          <w:szCs w:val="32"/>
        </w:rPr>
        <w:t>日至</w:t>
      </w:r>
      <w:r>
        <w:rPr>
          <w:rFonts w:ascii="仿宋_GB2312" w:eastAsia="仿宋_GB2312" w:hint="eastAsia"/>
          <w:sz w:val="32"/>
          <w:szCs w:val="32"/>
        </w:rPr>
        <w:t>3</w:t>
      </w:r>
      <w:r>
        <w:rPr>
          <w:rFonts w:ascii="仿宋_GB2312" w:eastAsia="仿宋_GB2312" w:hint="eastAsia"/>
          <w:sz w:val="32"/>
          <w:szCs w:val="32"/>
        </w:rPr>
        <w:t>日放假调休，共</w:t>
      </w:r>
      <w:r>
        <w:rPr>
          <w:rFonts w:ascii="仿宋_GB2312" w:eastAsia="仿宋_GB2312" w:hint="eastAsia"/>
          <w:sz w:val="32"/>
          <w:szCs w:val="32"/>
        </w:rPr>
        <w:t>3</w:t>
      </w:r>
      <w:r>
        <w:rPr>
          <w:rFonts w:ascii="仿宋_GB2312" w:eastAsia="仿宋_GB2312" w:hint="eastAsia"/>
          <w:sz w:val="32"/>
          <w:szCs w:val="32"/>
        </w:rPr>
        <w:t>天。现将</w:t>
      </w:r>
      <w:r>
        <w:rPr>
          <w:rFonts w:ascii="仿宋_GB2312" w:eastAsia="仿宋_GB2312" w:hint="eastAsia"/>
          <w:sz w:val="32"/>
          <w:szCs w:val="32"/>
        </w:rPr>
        <w:t>201</w:t>
      </w:r>
      <w:r>
        <w:rPr>
          <w:rFonts w:ascii="仿宋_GB2312" w:eastAsia="仿宋_GB2312" w:hint="eastAsia"/>
          <w:sz w:val="32"/>
          <w:szCs w:val="32"/>
        </w:rPr>
        <w:t>4</w:t>
      </w:r>
      <w:r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 w:hint="eastAsia"/>
          <w:sz w:val="32"/>
          <w:szCs w:val="32"/>
        </w:rPr>
        <w:t>五一劳动节</w:t>
      </w:r>
      <w:r>
        <w:rPr>
          <w:rFonts w:ascii="仿宋_GB2312" w:eastAsia="仿宋_GB2312" w:hint="eastAsia"/>
          <w:sz w:val="32"/>
          <w:szCs w:val="32"/>
        </w:rPr>
        <w:t>假期学生安全工作有关事项安排如下：</w:t>
      </w:r>
    </w:p>
    <w:p w14:paraId="1B1D0D35" w14:textId="77777777" w:rsidR="00000000" w:rsidRDefault="00065A79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一、放假期间，各学院要妥善安排好值班人员，做好维稳工作，确保学生度过欢乐祥和的假</w:t>
      </w:r>
      <w:r>
        <w:rPr>
          <w:rFonts w:ascii="仿宋_GB2312" w:eastAsia="仿宋_GB2312" w:hint="eastAsia"/>
          <w:spacing w:val="-14"/>
          <w:sz w:val="32"/>
          <w:szCs w:val="32"/>
        </w:rPr>
        <w:t>期；</w:t>
      </w:r>
      <w:r>
        <w:rPr>
          <w:rFonts w:ascii="仿宋_GB2312" w:eastAsia="仿宋_GB2312" w:hAnsi="宋体" w:hint="eastAsia"/>
          <w:sz w:val="32"/>
          <w:szCs w:val="32"/>
        </w:rPr>
        <w:t>各学院不组织大型学生活动，各单位组织的活动本着“谁组织、谁负责”的原则，确保师生安全。</w:t>
      </w:r>
    </w:p>
    <w:p w14:paraId="44905BA2" w14:textId="77777777" w:rsidR="00000000" w:rsidRDefault="00065A79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二、做好学生假期安全教育；掌握每个学生离校活动去向和时间段；对</w:t>
      </w:r>
      <w:r>
        <w:rPr>
          <w:rFonts w:ascii="仿宋_GB2312" w:eastAsia="仿宋_GB2312" w:hAnsi="宋体" w:hint="eastAsia"/>
          <w:sz w:val="32"/>
          <w:szCs w:val="32"/>
        </w:rPr>
        <w:t>五</w:t>
      </w:r>
      <w:r>
        <w:rPr>
          <w:rFonts w:ascii="仿宋_GB2312" w:eastAsia="仿宋_GB2312" w:hAnsi="宋体" w:hint="eastAsia"/>
          <w:sz w:val="32"/>
          <w:szCs w:val="32"/>
        </w:rPr>
        <w:t>一劳动节</w:t>
      </w:r>
      <w:r>
        <w:rPr>
          <w:rFonts w:ascii="仿宋_GB2312" w:eastAsia="仿宋_GB2312" w:hAnsi="宋体" w:hint="eastAsia"/>
          <w:sz w:val="32"/>
          <w:szCs w:val="32"/>
        </w:rPr>
        <w:t>假期前后教学工作日需请假的学生，要严格执行请销假制度。</w:t>
      </w:r>
    </w:p>
    <w:p w14:paraId="71182439" w14:textId="77777777" w:rsidR="00000000" w:rsidRDefault="00065A79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三、请学院如实填写附件</w:t>
      </w:r>
      <w:r>
        <w:rPr>
          <w:rFonts w:ascii="仿宋_GB2312" w:eastAsia="仿宋_GB2312" w:hAnsi="宋体" w:hint="eastAsia"/>
          <w:sz w:val="32"/>
          <w:szCs w:val="32"/>
        </w:rPr>
        <w:t>1</w:t>
      </w:r>
      <w:r>
        <w:rPr>
          <w:rFonts w:ascii="仿宋_GB2312" w:eastAsia="仿宋_GB2312" w:hAnsi="宋体" w:hint="eastAsia"/>
          <w:sz w:val="32"/>
          <w:szCs w:val="32"/>
        </w:rPr>
        <w:t>、附件</w:t>
      </w:r>
      <w:r>
        <w:rPr>
          <w:rFonts w:ascii="仿宋_GB2312" w:eastAsia="仿宋_GB2312" w:hAnsi="宋体" w:hint="eastAsia"/>
          <w:sz w:val="32"/>
          <w:szCs w:val="32"/>
        </w:rPr>
        <w:t>2</w:t>
      </w:r>
      <w:r>
        <w:rPr>
          <w:rFonts w:ascii="仿宋_GB2312" w:eastAsia="仿宋_GB2312" w:hAnsi="宋体" w:hint="eastAsia"/>
          <w:sz w:val="32"/>
          <w:szCs w:val="32"/>
        </w:rPr>
        <w:t>，附件</w:t>
      </w:r>
      <w:r>
        <w:rPr>
          <w:rFonts w:ascii="仿宋_GB2312" w:eastAsia="仿宋_GB2312" w:hAnsi="宋体" w:hint="eastAsia"/>
          <w:sz w:val="32"/>
          <w:szCs w:val="32"/>
        </w:rPr>
        <w:t>1</w:t>
      </w:r>
      <w:r>
        <w:rPr>
          <w:rFonts w:ascii="仿宋_GB2312" w:eastAsia="仿宋_GB2312" w:hAnsi="宋体" w:hint="eastAsia"/>
          <w:sz w:val="32"/>
          <w:szCs w:val="32"/>
        </w:rPr>
        <w:t>学院留存，附件</w:t>
      </w:r>
      <w:r>
        <w:rPr>
          <w:rFonts w:ascii="仿宋_GB2312" w:eastAsia="仿宋_GB2312" w:hAnsi="宋体" w:hint="eastAsia"/>
          <w:sz w:val="32"/>
          <w:szCs w:val="32"/>
        </w:rPr>
        <w:t>2</w:t>
      </w:r>
      <w:r>
        <w:rPr>
          <w:rFonts w:ascii="仿宋_GB2312" w:eastAsia="仿宋_GB2312" w:hAnsi="宋体" w:hint="eastAsia"/>
          <w:sz w:val="32"/>
          <w:szCs w:val="32"/>
        </w:rPr>
        <w:t>统计情况于</w:t>
      </w:r>
      <w:r>
        <w:rPr>
          <w:rFonts w:ascii="仿宋_GB2312" w:eastAsia="仿宋_GB2312" w:hAnsi="宋体" w:hint="eastAsia"/>
          <w:sz w:val="32"/>
          <w:szCs w:val="32"/>
        </w:rPr>
        <w:t>201</w:t>
      </w:r>
      <w:r>
        <w:rPr>
          <w:rFonts w:ascii="仿宋_GB2312" w:eastAsia="仿宋_GB2312" w:hAnsi="宋体" w:hint="eastAsia"/>
          <w:sz w:val="32"/>
          <w:szCs w:val="32"/>
        </w:rPr>
        <w:t>4</w:t>
      </w:r>
      <w:r>
        <w:rPr>
          <w:rFonts w:ascii="仿宋_GB2312" w:eastAsia="仿宋_GB2312" w:hAnsi="宋体" w:hint="eastAsia"/>
          <w:sz w:val="32"/>
          <w:szCs w:val="32"/>
        </w:rPr>
        <w:t>年</w:t>
      </w:r>
      <w:r>
        <w:rPr>
          <w:rFonts w:ascii="仿宋_GB2312" w:eastAsia="仿宋_GB2312" w:hAnsi="宋体" w:hint="eastAsia"/>
          <w:sz w:val="32"/>
          <w:szCs w:val="32"/>
        </w:rPr>
        <w:t>4</w:t>
      </w:r>
      <w:r>
        <w:rPr>
          <w:rFonts w:ascii="仿宋_GB2312" w:eastAsia="仿宋_GB2312" w:hAnsi="宋体" w:hint="eastAsia"/>
          <w:sz w:val="32"/>
          <w:szCs w:val="32"/>
        </w:rPr>
        <w:t>月</w:t>
      </w:r>
      <w:r>
        <w:rPr>
          <w:rFonts w:ascii="仿宋_GB2312" w:eastAsia="仿宋_GB2312" w:hAnsi="宋体" w:hint="eastAsia"/>
          <w:sz w:val="32"/>
          <w:szCs w:val="32"/>
        </w:rPr>
        <w:t>29</w:t>
      </w:r>
      <w:r>
        <w:rPr>
          <w:rFonts w:ascii="仿宋_GB2312" w:eastAsia="仿宋_GB2312" w:hAnsi="宋体" w:hint="eastAsia"/>
          <w:sz w:val="32"/>
          <w:szCs w:val="32"/>
        </w:rPr>
        <w:t>日</w:t>
      </w:r>
      <w:r>
        <w:rPr>
          <w:rFonts w:ascii="仿宋_GB2312" w:eastAsia="仿宋_GB2312" w:hAnsi="宋体" w:hint="eastAsia"/>
          <w:sz w:val="32"/>
          <w:szCs w:val="32"/>
        </w:rPr>
        <w:t>中午</w:t>
      </w:r>
      <w:r>
        <w:rPr>
          <w:rFonts w:ascii="仿宋_GB2312" w:eastAsia="仿宋_GB2312" w:hAnsi="宋体" w:hint="eastAsia"/>
          <w:sz w:val="32"/>
          <w:szCs w:val="32"/>
        </w:rPr>
        <w:t>16</w:t>
      </w:r>
      <w:r>
        <w:rPr>
          <w:rFonts w:ascii="仿宋_GB2312" w:eastAsia="仿宋_GB2312" w:hAnsi="宋体" w:hint="eastAsia"/>
          <w:sz w:val="32"/>
          <w:szCs w:val="32"/>
        </w:rPr>
        <w:t>：</w:t>
      </w:r>
      <w:r>
        <w:rPr>
          <w:rFonts w:ascii="仿宋_GB2312" w:eastAsia="仿宋_GB2312" w:hAnsi="宋体" w:hint="eastAsia"/>
          <w:sz w:val="32"/>
          <w:szCs w:val="32"/>
        </w:rPr>
        <w:t>00</w:t>
      </w:r>
      <w:r>
        <w:rPr>
          <w:rFonts w:ascii="仿宋_GB2312" w:eastAsia="仿宋_GB2312" w:hAnsi="宋体" w:hint="eastAsia"/>
          <w:sz w:val="32"/>
          <w:szCs w:val="32"/>
        </w:rPr>
        <w:t>点</w:t>
      </w:r>
      <w:r>
        <w:rPr>
          <w:rFonts w:ascii="仿宋_GB2312" w:eastAsia="仿宋_GB2312" w:hAnsi="宋体" w:hint="eastAsia"/>
          <w:sz w:val="32"/>
          <w:szCs w:val="32"/>
        </w:rPr>
        <w:t>前将电子文档发到邮箱</w:t>
      </w:r>
      <w:hyperlink r:id="rId6" w:history="1">
        <w:r>
          <w:rPr>
            <w:rFonts w:ascii="仿宋_GB2312" w:eastAsia="仿宋_GB2312" w:hAnsi="宋体" w:hint="eastAsia"/>
            <w:sz w:val="32"/>
            <w:szCs w:val="32"/>
          </w:rPr>
          <w:t>（</w:t>
        </w:r>
        <w:r>
          <w:rPr>
            <w:rFonts w:ascii="仿宋_GB2312" w:eastAsia="仿宋_GB2312" w:hAnsi="宋体" w:hint="eastAsia"/>
            <w:sz w:val="32"/>
            <w:szCs w:val="32"/>
          </w:rPr>
          <w:t>k</w:t>
        </w:r>
      </w:hyperlink>
      <w:r>
        <w:rPr>
          <w:rFonts w:ascii="仿宋_GB2312" w:eastAsia="仿宋_GB2312" w:hAnsi="宋体" w:hint="eastAsia"/>
          <w:sz w:val="32"/>
          <w:szCs w:val="32"/>
        </w:rPr>
        <w:t>must_xscjgk@163.com</w:t>
      </w:r>
      <w:r>
        <w:rPr>
          <w:rFonts w:ascii="仿宋_GB2312" w:eastAsia="仿宋_GB2312" w:hAnsi="宋体" w:hint="eastAsia"/>
          <w:sz w:val="32"/>
          <w:szCs w:val="32"/>
        </w:rPr>
        <w:t>）</w:t>
      </w:r>
      <w:r>
        <w:rPr>
          <w:rFonts w:ascii="仿宋_GB2312" w:eastAsia="仿宋_GB2312" w:hAnsi="宋体" w:hint="eastAsia"/>
          <w:sz w:val="32"/>
          <w:szCs w:val="32"/>
        </w:rPr>
        <w:t>。</w:t>
      </w:r>
    </w:p>
    <w:p w14:paraId="46329EC2" w14:textId="77777777" w:rsidR="00000000" w:rsidRDefault="00065A79">
      <w:pPr>
        <w:adjustRightInd w:val="0"/>
        <w:snapToGrid w:val="0"/>
        <w:spacing w:line="360" w:lineRule="auto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lastRenderedPageBreak/>
        <w:t xml:space="preserve">    </w:t>
      </w:r>
      <w:r>
        <w:rPr>
          <w:rFonts w:ascii="仿宋_GB2312" w:eastAsia="仿宋_GB2312" w:hAnsi="宋体" w:hint="eastAsia"/>
          <w:sz w:val="32"/>
          <w:szCs w:val="32"/>
        </w:rPr>
        <w:t>附件</w:t>
      </w:r>
      <w:r>
        <w:rPr>
          <w:rFonts w:ascii="仿宋_GB2312" w:eastAsia="仿宋_GB2312" w:hAnsi="宋体" w:hint="eastAsia"/>
          <w:sz w:val="32"/>
          <w:szCs w:val="32"/>
        </w:rPr>
        <w:t>1</w:t>
      </w:r>
      <w:r>
        <w:rPr>
          <w:rFonts w:ascii="仿宋_GB2312" w:eastAsia="仿宋_GB2312" w:hAnsi="宋体" w:hint="eastAsia"/>
          <w:sz w:val="32"/>
          <w:szCs w:val="32"/>
        </w:rPr>
        <w:t>：</w:t>
      </w:r>
      <w:r>
        <w:rPr>
          <w:rFonts w:ascii="仿宋_GB2312" w:eastAsia="仿宋_GB2312" w:hAnsi="宋体" w:hint="eastAsia"/>
          <w:sz w:val="32"/>
          <w:szCs w:val="32"/>
        </w:rPr>
        <w:t>2013</w:t>
      </w:r>
      <w:r>
        <w:rPr>
          <w:rFonts w:ascii="仿宋_GB2312" w:eastAsia="仿宋_GB2312" w:hAnsi="宋体" w:hint="eastAsia"/>
          <w:sz w:val="32"/>
          <w:szCs w:val="32"/>
        </w:rPr>
        <w:t>年</w:t>
      </w:r>
      <w:r>
        <w:rPr>
          <w:rFonts w:ascii="仿宋_GB2312" w:eastAsia="仿宋_GB2312" w:hAnsi="宋体" w:hint="eastAsia"/>
          <w:sz w:val="32"/>
          <w:szCs w:val="32"/>
        </w:rPr>
        <w:t>五一劳动节</w:t>
      </w:r>
      <w:r>
        <w:rPr>
          <w:rFonts w:ascii="仿宋_GB2312" w:eastAsia="仿宋_GB2312" w:hAnsi="宋体" w:hint="eastAsia"/>
          <w:sz w:val="32"/>
          <w:szCs w:val="32"/>
        </w:rPr>
        <w:t>假期学生离返校情况统计表（</w:t>
      </w:r>
      <w:r>
        <w:rPr>
          <w:rFonts w:ascii="仿宋_GB2312" w:eastAsia="仿宋_GB2312" w:hAnsi="宋体" w:hint="eastAsia"/>
          <w:sz w:val="32"/>
          <w:szCs w:val="32"/>
        </w:rPr>
        <w:t>班级统计</w:t>
      </w:r>
      <w:r>
        <w:rPr>
          <w:rFonts w:ascii="仿宋_GB2312" w:eastAsia="仿宋_GB2312" w:hAnsi="宋体" w:hint="eastAsia"/>
          <w:sz w:val="32"/>
          <w:szCs w:val="32"/>
        </w:rPr>
        <w:t>）</w:t>
      </w:r>
    </w:p>
    <w:p w14:paraId="1F0162A7" w14:textId="77777777" w:rsidR="00000000" w:rsidRDefault="00065A79">
      <w:pPr>
        <w:adjustRightInd w:val="0"/>
        <w:snapToGrid w:val="0"/>
        <w:spacing w:line="360" w:lineRule="auto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    </w:t>
      </w:r>
      <w:r>
        <w:rPr>
          <w:rFonts w:ascii="仿宋_GB2312" w:eastAsia="仿宋_GB2312" w:hAnsi="宋体" w:hint="eastAsia"/>
          <w:sz w:val="32"/>
          <w:szCs w:val="32"/>
        </w:rPr>
        <w:t>附件</w:t>
      </w:r>
      <w:r>
        <w:rPr>
          <w:rFonts w:ascii="仿宋_GB2312" w:eastAsia="仿宋_GB2312" w:hAnsi="宋体" w:hint="eastAsia"/>
          <w:sz w:val="32"/>
          <w:szCs w:val="32"/>
        </w:rPr>
        <w:t>2</w:t>
      </w:r>
      <w:r>
        <w:rPr>
          <w:rFonts w:ascii="仿宋_GB2312" w:eastAsia="仿宋_GB2312" w:hAnsi="宋体" w:hint="eastAsia"/>
          <w:sz w:val="32"/>
          <w:szCs w:val="32"/>
        </w:rPr>
        <w:t>：</w:t>
      </w:r>
      <w:r>
        <w:rPr>
          <w:rFonts w:ascii="仿宋_GB2312" w:eastAsia="仿宋_GB2312" w:hAnsi="宋体" w:hint="eastAsia"/>
          <w:sz w:val="32"/>
          <w:szCs w:val="32"/>
        </w:rPr>
        <w:t>2013</w:t>
      </w:r>
      <w:r>
        <w:rPr>
          <w:rFonts w:ascii="仿宋_GB2312" w:eastAsia="仿宋_GB2312" w:hAnsi="宋体" w:hint="eastAsia"/>
          <w:sz w:val="32"/>
          <w:szCs w:val="32"/>
        </w:rPr>
        <w:t>年</w:t>
      </w:r>
      <w:r>
        <w:rPr>
          <w:rFonts w:ascii="仿宋_GB2312" w:eastAsia="仿宋_GB2312" w:hAnsi="宋体" w:hint="eastAsia"/>
          <w:sz w:val="32"/>
          <w:szCs w:val="32"/>
        </w:rPr>
        <w:t>五一劳动节</w:t>
      </w:r>
      <w:r>
        <w:rPr>
          <w:rFonts w:ascii="仿宋_GB2312" w:eastAsia="仿宋_GB2312" w:hAnsi="宋体" w:hint="eastAsia"/>
          <w:sz w:val="32"/>
          <w:szCs w:val="32"/>
        </w:rPr>
        <w:t>假期学生离返校情况统计表（</w:t>
      </w:r>
      <w:r>
        <w:rPr>
          <w:rFonts w:ascii="仿宋_GB2312" w:eastAsia="仿宋_GB2312" w:hAnsi="宋体" w:hint="eastAsia"/>
          <w:sz w:val="32"/>
          <w:szCs w:val="32"/>
        </w:rPr>
        <w:t>学院汇总</w:t>
      </w:r>
      <w:r>
        <w:rPr>
          <w:rFonts w:ascii="仿宋_GB2312" w:eastAsia="仿宋_GB2312" w:hAnsi="宋体" w:hint="eastAsia"/>
          <w:sz w:val="32"/>
          <w:szCs w:val="32"/>
        </w:rPr>
        <w:t>）</w:t>
      </w:r>
    </w:p>
    <w:p w14:paraId="133262E8" w14:textId="77777777" w:rsidR="00000000" w:rsidRDefault="00065A79">
      <w:pPr>
        <w:spacing w:line="480" w:lineRule="exact"/>
        <w:ind w:firstLineChars="200" w:firstLine="640"/>
        <w:rPr>
          <w:rFonts w:ascii="仿宋_GB2312" w:eastAsia="仿宋_GB2312"/>
          <w:spacing w:val="-10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                      </w:t>
      </w:r>
      <w:r>
        <w:rPr>
          <w:rFonts w:ascii="仿宋_GB2312" w:eastAsia="仿宋_GB2312" w:hint="eastAsia"/>
          <w:sz w:val="32"/>
          <w:szCs w:val="32"/>
        </w:rPr>
        <w:t xml:space="preserve">      </w:t>
      </w:r>
      <w:r>
        <w:rPr>
          <w:rFonts w:ascii="仿宋_GB2312" w:eastAsia="仿宋_GB2312" w:hint="eastAsia"/>
          <w:sz w:val="32"/>
          <w:szCs w:val="32"/>
        </w:rPr>
        <w:t>学生工作部（处）</w:t>
      </w:r>
    </w:p>
    <w:p w14:paraId="0F0927A4" w14:textId="77777777" w:rsidR="00000000" w:rsidRDefault="00065A79">
      <w:pPr>
        <w:spacing w:line="480" w:lineRule="exact"/>
        <w:ind w:firstLineChars="200" w:firstLine="600"/>
      </w:pPr>
      <w:r>
        <w:rPr>
          <w:rFonts w:ascii="仿宋_GB2312" w:eastAsia="仿宋_GB2312" w:hint="eastAsia"/>
          <w:spacing w:val="-10"/>
          <w:sz w:val="32"/>
          <w:szCs w:val="32"/>
        </w:rPr>
        <w:t xml:space="preserve">                              </w:t>
      </w:r>
      <w:r>
        <w:rPr>
          <w:rFonts w:ascii="仿宋_GB2312" w:eastAsia="仿宋_GB2312" w:hint="eastAsia"/>
          <w:sz w:val="32"/>
          <w:szCs w:val="32"/>
        </w:rPr>
        <w:t>二〇一</w:t>
      </w:r>
      <w:r>
        <w:rPr>
          <w:rFonts w:ascii="仿宋_GB2312" w:eastAsia="仿宋_GB2312" w:hint="eastAsia"/>
          <w:sz w:val="32"/>
          <w:szCs w:val="32"/>
        </w:rPr>
        <w:t>四</w:t>
      </w:r>
      <w:r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 w:hint="eastAsia"/>
          <w:sz w:val="32"/>
          <w:szCs w:val="32"/>
        </w:rPr>
        <w:t>三</w:t>
      </w:r>
      <w:r>
        <w:rPr>
          <w:rFonts w:ascii="仿宋_GB2312" w:eastAsia="仿宋_GB2312" w:hint="eastAsia"/>
          <w:spacing w:val="-10"/>
          <w:sz w:val="32"/>
          <w:szCs w:val="32"/>
        </w:rPr>
        <w:t>月</w:t>
      </w:r>
      <w:r>
        <w:rPr>
          <w:rFonts w:ascii="仿宋_GB2312" w:eastAsia="仿宋_GB2312" w:hint="eastAsia"/>
          <w:spacing w:val="-10"/>
          <w:sz w:val="32"/>
          <w:szCs w:val="32"/>
        </w:rPr>
        <w:t>三十一</w:t>
      </w:r>
      <w:r>
        <w:rPr>
          <w:rFonts w:ascii="仿宋_GB2312" w:eastAsia="仿宋_GB2312" w:hint="eastAsia"/>
          <w:spacing w:val="-10"/>
          <w:sz w:val="32"/>
          <w:szCs w:val="32"/>
        </w:rPr>
        <w:t>日</w:t>
      </w:r>
    </w:p>
    <w:p w14:paraId="6D426B62" w14:textId="77777777" w:rsidR="00000000" w:rsidRDefault="00065A79"/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4E17F" w14:textId="77777777" w:rsidR="00065A79" w:rsidRDefault="00065A79" w:rsidP="00065A79">
      <w:r>
        <w:separator/>
      </w:r>
    </w:p>
  </w:endnote>
  <w:endnote w:type="continuationSeparator" w:id="0">
    <w:p w14:paraId="4688FF4E" w14:textId="77777777" w:rsidR="00065A79" w:rsidRDefault="00065A79" w:rsidP="00065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E8045" w14:textId="77777777" w:rsidR="00065A79" w:rsidRDefault="00065A79" w:rsidP="00065A79">
      <w:r>
        <w:separator/>
      </w:r>
    </w:p>
  </w:footnote>
  <w:footnote w:type="continuationSeparator" w:id="0">
    <w:p w14:paraId="659963B2" w14:textId="77777777" w:rsidR="00065A79" w:rsidRDefault="00065A79" w:rsidP="00065A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6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DFBC09D"/>
  <w15:chartTrackingRefBased/>
  <w15:docId w15:val="{AC6F22BA-5D3D-4672-9DEE-1FE45C01A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日期 字符"/>
    <w:link w:val="a4"/>
    <w:uiPriority w:val="99"/>
    <w:semiHidden/>
    <w:rPr>
      <w:rFonts w:ascii="Times New Roman" w:eastAsia="宋体" w:hAnsi="Times New Roman" w:cs="Times New Roman"/>
      <w:szCs w:val="24"/>
    </w:rPr>
  </w:style>
  <w:style w:type="character" w:customStyle="1" w:styleId="a5">
    <w:name w:val="页脚 字符"/>
    <w:link w:val="a6"/>
    <w:uiPriority w:val="99"/>
    <w:rPr>
      <w:sz w:val="18"/>
      <w:szCs w:val="18"/>
    </w:rPr>
  </w:style>
  <w:style w:type="character" w:styleId="a7">
    <w:name w:val="Hyperlink"/>
    <w:rPr>
      <w:color w:val="0000FF"/>
      <w:u w:val="single"/>
    </w:rPr>
  </w:style>
  <w:style w:type="character" w:customStyle="1" w:styleId="a8">
    <w:name w:val="页眉 字符"/>
    <w:link w:val="a9"/>
    <w:uiPriority w:val="99"/>
    <w:rPr>
      <w:sz w:val="18"/>
      <w:szCs w:val="18"/>
    </w:rPr>
  </w:style>
  <w:style w:type="paragraph" w:styleId="a6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4">
    <w:name w:val="Date"/>
    <w:basedOn w:val="a"/>
    <w:next w:val="a"/>
    <w:link w:val="a3"/>
    <w:uiPriority w:val="99"/>
    <w:unhideWhenUsed/>
    <w:pPr>
      <w:ind w:leftChars="2500" w:left="100"/>
    </w:pPr>
  </w:style>
  <w:style w:type="paragraph" w:styleId="a9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&#65288;41744738@qq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</Words>
  <Characters>485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>Microsoft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关于做好2014年清明节假期学生安全工作的通知</dc:title>
  <dc:subject/>
  <dc:creator>User</dc:creator>
  <cp:keywords/>
  <dc:description/>
  <cp:lastModifiedBy>尚 若冰</cp:lastModifiedBy>
  <cp:revision>2</cp:revision>
  <dcterms:created xsi:type="dcterms:W3CDTF">2022-03-05T03:41:00Z</dcterms:created>
  <dcterms:modified xsi:type="dcterms:W3CDTF">2022-03-05T03:41:00Z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