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Times New Roman" w:eastAsiaTheme="minorEastAsia"/>
          <w:b/>
          <w:bCs/>
          <w:kern w:val="2"/>
          <w:sz w:val="44"/>
          <w:szCs w:val="44"/>
          <w:lang w:val="en-US" w:eastAsia="zh-CN" w:bidi="ar-SA"/>
        </w:rPr>
      </w:pPr>
      <w:r>
        <w:rPr>
          <w:rFonts w:hint="eastAsia" w:ascii="Calibri" w:hAnsi="Calibri" w:eastAsia="方正小标宋简体" w:cs="Times New Roman"/>
          <w:b/>
          <w:bCs/>
          <w:kern w:val="2"/>
          <w:sz w:val="36"/>
          <w:szCs w:val="36"/>
          <w:lang w:val="en-US" w:eastAsia="zh-CN" w:bidi="ar-SA"/>
        </w:rPr>
        <w:t>关于开展云南省教育厅“互联网+就业指导”昆明理工大学专场活动的通知</w:t>
      </w:r>
    </w:p>
    <w:p>
      <w:pPr>
        <w:spacing w:line="520" w:lineRule="exact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各学院（研究院）：</w:t>
      </w:r>
      <w:bookmarkStart w:id="0" w:name="_GoBack"/>
      <w:bookmarkEnd w:id="0"/>
    </w:p>
    <w:p>
      <w:pPr>
        <w:spacing w:line="520" w:lineRule="exact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根据《云南省教育厅关于举办云南省2018年大学生模拟招聘大赛的通知》文件精神，切实配合云南省2018年大学生模拟招聘大赛“互联网+就业指导”活动的开展，现将昆明理工大学专场活动安排如下：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一、活动</w:t>
      </w:r>
      <w:r>
        <w:rPr>
          <w:rFonts w:hint="eastAsia" w:ascii="Times New Roman" w:hAnsi="Times New Roman" w:eastAsia="黑体" w:cs="Times New Roman"/>
          <w:sz w:val="32"/>
          <w:szCs w:val="32"/>
        </w:rPr>
        <w:t>时间：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12月6日14：00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二、活动地点：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呈贡西南区公教楼小剧场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三、活动对象：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我校全日制在校本科生</w:t>
      </w:r>
    </w:p>
    <w:p>
      <w:pPr>
        <w:numPr>
          <w:ilvl w:val="0"/>
          <w:numId w:val="0"/>
        </w:numPr>
        <w:ind w:firstLine="640" w:firstLineChars="200"/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四、活动流程</w:t>
      </w:r>
    </w:p>
    <w:p>
      <w:pPr>
        <w:spacing w:line="520" w:lineRule="exact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14:00-14:05  主持人开场。</w:t>
      </w:r>
    </w:p>
    <w:p>
      <w:pPr>
        <w:spacing w:line="520" w:lineRule="exact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14:05-14:35  第一位嘉宾交流：云南省工商联副主席、云南南方教育投资集团董事长兰靖。</w:t>
      </w:r>
    </w:p>
    <w:p>
      <w:pPr>
        <w:spacing w:line="520" w:lineRule="exact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14:35-15:05  第二位嘉宾交流：云南省工商联副主席、云南鸿翔一心堂药业（集团）股份有限公司董事长阮鸿献</w:t>
      </w:r>
    </w:p>
    <w:p>
      <w:pPr>
        <w:spacing w:line="520" w:lineRule="exact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15:05-15:25  第三位嘉宾交流：云南省工商联副主席、云南省医药商会会长、云南昊邦集团董事长李彪 15:25-15:35  主持人与嘉宾间互动交流</w:t>
      </w:r>
    </w:p>
    <w:p>
      <w:pPr>
        <w:spacing w:line="520" w:lineRule="exact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15:35-16:00  现场互动：学生提问题可指定嘉宾回答（5个问题）</w:t>
      </w:r>
    </w:p>
    <w:p>
      <w:pPr>
        <w:spacing w:line="520" w:lineRule="exact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16:00-16:10  嘉宾总结，每人2分钟，主持人结束词2分钟以内</w:t>
      </w:r>
    </w:p>
    <w:p>
      <w:pPr>
        <w:spacing w:line="520" w:lineRule="exact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16:10-16:15  学校领导发言，活动结束</w:t>
      </w:r>
    </w:p>
    <w:p>
      <w:pPr>
        <w:spacing w:line="520" w:lineRule="exact"/>
        <w:ind w:firstLine="640" w:firstLineChars="200"/>
        <w:rPr>
          <w:rFonts w:hint="eastAsia"/>
          <w:sz w:val="28"/>
          <w:szCs w:val="28"/>
        </w:rPr>
      </w:pP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16:15-16:20  嘉宾合影留念</w:t>
      </w:r>
    </w:p>
    <w:p>
      <w:pPr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五、活动组织</w:t>
      </w:r>
    </w:p>
    <w:p>
      <w:pPr>
        <w:spacing w:line="520" w:lineRule="exact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请各学院按照座位安排表人数（见附件）组织学生参加交流活动，届时请提前20分钟到场，由带队教师统一签到后带领学生入场就坐。</w:t>
      </w:r>
    </w:p>
    <w:p>
      <w:pPr>
        <w:spacing w:line="520" w:lineRule="exact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</w:p>
    <w:p>
      <w:pPr>
        <w:spacing w:line="520" w:lineRule="exact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附件：“互联网+就业指导”昆明理工大学专场活动小剧场座位表</w:t>
      </w:r>
    </w:p>
    <w:p>
      <w:pPr>
        <w:spacing w:line="520" w:lineRule="exact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</w:p>
    <w:p>
      <w:pPr>
        <w:spacing w:line="520" w:lineRule="exact"/>
        <w:ind w:firstLine="6080" w:firstLineChars="19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就业指导中心</w:t>
      </w:r>
    </w:p>
    <w:p>
      <w:pPr>
        <w:spacing w:line="520" w:lineRule="exact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 xml:space="preserve">                </w:t>
      </w: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 xml:space="preserve">                </w:t>
      </w:r>
      <w:r>
        <w:rPr>
          <w:rFonts w:hint="eastAsia" w:ascii="仿宋_GB2312" w:hAnsi="Times New Roman" w:eastAsia="仿宋_GB2312" w:cs="Times New Roman"/>
          <w:sz w:val="32"/>
          <w:szCs w:val="32"/>
        </w:rPr>
        <w:t>2018年</w:t>
      </w: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12</w:t>
      </w:r>
      <w:r>
        <w:rPr>
          <w:rFonts w:hint="eastAsia" w:ascii="仿宋_GB2312" w:hAnsi="Times New Roman" w:eastAsia="仿宋_GB2312" w:cs="Times New Roman"/>
          <w:sz w:val="32"/>
          <w:szCs w:val="32"/>
        </w:rPr>
        <w:t>月</w:t>
      </w: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4日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3040" w:firstLineChars="95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3040" w:firstLineChars="95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3040" w:firstLineChars="95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3040" w:firstLineChars="95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3040" w:firstLineChars="95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3040" w:firstLineChars="95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3040" w:firstLineChars="95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3040" w:firstLineChars="95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3040" w:firstLineChars="95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3040" w:firstLineChars="95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3040" w:firstLineChars="95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6"/>
        <w:tblpPr w:leftFromText="180" w:rightFromText="180" w:vertAnchor="text" w:horzAnchor="page" w:tblpX="1000" w:tblpY="251"/>
        <w:tblOverlap w:val="never"/>
        <w:tblW w:w="15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6"/>
        <w:gridCol w:w="433"/>
        <w:gridCol w:w="433"/>
        <w:gridCol w:w="435"/>
        <w:gridCol w:w="434"/>
        <w:gridCol w:w="434"/>
        <w:gridCol w:w="435"/>
        <w:gridCol w:w="315"/>
        <w:gridCol w:w="628"/>
        <w:gridCol w:w="434"/>
        <w:gridCol w:w="434"/>
        <w:gridCol w:w="434"/>
        <w:gridCol w:w="434"/>
        <w:gridCol w:w="435"/>
        <w:gridCol w:w="433"/>
        <w:gridCol w:w="433"/>
        <w:gridCol w:w="433"/>
        <w:gridCol w:w="433"/>
        <w:gridCol w:w="433"/>
        <w:gridCol w:w="434"/>
        <w:gridCol w:w="434"/>
        <w:gridCol w:w="434"/>
        <w:gridCol w:w="434"/>
        <w:gridCol w:w="435"/>
        <w:gridCol w:w="434"/>
        <w:gridCol w:w="554"/>
        <w:gridCol w:w="315"/>
        <w:gridCol w:w="434"/>
        <w:gridCol w:w="434"/>
        <w:gridCol w:w="434"/>
        <w:gridCol w:w="434"/>
        <w:gridCol w:w="434"/>
        <w:gridCol w:w="435"/>
        <w:gridCol w:w="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0" w:hRule="atLeast"/>
        </w:trPr>
        <w:tc>
          <w:tcPr>
            <w:tcW w:w="15630" w:type="dxa"/>
            <w:gridSpan w:val="3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520" w:lineRule="exact"/>
              <w:rPr>
                <w:rFonts w:hint="eastAsia" w:ascii="仿宋_GB2312" w:hAnsi="Times New Roman" w:eastAsia="仿宋_GB2312" w:cs="Times New Roman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sz w:val="36"/>
                <w:szCs w:val="36"/>
                <w:lang w:val="en-US" w:eastAsia="zh-CN"/>
              </w:rPr>
              <w:t>附件：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Calibri" w:hAnsi="Calibri" w:eastAsia="方正小标宋简体" w:cs="Times New Roman"/>
                <w:b/>
                <w:bCs/>
                <w:kern w:val="2"/>
                <w:sz w:val="36"/>
                <w:szCs w:val="36"/>
                <w:lang w:val="en-US" w:eastAsia="zh-CN" w:bidi="ar-SA"/>
              </w:rPr>
              <w:t>“互联网+就业指导”昆明理工大学专场活动小剧场座位表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1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主控室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604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工作人员（12）</w:t>
            </w:r>
          </w:p>
        </w:tc>
        <w:tc>
          <w:tcPr>
            <w:tcW w:w="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走廊</w:t>
            </w:r>
          </w:p>
        </w:tc>
        <w:tc>
          <w:tcPr>
            <w:tcW w:w="6507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4F6F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自由观众区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走廊</w:t>
            </w:r>
          </w:p>
        </w:tc>
        <w:tc>
          <w:tcPr>
            <w:tcW w:w="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05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3A77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建工学院（18）</w:t>
            </w: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604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07" w:type="dxa"/>
            <w:gridSpan w:val="15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699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机电学院（15）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05" w:type="dxa"/>
            <w:gridSpan w:val="6"/>
            <w:vMerge w:val="continue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3A77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604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CB47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生科院（12）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07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医学院（15）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05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3A77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604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CB47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07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1EBB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材料学院（15）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05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07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冶能学院（12）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604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9AE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国际学院（12）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07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交通学院（15）</w:t>
            </w:r>
          </w:p>
        </w:tc>
        <w:tc>
          <w:tcPr>
            <w:tcW w:w="4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05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07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604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9AE8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99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电力学院（20）</w:t>
            </w:r>
          </w:p>
        </w:tc>
        <w:tc>
          <w:tcPr>
            <w:tcW w:w="4336" w:type="dxa"/>
            <w:gridSpan w:val="10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99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05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环工学院（12）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604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农工学院（12）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99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6A2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航空学院（10）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05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604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外文学院（10）</w:t>
            </w:r>
          </w:p>
        </w:tc>
        <w:tc>
          <w:tcPr>
            <w:tcW w:w="2171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信自学院（20）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0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法学院（8）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04" w:type="dxa"/>
            <w:gridSpan w:val="6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484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质量院（9）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68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7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民航学院（8）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01" w:type="dxa"/>
            <w:gridSpan w:val="3"/>
            <w:tcBorders>
              <w:left w:val="single" w:color="000000" w:sz="4" w:space="0"/>
              <w:bottom w:val="single" w:color="000000" w:sz="4" w:space="0"/>
            </w:tcBorders>
            <w:shd w:val="clear" w:color="auto" w:fill="A484D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3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07" w:type="dxa"/>
            <w:gridSpan w:val="1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化工学院（15）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DD7E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8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9" w:type="dxa"/>
            <w:gridSpan w:val="2"/>
            <w:tcBorders>
              <w:top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604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食安院（9）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07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艺传学院（15）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0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应急学院（8）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604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建规学院（12）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07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DE17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理学院（15）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05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国资学院（12）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604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07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8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管经学院（15）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05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6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签到处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07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嘉宾席（15）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0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签到处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排数</w:t>
            </w: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2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8" w:type="dxa"/>
            <w:gridSpan w:val="2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舞台</w:t>
            </w:r>
          </w:p>
        </w:tc>
        <w:tc>
          <w:tcPr>
            <w:tcW w:w="434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2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8" w:type="dxa"/>
            <w:gridSpan w:val="2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70"/>
    <w:rsid w:val="0007182C"/>
    <w:rsid w:val="00221F05"/>
    <w:rsid w:val="00255B48"/>
    <w:rsid w:val="003A0E9E"/>
    <w:rsid w:val="003E672C"/>
    <w:rsid w:val="005000CF"/>
    <w:rsid w:val="005C7D61"/>
    <w:rsid w:val="00664D70"/>
    <w:rsid w:val="00770805"/>
    <w:rsid w:val="00823B87"/>
    <w:rsid w:val="008B4801"/>
    <w:rsid w:val="00AE1810"/>
    <w:rsid w:val="00BA760A"/>
    <w:rsid w:val="01D81DCD"/>
    <w:rsid w:val="02A83B68"/>
    <w:rsid w:val="047D3595"/>
    <w:rsid w:val="057F222E"/>
    <w:rsid w:val="06072605"/>
    <w:rsid w:val="06480565"/>
    <w:rsid w:val="071B42A4"/>
    <w:rsid w:val="07740FAC"/>
    <w:rsid w:val="08D83EAF"/>
    <w:rsid w:val="0A4C0992"/>
    <w:rsid w:val="0B5912BD"/>
    <w:rsid w:val="0C46569E"/>
    <w:rsid w:val="0D4D5A3C"/>
    <w:rsid w:val="0E43015D"/>
    <w:rsid w:val="0E925C29"/>
    <w:rsid w:val="10935DDE"/>
    <w:rsid w:val="10C66FC3"/>
    <w:rsid w:val="1206233D"/>
    <w:rsid w:val="122E7C3C"/>
    <w:rsid w:val="12362376"/>
    <w:rsid w:val="12B74F28"/>
    <w:rsid w:val="13315A3C"/>
    <w:rsid w:val="14B477C1"/>
    <w:rsid w:val="16123DB1"/>
    <w:rsid w:val="16A77E62"/>
    <w:rsid w:val="17F547DD"/>
    <w:rsid w:val="18267063"/>
    <w:rsid w:val="19154FC7"/>
    <w:rsid w:val="1AD63DA9"/>
    <w:rsid w:val="1ADA61E4"/>
    <w:rsid w:val="1AED0595"/>
    <w:rsid w:val="1BD839AB"/>
    <w:rsid w:val="1BEA217C"/>
    <w:rsid w:val="1DA8181C"/>
    <w:rsid w:val="1E931125"/>
    <w:rsid w:val="1F391BED"/>
    <w:rsid w:val="20110E4A"/>
    <w:rsid w:val="2156341A"/>
    <w:rsid w:val="21EF6BD5"/>
    <w:rsid w:val="24086998"/>
    <w:rsid w:val="24B16607"/>
    <w:rsid w:val="24B50F83"/>
    <w:rsid w:val="265A5EDB"/>
    <w:rsid w:val="26B75D2A"/>
    <w:rsid w:val="29512012"/>
    <w:rsid w:val="29DE308D"/>
    <w:rsid w:val="2A46770E"/>
    <w:rsid w:val="2A5D6DF7"/>
    <w:rsid w:val="2ACC644F"/>
    <w:rsid w:val="2B490D4E"/>
    <w:rsid w:val="2BC621B8"/>
    <w:rsid w:val="2BF5775B"/>
    <w:rsid w:val="2C105911"/>
    <w:rsid w:val="2CE036DA"/>
    <w:rsid w:val="2D5936B5"/>
    <w:rsid w:val="2DF721D1"/>
    <w:rsid w:val="2E61223F"/>
    <w:rsid w:val="2F206424"/>
    <w:rsid w:val="2F235C58"/>
    <w:rsid w:val="3046299F"/>
    <w:rsid w:val="30C14466"/>
    <w:rsid w:val="31B3393A"/>
    <w:rsid w:val="33DF2C75"/>
    <w:rsid w:val="3519300C"/>
    <w:rsid w:val="36662F81"/>
    <w:rsid w:val="38AD7E2B"/>
    <w:rsid w:val="39316D5C"/>
    <w:rsid w:val="3A491CCA"/>
    <w:rsid w:val="3A5F4C80"/>
    <w:rsid w:val="3BF61510"/>
    <w:rsid w:val="3EE20750"/>
    <w:rsid w:val="3FFA1279"/>
    <w:rsid w:val="40043491"/>
    <w:rsid w:val="4057613C"/>
    <w:rsid w:val="40D42108"/>
    <w:rsid w:val="41F87140"/>
    <w:rsid w:val="429222DC"/>
    <w:rsid w:val="42F55312"/>
    <w:rsid w:val="42FA1DEB"/>
    <w:rsid w:val="43735AC3"/>
    <w:rsid w:val="43985F1D"/>
    <w:rsid w:val="43E0790D"/>
    <w:rsid w:val="44063FC7"/>
    <w:rsid w:val="443C5270"/>
    <w:rsid w:val="44913619"/>
    <w:rsid w:val="449F3213"/>
    <w:rsid w:val="46FC518F"/>
    <w:rsid w:val="47DC4755"/>
    <w:rsid w:val="47ED4D5C"/>
    <w:rsid w:val="49EA29BE"/>
    <w:rsid w:val="4B8C3052"/>
    <w:rsid w:val="4DCC67C2"/>
    <w:rsid w:val="4EC70BE0"/>
    <w:rsid w:val="4F0C5008"/>
    <w:rsid w:val="50122439"/>
    <w:rsid w:val="50184599"/>
    <w:rsid w:val="52497D8E"/>
    <w:rsid w:val="52976A01"/>
    <w:rsid w:val="52B47893"/>
    <w:rsid w:val="52D229F0"/>
    <w:rsid w:val="543D1FC2"/>
    <w:rsid w:val="561D6918"/>
    <w:rsid w:val="56D15372"/>
    <w:rsid w:val="57737F90"/>
    <w:rsid w:val="5848619E"/>
    <w:rsid w:val="58C657A9"/>
    <w:rsid w:val="595614E6"/>
    <w:rsid w:val="5A600425"/>
    <w:rsid w:val="5A7C3EC6"/>
    <w:rsid w:val="5C935CA7"/>
    <w:rsid w:val="5D597082"/>
    <w:rsid w:val="5D5C6AA5"/>
    <w:rsid w:val="5DA81638"/>
    <w:rsid w:val="5EBB03B0"/>
    <w:rsid w:val="5FFC6A25"/>
    <w:rsid w:val="611E2A22"/>
    <w:rsid w:val="611F2FB5"/>
    <w:rsid w:val="61E80B9C"/>
    <w:rsid w:val="623C4EBC"/>
    <w:rsid w:val="62F34CF9"/>
    <w:rsid w:val="63494CEB"/>
    <w:rsid w:val="648F4F5B"/>
    <w:rsid w:val="651F25E0"/>
    <w:rsid w:val="687E63AB"/>
    <w:rsid w:val="6A781F3E"/>
    <w:rsid w:val="6AB9146B"/>
    <w:rsid w:val="6B7307F9"/>
    <w:rsid w:val="6BA532D8"/>
    <w:rsid w:val="6C061A2F"/>
    <w:rsid w:val="6D8144D7"/>
    <w:rsid w:val="6DE77B8F"/>
    <w:rsid w:val="6E0D5920"/>
    <w:rsid w:val="6F7201B4"/>
    <w:rsid w:val="707D111A"/>
    <w:rsid w:val="708C150D"/>
    <w:rsid w:val="70DA737F"/>
    <w:rsid w:val="72207F39"/>
    <w:rsid w:val="726F3310"/>
    <w:rsid w:val="735F2114"/>
    <w:rsid w:val="744822EF"/>
    <w:rsid w:val="748D2FD0"/>
    <w:rsid w:val="75CF464A"/>
    <w:rsid w:val="761C4860"/>
    <w:rsid w:val="7789181D"/>
    <w:rsid w:val="77AD0EC0"/>
    <w:rsid w:val="79A904D6"/>
    <w:rsid w:val="7B3E75BF"/>
    <w:rsid w:val="7B96785A"/>
    <w:rsid w:val="7BF06919"/>
    <w:rsid w:val="7C96699A"/>
    <w:rsid w:val="7CCC6CAA"/>
    <w:rsid w:val="7CDA0370"/>
    <w:rsid w:val="7EA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line="360" w:lineRule="auto"/>
      <w:jc w:val="center"/>
      <w:outlineLvl w:val="0"/>
    </w:pPr>
    <w:rPr>
      <w:rFonts w:ascii="Calibri" w:hAnsi="Calibri" w:eastAsia="方正小标宋简体"/>
      <w:b/>
      <w:bCs/>
      <w:sz w:val="44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10">
    <w:name w:val="font11"/>
    <w:basedOn w:val="5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198</Words>
  <Characters>1132</Characters>
  <Lines>9</Lines>
  <Paragraphs>2</Paragraphs>
  <TotalTime>1</TotalTime>
  <ScaleCrop>false</ScaleCrop>
  <LinksUpToDate>false</LinksUpToDate>
  <CharactersWithSpaces>1328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2018-10-10T11:21:00Z</dcterms:created>
  <dc:creator>wbb</dc:creator>
  <cp:lastModifiedBy>☆上看下看</cp:lastModifiedBy>
  <dcterms:modified xsi:type="dcterms:W3CDTF">2018-12-04T01:50:01Z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