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0E3E17">
      <w:pPr>
        <w:jc w:val="center"/>
        <w:rPr>
          <w:rFonts w:ascii="仿宋_GB2312" w:eastAsia="仿宋_GB2312" w:hint="eastAsia"/>
          <w:b/>
          <w:snapToGrid w:val="0"/>
          <w:kern w:val="0"/>
          <w:sz w:val="28"/>
          <w:szCs w:val="28"/>
        </w:rPr>
      </w:pPr>
      <w:r>
        <w:rPr>
          <w:rFonts w:ascii="仿宋_GB2312" w:eastAsia="仿宋_GB2312" w:hint="eastAsia"/>
          <w:b/>
          <w:snapToGrid w:val="0"/>
          <w:kern w:val="0"/>
          <w:sz w:val="28"/>
          <w:szCs w:val="28"/>
        </w:rPr>
        <w:t>在全校开展学生宿舍“党员宿舍亮身份”活动通知</w:t>
      </w:r>
    </w:p>
    <w:p w:rsidR="00000000" w:rsidRDefault="000E3E17">
      <w:pPr>
        <w:rPr>
          <w:rFonts w:ascii="仿宋_GB2312" w:eastAsia="仿宋_GB2312" w:hint="eastAsia"/>
          <w:b/>
          <w:snapToGrid w:val="0"/>
          <w:kern w:val="0"/>
          <w:sz w:val="28"/>
          <w:szCs w:val="28"/>
        </w:rPr>
      </w:pPr>
      <w:r>
        <w:rPr>
          <w:rFonts w:ascii="仿宋_GB2312" w:eastAsia="仿宋_GB2312" w:hint="eastAsia"/>
          <w:b/>
          <w:snapToGrid w:val="0"/>
          <w:kern w:val="0"/>
          <w:sz w:val="28"/>
          <w:szCs w:val="28"/>
        </w:rPr>
        <w:t>各学院：</w:t>
      </w:r>
    </w:p>
    <w:p w:rsidR="00000000" w:rsidRDefault="000E3E17">
      <w:pPr>
        <w:ind w:firstLineChars="200" w:firstLine="560"/>
        <w:rPr>
          <w:rFonts w:ascii="仿宋_GB2312" w:eastAsia="仿宋_GB2312" w:hint="eastAsia"/>
          <w:snapToGrid w:val="0"/>
          <w:kern w:val="0"/>
          <w:sz w:val="28"/>
          <w:szCs w:val="28"/>
        </w:rPr>
      </w:pPr>
      <w:r>
        <w:rPr>
          <w:rFonts w:ascii="仿宋_GB2312" w:eastAsia="仿宋_GB2312" w:hint="eastAsia"/>
          <w:snapToGrid w:val="0"/>
          <w:kern w:val="0"/>
          <w:sz w:val="28"/>
          <w:szCs w:val="28"/>
        </w:rPr>
        <w:t>为监督学生党员更好地履行党员职责，充分发挥党员先锋模范作用，学生社区党工委拟在全校学生宿舍开展“党员宿舍亮身份”活动，即在党员宿舍门上贴“学生党员宿舍”标识牌。活动具体事宜如下：</w:t>
      </w:r>
    </w:p>
    <w:p w:rsidR="00000000" w:rsidRDefault="000E3E17">
      <w:pPr>
        <w:ind w:firstLineChars="200" w:firstLine="560"/>
        <w:rPr>
          <w:rFonts w:ascii="仿宋_GB2312" w:eastAsia="仿宋_GB2312" w:hint="eastAsia"/>
          <w:snapToGrid w:val="0"/>
          <w:kern w:val="0"/>
          <w:sz w:val="28"/>
          <w:szCs w:val="28"/>
        </w:rPr>
      </w:pPr>
      <w:r>
        <w:rPr>
          <w:rFonts w:ascii="仿宋_GB2312" w:eastAsia="仿宋_GB2312" w:hint="eastAsia"/>
          <w:snapToGrid w:val="0"/>
          <w:kern w:val="0"/>
          <w:sz w:val="28"/>
          <w:szCs w:val="28"/>
        </w:rPr>
        <w:t>1</w:t>
      </w:r>
      <w:r>
        <w:rPr>
          <w:rFonts w:ascii="仿宋_GB2312" w:eastAsia="仿宋_GB2312" w:hint="eastAsia"/>
          <w:snapToGrid w:val="0"/>
          <w:kern w:val="0"/>
          <w:sz w:val="28"/>
          <w:szCs w:val="28"/>
        </w:rPr>
        <w:t>、标识牌由学生社区统一制作，各学院协助各园区张贴，学生住宿调整后，学院及时向社区提供变动信息，社区负责做好更换工作；</w:t>
      </w:r>
    </w:p>
    <w:p w:rsidR="00000000" w:rsidRDefault="000E3E17">
      <w:pPr>
        <w:ind w:firstLineChars="200" w:firstLine="560"/>
        <w:rPr>
          <w:rFonts w:ascii="仿宋_GB2312" w:eastAsia="仿宋_GB2312" w:hint="eastAsia"/>
          <w:snapToGrid w:val="0"/>
          <w:kern w:val="0"/>
          <w:sz w:val="28"/>
          <w:szCs w:val="28"/>
        </w:rPr>
      </w:pPr>
      <w:r>
        <w:rPr>
          <w:rFonts w:ascii="仿宋_GB2312" w:eastAsia="仿宋_GB2312" w:hint="eastAsia"/>
          <w:snapToGrid w:val="0"/>
          <w:kern w:val="0"/>
          <w:sz w:val="28"/>
          <w:szCs w:val="28"/>
        </w:rPr>
        <w:t>2</w:t>
      </w:r>
      <w:r>
        <w:rPr>
          <w:rFonts w:ascii="仿宋_GB2312" w:eastAsia="仿宋_GB2312" w:hint="eastAsia"/>
          <w:snapToGrid w:val="0"/>
          <w:kern w:val="0"/>
          <w:sz w:val="28"/>
          <w:szCs w:val="28"/>
        </w:rPr>
        <w:t>、各学院统计做好党员宿舍的统计工作。统计表样式如下：</w:t>
      </w:r>
    </w:p>
    <w:tbl>
      <w:tblPr>
        <w:tblStyle w:val="a3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</w:tblGrid>
      <w:tr w:rsidR="00000000">
        <w:trPr>
          <w:jc w:val="center"/>
        </w:trPr>
        <w:tc>
          <w:tcPr>
            <w:tcW w:w="1420" w:type="dxa"/>
          </w:tcPr>
          <w:p w:rsidR="00000000" w:rsidRDefault="000E3E17">
            <w:pPr>
              <w:ind w:firstLineChars="100" w:firstLine="280"/>
              <w:rPr>
                <w:rFonts w:ascii="仿宋_GB2312" w:eastAsia="仿宋_GB2312" w:hint="eastAsia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eastAsia="仿宋_GB2312" w:hint="eastAsia"/>
                <w:snapToGrid w:val="0"/>
                <w:kern w:val="0"/>
                <w:sz w:val="28"/>
                <w:szCs w:val="28"/>
              </w:rPr>
              <w:t>序号</w:t>
            </w:r>
          </w:p>
        </w:tc>
        <w:tc>
          <w:tcPr>
            <w:tcW w:w="1420" w:type="dxa"/>
          </w:tcPr>
          <w:p w:rsidR="00000000" w:rsidRDefault="000E3E17">
            <w:pPr>
              <w:ind w:firstLineChars="100" w:firstLine="280"/>
              <w:rPr>
                <w:rFonts w:ascii="仿宋_GB2312" w:eastAsia="仿宋_GB2312" w:hint="eastAsia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eastAsia="仿宋_GB2312" w:hint="eastAsia"/>
                <w:snapToGrid w:val="0"/>
                <w:kern w:val="0"/>
                <w:sz w:val="28"/>
                <w:szCs w:val="28"/>
              </w:rPr>
              <w:t>园区</w:t>
            </w:r>
          </w:p>
        </w:tc>
        <w:tc>
          <w:tcPr>
            <w:tcW w:w="1420" w:type="dxa"/>
          </w:tcPr>
          <w:p w:rsidR="00000000" w:rsidRDefault="000E3E17">
            <w:pPr>
              <w:ind w:firstLineChars="100" w:firstLine="280"/>
              <w:rPr>
                <w:rFonts w:ascii="仿宋_GB2312" w:eastAsia="仿宋_GB2312" w:hint="eastAsia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eastAsia="仿宋_GB2312" w:hint="eastAsia"/>
                <w:snapToGrid w:val="0"/>
                <w:kern w:val="0"/>
                <w:sz w:val="28"/>
                <w:szCs w:val="28"/>
              </w:rPr>
              <w:t>楼幢</w:t>
            </w:r>
          </w:p>
        </w:tc>
        <w:tc>
          <w:tcPr>
            <w:tcW w:w="1420" w:type="dxa"/>
          </w:tcPr>
          <w:p w:rsidR="00000000" w:rsidRDefault="000E3E17">
            <w:pPr>
              <w:ind w:firstLineChars="50" w:firstLine="140"/>
              <w:rPr>
                <w:rFonts w:ascii="仿宋_GB2312" w:eastAsia="仿宋_GB2312" w:hint="eastAsia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eastAsia="仿宋_GB2312" w:hint="eastAsia"/>
                <w:snapToGrid w:val="0"/>
                <w:kern w:val="0"/>
                <w:sz w:val="28"/>
                <w:szCs w:val="28"/>
              </w:rPr>
              <w:t>宿舍号</w:t>
            </w:r>
          </w:p>
        </w:tc>
        <w:tc>
          <w:tcPr>
            <w:tcW w:w="1421" w:type="dxa"/>
          </w:tcPr>
          <w:p w:rsidR="00000000" w:rsidRDefault="000E3E17">
            <w:pPr>
              <w:rPr>
                <w:rFonts w:ascii="仿宋_GB2312" w:eastAsia="仿宋_GB2312" w:hint="eastAsia"/>
                <w:snapToGrid w:val="0"/>
                <w:kern w:val="0"/>
                <w:sz w:val="28"/>
                <w:szCs w:val="28"/>
              </w:rPr>
            </w:pPr>
            <w:r>
              <w:rPr>
                <w:rFonts w:ascii="仿宋_GB2312" w:eastAsia="仿宋_GB2312" w:hint="eastAsia"/>
                <w:snapToGrid w:val="0"/>
                <w:kern w:val="0"/>
                <w:sz w:val="28"/>
                <w:szCs w:val="28"/>
              </w:rPr>
              <w:t>党员人数</w:t>
            </w:r>
          </w:p>
        </w:tc>
      </w:tr>
      <w:tr w:rsidR="00000000">
        <w:trPr>
          <w:jc w:val="center"/>
        </w:trPr>
        <w:tc>
          <w:tcPr>
            <w:tcW w:w="1420" w:type="dxa"/>
          </w:tcPr>
          <w:p w:rsidR="00000000" w:rsidRDefault="000E3E17">
            <w:pPr>
              <w:ind w:firstLineChars="100" w:firstLine="280"/>
              <w:rPr>
                <w:rFonts w:ascii="仿宋_GB2312" w:eastAsia="仿宋_GB2312" w:hint="eastAsia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420" w:type="dxa"/>
          </w:tcPr>
          <w:p w:rsidR="00000000" w:rsidRDefault="000E3E17">
            <w:pPr>
              <w:ind w:firstLineChars="100" w:firstLine="280"/>
              <w:rPr>
                <w:rFonts w:ascii="仿宋_GB2312" w:eastAsia="仿宋_GB2312" w:hint="eastAsia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420" w:type="dxa"/>
          </w:tcPr>
          <w:p w:rsidR="00000000" w:rsidRDefault="000E3E17">
            <w:pPr>
              <w:ind w:firstLineChars="100" w:firstLine="280"/>
              <w:rPr>
                <w:rFonts w:ascii="仿宋_GB2312" w:eastAsia="仿宋_GB2312" w:hint="eastAsia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420" w:type="dxa"/>
          </w:tcPr>
          <w:p w:rsidR="00000000" w:rsidRDefault="000E3E17">
            <w:pPr>
              <w:ind w:firstLineChars="50" w:firstLine="140"/>
              <w:rPr>
                <w:rFonts w:ascii="仿宋_GB2312" w:eastAsia="仿宋_GB2312" w:hint="eastAsia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421" w:type="dxa"/>
          </w:tcPr>
          <w:p w:rsidR="00000000" w:rsidRDefault="000E3E17">
            <w:pPr>
              <w:rPr>
                <w:rFonts w:ascii="仿宋_GB2312" w:eastAsia="仿宋_GB2312" w:hint="eastAsia"/>
                <w:snapToGrid w:val="0"/>
                <w:kern w:val="0"/>
                <w:sz w:val="28"/>
                <w:szCs w:val="28"/>
              </w:rPr>
            </w:pPr>
          </w:p>
        </w:tc>
      </w:tr>
    </w:tbl>
    <w:p w:rsidR="00000000" w:rsidRDefault="000E3E17">
      <w:pPr>
        <w:rPr>
          <w:rFonts w:ascii="仿宋_GB2312" w:eastAsia="仿宋_GB2312" w:hint="eastAsia"/>
          <w:snapToGrid w:val="0"/>
          <w:kern w:val="0"/>
          <w:sz w:val="28"/>
          <w:szCs w:val="28"/>
        </w:rPr>
      </w:pPr>
      <w:r>
        <w:rPr>
          <w:rFonts w:ascii="仿宋_GB2312" w:eastAsia="仿宋_GB2312" w:hint="eastAsia"/>
          <w:snapToGrid w:val="0"/>
          <w:kern w:val="0"/>
          <w:sz w:val="28"/>
          <w:szCs w:val="28"/>
        </w:rPr>
        <w:t>请各学院在</w:t>
      </w:r>
      <w:r>
        <w:rPr>
          <w:rFonts w:ascii="仿宋_GB2312" w:eastAsia="仿宋_GB2312" w:hint="eastAsia"/>
          <w:snapToGrid w:val="0"/>
          <w:kern w:val="0"/>
          <w:sz w:val="28"/>
          <w:szCs w:val="28"/>
        </w:rPr>
        <w:t>12</w:t>
      </w:r>
      <w:r>
        <w:rPr>
          <w:rFonts w:ascii="仿宋_GB2312" w:eastAsia="仿宋_GB2312" w:hint="eastAsia"/>
          <w:snapToGrid w:val="0"/>
          <w:kern w:val="0"/>
          <w:sz w:val="28"/>
          <w:szCs w:val="28"/>
        </w:rPr>
        <w:t>月</w:t>
      </w:r>
      <w:r>
        <w:rPr>
          <w:rFonts w:ascii="仿宋_GB2312" w:eastAsia="仿宋_GB2312" w:hint="eastAsia"/>
          <w:snapToGrid w:val="0"/>
          <w:kern w:val="0"/>
          <w:sz w:val="28"/>
          <w:szCs w:val="28"/>
        </w:rPr>
        <w:t>15</w:t>
      </w:r>
      <w:r>
        <w:rPr>
          <w:rFonts w:ascii="仿宋_GB2312" w:eastAsia="仿宋_GB2312" w:hint="eastAsia"/>
          <w:snapToGrid w:val="0"/>
          <w:kern w:val="0"/>
          <w:sz w:val="28"/>
          <w:szCs w:val="28"/>
        </w:rPr>
        <w:t>日前完成统计工作，统计表加盖学</w:t>
      </w:r>
      <w:r>
        <w:rPr>
          <w:rFonts w:ascii="仿宋_GB2312" w:eastAsia="仿宋_GB2312" w:hint="eastAsia"/>
          <w:snapToGrid w:val="0"/>
          <w:kern w:val="0"/>
          <w:sz w:val="28"/>
          <w:szCs w:val="28"/>
        </w:rPr>
        <w:t>院党委公章交学生社区教育管理部（同时提交纸质版）；</w:t>
      </w:r>
    </w:p>
    <w:p w:rsidR="00000000" w:rsidRDefault="000E3E17">
      <w:pPr>
        <w:ind w:firstLineChars="200" w:firstLine="560"/>
        <w:rPr>
          <w:rFonts w:ascii="仿宋_GB2312" w:eastAsia="仿宋_GB2312" w:hint="eastAsia"/>
          <w:snapToGrid w:val="0"/>
          <w:kern w:val="0"/>
          <w:sz w:val="28"/>
          <w:szCs w:val="28"/>
        </w:rPr>
      </w:pPr>
      <w:r>
        <w:rPr>
          <w:rFonts w:ascii="仿宋_GB2312" w:eastAsia="仿宋_GB2312" w:hint="eastAsia"/>
          <w:snapToGrid w:val="0"/>
          <w:kern w:val="0"/>
          <w:sz w:val="28"/>
          <w:szCs w:val="28"/>
        </w:rPr>
        <w:t>4</w:t>
      </w:r>
      <w:r>
        <w:rPr>
          <w:rFonts w:ascii="仿宋_GB2312" w:eastAsia="仿宋_GB2312" w:hint="eastAsia"/>
          <w:snapToGrid w:val="0"/>
          <w:kern w:val="0"/>
          <w:sz w:val="28"/>
          <w:szCs w:val="28"/>
        </w:rPr>
        <w:t>、身份牌样式：</w:t>
      </w:r>
    </w:p>
    <w:p w:rsidR="00000000" w:rsidRDefault="000E3E17">
      <w:pPr>
        <w:widowControl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19.5pt;height:218.5pt;mso-wrap-style:square;mso-position-horizontal-relative:page;mso-position-vertical-relative:page">
            <v:imagedata r:id="rId6" r:href="rId7"/>
          </v:shape>
        </w:pict>
      </w:r>
    </w:p>
    <w:p w:rsidR="00000000" w:rsidRDefault="000E3E17">
      <w:pPr>
        <w:ind w:firstLineChars="1700" w:firstLine="4760"/>
        <w:rPr>
          <w:rFonts w:ascii="仿宋_GB2312" w:eastAsia="仿宋_GB2312" w:hint="eastAsia"/>
          <w:snapToGrid w:val="0"/>
          <w:kern w:val="0"/>
          <w:sz w:val="28"/>
          <w:szCs w:val="28"/>
        </w:rPr>
      </w:pPr>
      <w:r>
        <w:rPr>
          <w:rFonts w:ascii="仿宋_GB2312" w:eastAsia="仿宋_GB2312" w:hint="eastAsia"/>
          <w:snapToGrid w:val="0"/>
          <w:kern w:val="0"/>
          <w:sz w:val="28"/>
          <w:szCs w:val="28"/>
        </w:rPr>
        <w:t>学生社区党工委</w:t>
      </w:r>
    </w:p>
    <w:p w:rsidR="00000000" w:rsidRDefault="000E3E17">
      <w:pPr>
        <w:ind w:firstLineChars="1650" w:firstLine="4620"/>
        <w:rPr>
          <w:rFonts w:ascii="仿宋_GB2312" w:eastAsia="仿宋_GB2312" w:hint="eastAsia"/>
          <w:snapToGrid w:val="0"/>
          <w:kern w:val="0"/>
          <w:sz w:val="28"/>
          <w:szCs w:val="28"/>
        </w:rPr>
      </w:pPr>
      <w:r>
        <w:rPr>
          <w:rFonts w:ascii="仿宋_GB2312" w:eastAsia="仿宋_GB2312" w:hint="eastAsia"/>
          <w:snapToGrid w:val="0"/>
          <w:kern w:val="0"/>
          <w:sz w:val="28"/>
          <w:szCs w:val="28"/>
        </w:rPr>
        <w:lastRenderedPageBreak/>
        <w:t>2015</w:t>
      </w:r>
      <w:r>
        <w:rPr>
          <w:rFonts w:ascii="仿宋_GB2312" w:eastAsia="仿宋_GB2312" w:hint="eastAsia"/>
          <w:snapToGrid w:val="0"/>
          <w:kern w:val="0"/>
          <w:sz w:val="28"/>
          <w:szCs w:val="28"/>
        </w:rPr>
        <w:t>年</w:t>
      </w:r>
      <w:r>
        <w:rPr>
          <w:rFonts w:ascii="仿宋_GB2312" w:eastAsia="仿宋_GB2312" w:hint="eastAsia"/>
          <w:snapToGrid w:val="0"/>
          <w:kern w:val="0"/>
          <w:sz w:val="28"/>
          <w:szCs w:val="28"/>
        </w:rPr>
        <w:t>12</w:t>
      </w:r>
      <w:r>
        <w:rPr>
          <w:rFonts w:ascii="仿宋_GB2312" w:eastAsia="仿宋_GB2312" w:hint="eastAsia"/>
          <w:snapToGrid w:val="0"/>
          <w:kern w:val="0"/>
          <w:sz w:val="28"/>
          <w:szCs w:val="28"/>
        </w:rPr>
        <w:t>月</w:t>
      </w:r>
      <w:r>
        <w:rPr>
          <w:rFonts w:ascii="仿宋_GB2312" w:eastAsia="仿宋_GB2312" w:hint="eastAsia"/>
          <w:snapToGrid w:val="0"/>
          <w:kern w:val="0"/>
          <w:sz w:val="28"/>
          <w:szCs w:val="28"/>
        </w:rPr>
        <w:t>9</w:t>
      </w:r>
      <w:r>
        <w:rPr>
          <w:rFonts w:ascii="仿宋_GB2312" w:eastAsia="仿宋_GB2312" w:hint="eastAsia"/>
          <w:snapToGrid w:val="0"/>
          <w:kern w:val="0"/>
          <w:sz w:val="28"/>
          <w:szCs w:val="28"/>
        </w:rPr>
        <w:t>日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3E17" w:rsidRDefault="000E3E17" w:rsidP="000E3E17">
      <w:r>
        <w:separator/>
      </w:r>
    </w:p>
  </w:endnote>
  <w:endnote w:type="continuationSeparator" w:id="0">
    <w:p w:rsidR="000E3E17" w:rsidRDefault="000E3E17" w:rsidP="000E3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3E17" w:rsidRDefault="000E3E17" w:rsidP="000E3E17">
      <w:r>
        <w:separator/>
      </w:r>
    </w:p>
  </w:footnote>
  <w:footnote w:type="continuationSeparator" w:id="0">
    <w:p w:rsidR="000E3E17" w:rsidRDefault="000E3E17" w:rsidP="000E3E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1099"/>
    <w:rsid w:val="000E3E17"/>
    <w:rsid w:val="00B303B8"/>
    <w:rsid w:val="00D71099"/>
    <w:rsid w:val="00D77438"/>
    <w:rsid w:val="2BD9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73D1A5E-7C0A-4698-A91B-EDEAA7ED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0E3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E3E17"/>
    <w:rPr>
      <w:kern w:val="2"/>
      <w:sz w:val="18"/>
      <w:szCs w:val="18"/>
    </w:rPr>
  </w:style>
  <w:style w:type="paragraph" w:styleId="a6">
    <w:name w:val="footer"/>
    <w:basedOn w:val="a"/>
    <w:link w:val="a7"/>
    <w:rsid w:val="000E3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E3E1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Application%20Data/Tencent/Users/252943794/QQ/WinTemp/RichOle/F%5b4_P%609U%7bZAWP_%25DN%5d5ZIOS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WWW.YlmF.CoM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在全校开展学生宿舍“党员宿舍亮身份”活动通知</dc:title>
  <dc:subject/>
  <dc:creator>冉景太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