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843" w:rsidRDefault="00474843">
      <w:pPr>
        <w:ind w:firstLineChars="250" w:firstLine="527"/>
        <w:rPr>
          <w:rFonts w:hint="eastAsia"/>
          <w:b/>
          <w:u w:val="thick"/>
        </w:rPr>
      </w:pPr>
    </w:p>
    <w:p w:rsidR="00474843" w:rsidRDefault="00474843">
      <w:pPr>
        <w:ind w:firstLineChars="250" w:firstLine="525"/>
        <w:rPr>
          <w:b/>
          <w:u w:val="thick"/>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pt;margin-top:0;width:99pt;height:77.95pt;z-index:251657728">
            <v:imagedata r:id="rId6" o:title="昆明理工大学校标01"/>
          </v:shape>
        </w:pict>
      </w:r>
    </w:p>
    <w:p w:rsidR="00474843" w:rsidRDefault="00474843">
      <w:pPr>
        <w:spacing w:line="360" w:lineRule="auto"/>
        <w:ind w:firstLineChars="200" w:firstLine="1044"/>
        <w:rPr>
          <w:rFonts w:ascii="宋体" w:hAnsi="宋体"/>
          <w:b/>
          <w:spacing w:val="20"/>
          <w:sz w:val="48"/>
          <w:szCs w:val="48"/>
        </w:rPr>
      </w:pPr>
      <w:r>
        <w:rPr>
          <w:rFonts w:ascii="宋体" w:hAnsi="宋体" w:hint="eastAsia"/>
          <w:b/>
          <w:spacing w:val="20"/>
          <w:sz w:val="48"/>
          <w:szCs w:val="48"/>
        </w:rPr>
        <w:t>昆明理工大学学生工作部（处）</w:t>
      </w:r>
    </w:p>
    <w:p w:rsidR="00474843" w:rsidRDefault="00474843">
      <w:pPr>
        <w:spacing w:line="360" w:lineRule="auto"/>
        <w:ind w:right="1140"/>
        <w:jc w:val="center"/>
        <w:rPr>
          <w:rFonts w:ascii="华文仿宋" w:eastAsia="华文仿宋" w:hAnsi="华文仿宋" w:hint="eastAsia"/>
          <w:sz w:val="32"/>
          <w:szCs w:val="32"/>
        </w:rPr>
      </w:pPr>
    </w:p>
    <w:p w:rsidR="00474843" w:rsidRDefault="00474843">
      <w:pPr>
        <w:spacing w:line="360" w:lineRule="auto"/>
        <w:ind w:right="1140"/>
        <w:jc w:val="center"/>
        <w:rPr>
          <w:rFonts w:ascii="华文仿宋" w:eastAsia="华文仿宋" w:hAnsi="华文仿宋" w:hint="eastAsia"/>
          <w:sz w:val="32"/>
          <w:szCs w:val="32"/>
        </w:rPr>
      </w:pPr>
      <w:r>
        <w:rPr>
          <w:rFonts w:ascii="华文仿宋" w:eastAsia="华文仿宋" w:hAnsi="华文仿宋" w:hint="eastAsia"/>
          <w:sz w:val="32"/>
          <w:szCs w:val="32"/>
        </w:rPr>
        <w:t xml:space="preserve">         学生处教字〔2013〕31号</w:t>
      </w:r>
    </w:p>
    <w:p w:rsidR="00474843" w:rsidRDefault="00474843">
      <w:pPr>
        <w:snapToGrid w:val="0"/>
        <w:spacing w:afterLines="100" w:after="312" w:line="360" w:lineRule="auto"/>
        <w:ind w:leftChars="-1" w:left="-2" w:rightChars="-159" w:right="-334"/>
        <w:rPr>
          <w:rFonts w:hint="eastAsia"/>
          <w:b/>
          <w:u w:val="thick"/>
        </w:rPr>
      </w:pPr>
      <w:r>
        <w:rPr>
          <w:u w:val="thick"/>
        </w:rPr>
        <w:t xml:space="preserve">                  </w:t>
      </w:r>
      <w:r>
        <w:rPr>
          <w:b/>
          <w:u w:val="thick"/>
        </w:rPr>
        <w:t xml:space="preserve">                                                             </w:t>
      </w:r>
    </w:p>
    <w:p w:rsidR="00474843" w:rsidRDefault="00474843">
      <w:pPr>
        <w:snapToGrid w:val="0"/>
        <w:jc w:val="center"/>
        <w:rPr>
          <w:rFonts w:ascii="方正小标宋简体" w:eastAsia="方正小标宋简体" w:hint="eastAsia"/>
          <w:sz w:val="36"/>
          <w:szCs w:val="36"/>
        </w:rPr>
      </w:pPr>
    </w:p>
    <w:p w:rsidR="00474843" w:rsidRDefault="00474843">
      <w:pPr>
        <w:rPr>
          <w:rFonts w:ascii="仿宋_GB2312" w:eastAsia="仿宋_GB2312" w:hAnsi="宋体" w:cs="宋体" w:hint="eastAsia"/>
          <w:b/>
          <w:bCs/>
          <w:kern w:val="0"/>
          <w:sz w:val="36"/>
          <w:szCs w:val="36"/>
        </w:rPr>
      </w:pPr>
      <w:r>
        <w:rPr>
          <w:rFonts w:ascii="仿宋_GB2312" w:eastAsia="仿宋_GB2312" w:hAnsi="宋体" w:cs="宋体" w:hint="eastAsia"/>
          <w:b/>
          <w:bCs/>
          <w:kern w:val="0"/>
          <w:sz w:val="36"/>
          <w:szCs w:val="36"/>
        </w:rPr>
        <w:t>关于举办昆明理工大学第二届廉政文化作品大赛的通知</w:t>
      </w:r>
    </w:p>
    <w:p w:rsidR="00474843" w:rsidRDefault="00474843">
      <w:pPr>
        <w:rPr>
          <w:rFonts w:ascii="仿宋_GB2312" w:eastAsia="仿宋_GB2312" w:hAnsi="宋体" w:cs="宋体" w:hint="eastAsia"/>
          <w:kern w:val="0"/>
          <w:sz w:val="28"/>
          <w:szCs w:val="28"/>
        </w:rPr>
      </w:pPr>
    </w:p>
    <w:p w:rsidR="00474843" w:rsidRDefault="00474843">
      <w:pPr>
        <w:rPr>
          <w:rFonts w:ascii="仿宋_GB2312" w:eastAsia="仿宋_GB2312" w:hint="eastAsia"/>
          <w:sz w:val="32"/>
          <w:szCs w:val="32"/>
        </w:rPr>
      </w:pPr>
      <w:r>
        <w:rPr>
          <w:rFonts w:ascii="仿宋_GB2312" w:eastAsia="仿宋_GB2312" w:hint="eastAsia"/>
          <w:sz w:val="32"/>
          <w:szCs w:val="32"/>
        </w:rPr>
        <w:t>各学院：</w:t>
      </w:r>
    </w:p>
    <w:p w:rsidR="00474843" w:rsidRDefault="00474843">
      <w:pPr>
        <w:rPr>
          <w:rFonts w:ascii="仿宋_GB2312" w:eastAsia="仿宋_GB2312" w:hAnsi="宋体" w:cs="宋体" w:hint="eastAsia"/>
          <w:kern w:val="0"/>
          <w:sz w:val="32"/>
          <w:szCs w:val="32"/>
        </w:rPr>
      </w:pPr>
      <w:r>
        <w:rPr>
          <w:rFonts w:ascii="仿宋_GB2312" w:eastAsia="仿宋_GB2312" w:hint="eastAsia"/>
          <w:sz w:val="32"/>
          <w:szCs w:val="32"/>
        </w:rPr>
        <w:t xml:space="preserve">    为深入学习贯彻落实党的十八大精神和中央关于党风廉政建设和反腐败工作的新部署新要求，结合中央纪委等六部门《关于加强廉政文化建设的意见》（中纪发〔2009〕27号）、《教育部关于勤俭节约办教育建设节约型校园的通知》（教发〔2013〕4号）、《教育部关于在大中小学全面开展廉洁教育的意见》（教思政〔2007〕4号），进一步推动高校廉政文化创建活动，经研究，决定举办第二届昆明理工大学廉政文化作品大赛。现将《教育部办公厅关于举办第二届全国高校廉政文化作品大赛的通知》（教思政厅函﹝2013﹞15号 ）转发给各学院。请按照教育部的工作要求，积极动员广大师生参加比赛，于</w:t>
      </w:r>
      <w:smartTag w:uri="urn:schemas-microsoft-com:office:smarttags" w:element="chsdate">
        <w:smartTagPr>
          <w:attr w:name="Year" w:val="2013"/>
          <w:attr w:name="Month" w:val="8"/>
          <w:attr w:name="Day" w:val="23"/>
          <w:attr w:name="IsLunarDate" w:val="False"/>
          <w:attr w:name="IsROCDate" w:val="False"/>
        </w:smartTagPr>
        <w:r>
          <w:rPr>
            <w:rFonts w:ascii="仿宋_GB2312" w:eastAsia="仿宋_GB2312" w:hint="eastAsia"/>
            <w:sz w:val="32"/>
            <w:szCs w:val="32"/>
          </w:rPr>
          <w:t>2013年8月23日</w:t>
        </w:r>
      </w:smartTag>
      <w:r>
        <w:rPr>
          <w:rFonts w:ascii="仿宋_GB2312" w:eastAsia="仿宋_GB2312" w:hint="eastAsia"/>
          <w:sz w:val="32"/>
          <w:szCs w:val="32"/>
        </w:rPr>
        <w:t>之前上报作品至昆明理工大学教育管理科。</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联系人：陈宇</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联系电话：0871-65916732</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电子邮箱：461372745@qq.com</w:t>
      </w:r>
    </w:p>
    <w:p w:rsidR="00474843" w:rsidRDefault="00474843">
      <w:pPr>
        <w:rPr>
          <w:rFonts w:ascii="仿宋_GB2312" w:eastAsia="仿宋_GB2312" w:hint="eastAsia"/>
          <w:sz w:val="32"/>
          <w:szCs w:val="32"/>
        </w:rPr>
      </w:pPr>
      <w:r>
        <w:rPr>
          <w:rFonts w:ascii="仿宋_GB2312" w:eastAsia="仿宋_GB2312" w:hint="eastAsia"/>
          <w:sz w:val="32"/>
          <w:szCs w:val="32"/>
        </w:rPr>
        <w:lastRenderedPageBreak/>
        <w:t xml:space="preserve">    文件下载网址：</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w:t>
      </w:r>
      <w:hyperlink r:id="rId7" w:history="1">
        <w:r>
          <w:rPr>
            <w:rFonts w:ascii="仿宋_GB2312" w:eastAsia="仿宋_GB2312" w:hint="eastAsia"/>
            <w:sz w:val="32"/>
            <w:szCs w:val="32"/>
          </w:rPr>
          <w:t>http://www.ynjy.cn/chn201004071101502/</w:t>
        </w:r>
      </w:hyperlink>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r>
        <w:rPr>
          <w:rFonts w:ascii="仿宋_GB2312" w:eastAsia="仿宋_GB2312" w:hint="eastAsia"/>
          <w:sz w:val="32"/>
          <w:szCs w:val="32"/>
        </w:rPr>
        <w:t xml:space="preserve">    附件1：《教育部办公厅关于举办第二届全国高校廉政文化作品大赛的通知》（教思政厅函﹝2013﹞15号 ）</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附件2：《全国高校廉政文化作品大赛参赛作品及报送要求》</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附件3：昆明理工大学廉政文化作品大赛参赛作品报名表</w:t>
      </w: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r>
        <w:rPr>
          <w:rFonts w:ascii="仿宋_GB2312" w:eastAsia="仿宋_GB2312" w:hint="eastAsia"/>
          <w:sz w:val="32"/>
          <w:szCs w:val="32"/>
        </w:rPr>
        <w:t xml:space="preserve">                                昆明理工大学学生工作处</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二O一三年七月三日</w:t>
      </w:r>
    </w:p>
    <w:p w:rsidR="00474843" w:rsidRDefault="00474843">
      <w:pPr>
        <w:widowControl/>
        <w:ind w:right="640" w:firstLineChars="200" w:firstLine="560"/>
        <w:rPr>
          <w:rFonts w:ascii="仿宋_GB2312" w:eastAsia="仿宋_GB2312" w:hAnsi="宋体" w:cs="宋体" w:hint="eastAsia"/>
          <w:kern w:val="0"/>
          <w:sz w:val="28"/>
          <w:szCs w:val="28"/>
        </w:rPr>
      </w:pPr>
    </w:p>
    <w:p w:rsidR="00474843" w:rsidRDefault="00474843">
      <w:pPr>
        <w:rPr>
          <w:rFonts w:hint="eastAsia"/>
          <w:sz w:val="28"/>
          <w:szCs w:val="28"/>
        </w:rPr>
      </w:pPr>
    </w:p>
    <w:p w:rsidR="00474843" w:rsidRDefault="00474843">
      <w:pPr>
        <w:rPr>
          <w:rFonts w:hint="eastAsia"/>
          <w:sz w:val="28"/>
          <w:szCs w:val="28"/>
        </w:rPr>
      </w:pPr>
    </w:p>
    <w:p w:rsidR="00474843" w:rsidRDefault="00474843">
      <w:pPr>
        <w:rPr>
          <w:rFonts w:hint="eastAsia"/>
          <w:sz w:val="28"/>
          <w:szCs w:val="28"/>
        </w:rPr>
      </w:pPr>
    </w:p>
    <w:p w:rsidR="00474843" w:rsidRDefault="00474843">
      <w:pPr>
        <w:rPr>
          <w:rFonts w:hint="eastAsia"/>
          <w:sz w:val="28"/>
          <w:szCs w:val="28"/>
        </w:rPr>
      </w:pPr>
    </w:p>
    <w:p w:rsidR="00474843" w:rsidRDefault="00474843">
      <w:pPr>
        <w:rPr>
          <w:rFonts w:hint="eastAsia"/>
          <w:sz w:val="28"/>
          <w:szCs w:val="28"/>
        </w:rPr>
      </w:pPr>
    </w:p>
    <w:p w:rsidR="00474843" w:rsidRDefault="00474843">
      <w:pPr>
        <w:rPr>
          <w:rFonts w:hint="eastAsia"/>
          <w:sz w:val="28"/>
          <w:szCs w:val="28"/>
        </w:rPr>
      </w:pPr>
    </w:p>
    <w:p w:rsidR="00474843" w:rsidRDefault="00474843">
      <w:pPr>
        <w:rPr>
          <w:rFonts w:hint="eastAsia"/>
          <w:sz w:val="28"/>
          <w:szCs w:val="28"/>
        </w:rPr>
      </w:pPr>
    </w:p>
    <w:p w:rsidR="00474843" w:rsidRDefault="00474843">
      <w:pPr>
        <w:rPr>
          <w:rFonts w:hint="eastAsia"/>
          <w:sz w:val="28"/>
          <w:szCs w:val="28"/>
        </w:rPr>
      </w:pPr>
    </w:p>
    <w:p w:rsidR="00474843" w:rsidRDefault="00474843">
      <w:pPr>
        <w:rPr>
          <w:rFonts w:hint="eastAsia"/>
          <w:sz w:val="28"/>
          <w:szCs w:val="28"/>
        </w:rPr>
      </w:pPr>
    </w:p>
    <w:p w:rsidR="00474843" w:rsidRDefault="00474843">
      <w:pPr>
        <w:widowControl/>
        <w:spacing w:line="450" w:lineRule="atLeast"/>
        <w:rPr>
          <w:rFonts w:ascii="黑体" w:eastAsia="黑体" w:hAnsi="宋体" w:cs="宋体" w:hint="eastAsia"/>
          <w:kern w:val="0"/>
          <w:sz w:val="32"/>
          <w:szCs w:val="32"/>
        </w:rPr>
      </w:pPr>
    </w:p>
    <w:p w:rsidR="00474843" w:rsidRDefault="00474843">
      <w:pPr>
        <w:widowControl/>
        <w:spacing w:line="450" w:lineRule="atLeast"/>
        <w:rPr>
          <w:rFonts w:ascii="黑体" w:eastAsia="黑体" w:hAnsi="宋体" w:cs="宋体" w:hint="eastAsia"/>
          <w:kern w:val="0"/>
          <w:sz w:val="32"/>
          <w:szCs w:val="32"/>
        </w:rPr>
      </w:pPr>
    </w:p>
    <w:p w:rsidR="00474843" w:rsidRDefault="00474843">
      <w:pPr>
        <w:widowControl/>
        <w:spacing w:line="450" w:lineRule="atLeast"/>
        <w:rPr>
          <w:rFonts w:ascii="黑体" w:eastAsia="黑体" w:hAnsi="宋体" w:cs="宋体" w:hint="eastAsia"/>
          <w:kern w:val="0"/>
          <w:sz w:val="32"/>
          <w:szCs w:val="32"/>
        </w:rPr>
      </w:pPr>
    </w:p>
    <w:p w:rsidR="00474843" w:rsidRDefault="00474843">
      <w:pPr>
        <w:widowControl/>
        <w:spacing w:line="450" w:lineRule="atLeast"/>
        <w:rPr>
          <w:rFonts w:ascii="黑体" w:eastAsia="黑体" w:hAnsi="宋体" w:cs="宋体" w:hint="eastAsia"/>
          <w:kern w:val="0"/>
          <w:sz w:val="32"/>
          <w:szCs w:val="32"/>
        </w:rPr>
      </w:pPr>
      <w:r>
        <w:rPr>
          <w:rFonts w:ascii="黑体" w:eastAsia="黑体" w:hAnsi="宋体" w:cs="宋体" w:hint="eastAsia"/>
          <w:kern w:val="0"/>
          <w:sz w:val="32"/>
          <w:szCs w:val="32"/>
        </w:rPr>
        <w:lastRenderedPageBreak/>
        <w:t>附件1</w:t>
      </w:r>
    </w:p>
    <w:p w:rsidR="00474843" w:rsidRDefault="00474843">
      <w:pPr>
        <w:jc w:val="center"/>
        <w:rPr>
          <w:rFonts w:ascii="方正小标宋简体" w:eastAsia="方正小标宋简体" w:hint="eastAsia"/>
          <w:sz w:val="44"/>
          <w:szCs w:val="44"/>
        </w:rPr>
      </w:pPr>
      <w:r>
        <w:rPr>
          <w:rFonts w:ascii="仿宋_GB2312" w:eastAsia="仿宋_GB2312" w:hint="eastAsia"/>
          <w:sz w:val="32"/>
          <w:szCs w:val="32"/>
        </w:rPr>
        <w:t>教思政厅函</w:t>
      </w:r>
      <w:r>
        <w:rPr>
          <w:rFonts w:ascii="仿宋_GB2312" w:hAnsi="宋体" w:cs="宋体" w:hint="eastAsia"/>
          <w:sz w:val="32"/>
          <w:szCs w:val="32"/>
        </w:rPr>
        <w:t>﹝</w:t>
      </w:r>
      <w:r>
        <w:rPr>
          <w:rFonts w:ascii="仿宋_GB2312" w:eastAsia="仿宋_GB2312" w:hAnsi="宋体" w:cs="宋体" w:hint="eastAsia"/>
          <w:sz w:val="32"/>
          <w:szCs w:val="32"/>
        </w:rPr>
        <w:t>2013</w:t>
      </w:r>
      <w:r>
        <w:rPr>
          <w:rFonts w:ascii="仿宋_GB2312" w:hAnsi="宋体" w:cs="宋体" w:hint="eastAsia"/>
          <w:sz w:val="32"/>
          <w:szCs w:val="32"/>
        </w:rPr>
        <w:t>﹞</w:t>
      </w:r>
      <w:r>
        <w:rPr>
          <w:rFonts w:ascii="仿宋_GB2312" w:eastAsia="仿宋_GB2312" w:hint="eastAsia"/>
          <w:sz w:val="32"/>
          <w:szCs w:val="32"/>
        </w:rPr>
        <w:t>15号</w:t>
      </w:r>
    </w:p>
    <w:p w:rsidR="00474843" w:rsidRDefault="00474843">
      <w:pPr>
        <w:jc w:val="center"/>
        <w:rPr>
          <w:rFonts w:ascii="方正小标宋简体" w:eastAsia="方正小标宋简体" w:hint="eastAsia"/>
          <w:sz w:val="44"/>
          <w:szCs w:val="44"/>
        </w:rPr>
      </w:pPr>
      <w:r>
        <w:rPr>
          <w:rFonts w:ascii="方正小标宋简体" w:eastAsia="方正小标宋简体" w:hint="eastAsia"/>
          <w:sz w:val="44"/>
          <w:szCs w:val="44"/>
        </w:rPr>
        <w:t>教育部办公厅关于举办第二届全国高校</w:t>
      </w:r>
      <w:r>
        <w:rPr>
          <w:rFonts w:ascii="方正小标宋简体" w:eastAsia="方正小标宋简体" w:hint="eastAsia"/>
          <w:sz w:val="44"/>
          <w:szCs w:val="44"/>
        </w:rPr>
        <w:br/>
        <w:t>廉政文化作品大赛的通知</w:t>
      </w:r>
    </w:p>
    <w:p w:rsidR="00474843" w:rsidRDefault="00474843">
      <w:pPr>
        <w:jc w:val="center"/>
        <w:rPr>
          <w:rFonts w:ascii="仿宋_GB2312" w:eastAsia="仿宋_GB2312" w:hint="eastAsia"/>
          <w:sz w:val="32"/>
          <w:szCs w:val="32"/>
        </w:rPr>
      </w:pPr>
      <w:r>
        <w:rPr>
          <w:rFonts w:ascii="仿宋_GB2312" w:eastAsia="仿宋_GB2312" w:hint="eastAsia"/>
          <w:sz w:val="32"/>
          <w:szCs w:val="32"/>
        </w:rPr>
        <w:t xml:space="preserve">                             </w:t>
      </w:r>
    </w:p>
    <w:p w:rsidR="00474843" w:rsidRDefault="00474843">
      <w:pPr>
        <w:rPr>
          <w:rFonts w:ascii="仿宋_GB2312" w:eastAsia="仿宋_GB2312" w:hint="eastAsia"/>
          <w:sz w:val="32"/>
          <w:szCs w:val="32"/>
        </w:rPr>
      </w:pPr>
      <w:r>
        <w:rPr>
          <w:rFonts w:ascii="仿宋_GB2312" w:eastAsia="仿宋_GB2312" w:hint="eastAsia"/>
          <w:sz w:val="32"/>
          <w:szCs w:val="32"/>
        </w:rPr>
        <w:t>各省、自治区、直辖市党委教育工作部门，新疆生产建设兵团教育局，部属各高等学校党委：</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为深入学习贯彻落实党的十八大精神和中央关于党风廉政建设和反腐败工作的新部署新要求，结合中央纪委等六部门《关于加强廉政文化建设的意见》（中纪发〔2009〕27号）、《教育部关于勤俭节约办教育建设节约型校园的通知》（教发〔2013〕4号）、《教育部关于在大中小学全面开展廉洁教育的意见》（教思政〔2007〕4号），经研究，决定举办第二届全国高校廉政文化作品大赛。现将有关事项通知如下：</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 xml:space="preserve">　一、大赛组织</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主办单位：教育部思政司、驻部纪检组监察局</w:t>
      </w:r>
    </w:p>
    <w:p w:rsidR="00474843" w:rsidRDefault="00474843">
      <w:pPr>
        <w:rPr>
          <w:rFonts w:ascii="仿宋_GB2312" w:eastAsia="仿宋_GB2312" w:hint="eastAsia"/>
          <w:sz w:val="32"/>
          <w:szCs w:val="32"/>
        </w:rPr>
      </w:pPr>
      <w:r>
        <w:rPr>
          <w:rFonts w:eastAsia="仿宋_GB2312" w:hint="eastAsia"/>
          <w:sz w:val="32"/>
          <w:szCs w:val="32"/>
        </w:rPr>
        <w:t>   </w:t>
      </w:r>
      <w:r>
        <w:rPr>
          <w:rFonts w:ascii="仿宋_GB2312" w:eastAsia="仿宋_GB2312" w:hint="eastAsia"/>
          <w:sz w:val="32"/>
          <w:szCs w:val="32"/>
        </w:rPr>
        <w:t xml:space="preserve">  承办单位：东北大学、郑州大学、湖南大学、天津大学、中央财经大学</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网络媒体支持：中国大学生在线、易班网</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二、大赛主题</w:t>
      </w:r>
      <w:r>
        <w:rPr>
          <w:rFonts w:eastAsia="黑体" w:hint="eastAsia"/>
          <w:sz w:val="32"/>
          <w:szCs w:val="32"/>
        </w:rPr>
        <w:t> </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深入学习贯彻落实党的十八大精神，积极推动高校廉政文化作品创作与传播，促进广大干部师生树立勤俭廉洁意识，培育节约型校园文化，引领廉荣贪耻的社会风尚。活动以“中国梦</w:t>
      </w:r>
      <w:r>
        <w:rPr>
          <w:rFonts w:ascii="仿宋_GB2312" w:hint="eastAsia"/>
          <w:sz w:val="32"/>
          <w:szCs w:val="32"/>
        </w:rPr>
        <w:t>•</w:t>
      </w:r>
      <w:r>
        <w:rPr>
          <w:rFonts w:ascii="仿宋_GB2312" w:eastAsia="仿宋_GB2312" w:hint="eastAsia"/>
          <w:sz w:val="32"/>
          <w:szCs w:val="32"/>
        </w:rPr>
        <w:t>廉洁情”为主题，从高校师生视角倡廉洁、行勤俭、树清风，引导广大干部师生坚定中国特色社会主义理想信念，为实现国家富强、民族振兴、人民幸福的“中国梦”而不懈奋斗。</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三、参赛对象</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全日制普通高校在职教职员工和在校学生。</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四、大赛流程</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1. 初赛。初赛由各高校参照大赛规则自行组织。各高校（含教育部直属高校）于8月20日前向所在省（区、市）教育部门报送复赛参赛作品。每所高校每个项目限报2项。</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2. 复赛。复赛由各省（区、市）教育部门参照大赛规则组织实施。各地于9月15日前，按照作品形式分类报送至决赛承办单位。每个项目限报作品10项。</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3. 决赛。决赛由大赛承办单位东北大学、郑州大学、湖南大学、天津大学4所高校分别负责组织，教育部思政司、驻部纪检组监察局组织专家进行评审。决赛阶段，将在中国大学生在线设立专题展示页面，由网友进行评价及投票，投票结果作为最终成绩重要参考因素。</w:t>
      </w:r>
    </w:p>
    <w:p w:rsidR="00474843" w:rsidRDefault="00474843">
      <w:pPr>
        <w:ind w:firstLine="645"/>
        <w:rPr>
          <w:rFonts w:ascii="仿宋_GB2312" w:eastAsia="仿宋_GB2312" w:hint="eastAsia"/>
          <w:sz w:val="32"/>
          <w:szCs w:val="32"/>
        </w:rPr>
      </w:pPr>
      <w:r>
        <w:rPr>
          <w:rFonts w:ascii="仿宋_GB2312" w:eastAsia="仿宋_GB2312" w:hint="eastAsia"/>
          <w:sz w:val="32"/>
          <w:szCs w:val="32"/>
        </w:rPr>
        <w:t>4. 优秀作品展。优秀作品展由大赛承办单位中央财经大学负责组织，对高校廉政文化优秀创作成果进行展示宣传。</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五、时间安排</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1. 初赛：6月10日—8月20日</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2. 复赛：8月21日—9月15日</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3. 决赛：9月16日—9月30日</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4. 优秀作品展：11月</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 xml:space="preserve">　六、参赛作品形式与报送要求</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参赛作品分为四大类：</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1. 表演艺术类。包括语言类、歌舞类和戏曲类作品。决赛由东北大学负责组织。</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2. 书画摄影类。包括硬笔书法、软笔书法、绘画作品和摄影作品等。决赛由郑州大学负责组织。</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3. 艺术设计类。包括平面设计、民间艺术、数码艺术、雕塑、篆刻、陶艺等艺术设计作品；大赛单独设立廉政文化作品大赛主题设计项目，含大赛主题文案、宣传标语文案设计等，每高校可向所在省（区、市）报送2项，每省（区、市）可向决赛承办单位报送10项（廉政文化作品大赛主题设计项目不计入艺术设计类作品数）。决赛由湖南大学负责组织。</w:t>
      </w:r>
    </w:p>
    <w:p w:rsidR="00474843" w:rsidRDefault="00474843">
      <w:pPr>
        <w:ind w:firstLine="645"/>
        <w:rPr>
          <w:rFonts w:ascii="仿宋_GB2312" w:eastAsia="仿宋_GB2312" w:hint="eastAsia"/>
          <w:sz w:val="32"/>
          <w:szCs w:val="32"/>
        </w:rPr>
      </w:pPr>
      <w:r>
        <w:rPr>
          <w:rFonts w:ascii="仿宋_GB2312" w:eastAsia="仿宋_GB2312" w:hint="eastAsia"/>
          <w:sz w:val="32"/>
          <w:szCs w:val="32"/>
        </w:rPr>
        <w:t>4. 网络新媒体类。包括微电影、动漫、FLASH等。决赛由天津大学负责组织。</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 xml:space="preserve">　七、表彰奖励</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大赛按照所设4个类别，分别评选一、二、三等奖各若干名（含廉政文化作品大赛主题设计项目），并结合各地各高校组织参与情况及成绩评选优秀组织奖若干名。大赛为获奖单位和个人颁发荣誉证书和奖品。</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八、作品报送</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初、复赛作品报送以各地各高校要求为准，决赛作品请各地参照各类参赛作品报送要求（附件1）分省分类集中报送至决赛阶段各承办单位，报送时请标注“第二届全国高校廉政文化作品大赛参赛作品”字样，报送时请同时报送报名表（附件2）。</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教育部思政司联系人：周全，010—66097336。</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表演艺术类报送至东北大学。联系人：马莹，13898853960，024—83687391，邮寄地址：辽宁省沈阳市和平区文化路三巷11号东北大学学生处，邮政编码：110819。</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书画摄影类报送至郑州大学。联系人：房华东，15936210569；刘涛涛，13598005190，0371—67781612，邮寄地址：郑州市科学大道100号郑州大学学生处，邮政编码：450001。</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艺术设计类报送至湖南大学。联系人：肖洋，13574842813，0731—88822405，邮寄地址：湖南省长沙市岳麓区麓山南路2号湖南大学设计艺术学院，邮政编码：410082。</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网络新媒体类报送至天津大学。联系人：韩远彬，13752786465，022—27407083，邮寄地址：天津市南开区卫津路92号天津大学学工部9楼312室，邮政编码：300072。</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九、工作要求</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1. 高度重视，加强领导。各地各高校要高度重视本次大赛，认真落实大赛方案，充分发动，规范运作，确保效果。</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2. 强化宣传，扩大影响。各地各高校要加强宣传，为大赛营造氛围。大赛优秀作品将推荐至有关媒体进行专题展示，并进行现场集中展示。</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3. 严格标准，公平公正。各地各高校在大赛组织过程中，要严格按照通知要求，本着公平、公正、公开的原则组织比赛，坚决杜绝各类弄虚作假的行为，一经发现将严厉查处。</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w:t>
      </w:r>
    </w:p>
    <w:p w:rsidR="00474843" w:rsidRDefault="00474843">
      <w:pPr>
        <w:ind w:firstLineChars="1750" w:firstLine="5600"/>
        <w:rPr>
          <w:rFonts w:ascii="仿宋_GB2312" w:eastAsia="仿宋_GB2312" w:hint="eastAsia"/>
          <w:sz w:val="32"/>
          <w:szCs w:val="32"/>
        </w:rPr>
      </w:pPr>
      <w:r>
        <w:rPr>
          <w:rFonts w:ascii="仿宋_GB2312" w:eastAsia="仿宋_GB2312" w:hint="eastAsia"/>
          <w:sz w:val="32"/>
          <w:szCs w:val="32"/>
        </w:rPr>
        <w:t>教育部办公厅</w:t>
      </w:r>
    </w:p>
    <w:p w:rsidR="00474843" w:rsidRDefault="00474843">
      <w:pPr>
        <w:ind w:firstLineChars="1700" w:firstLine="5440"/>
        <w:rPr>
          <w:rFonts w:ascii="仿宋_GB2312" w:eastAsia="仿宋_GB2312" w:hint="eastAsia"/>
          <w:sz w:val="32"/>
          <w:szCs w:val="32"/>
        </w:rPr>
      </w:pPr>
      <w:smartTag w:uri="urn:schemas-microsoft-com:office:smarttags" w:element="chsdate">
        <w:smartTagPr>
          <w:attr w:name="Year" w:val="2013"/>
          <w:attr w:name="Month" w:val="6"/>
          <w:attr w:name="Day" w:val="7"/>
          <w:attr w:name="IsLunarDate" w:val="False"/>
          <w:attr w:name="IsROCDate" w:val="False"/>
        </w:smartTagPr>
        <w:r>
          <w:rPr>
            <w:rFonts w:ascii="仿宋_GB2312" w:eastAsia="仿宋_GB2312" w:hint="eastAsia"/>
            <w:sz w:val="32"/>
            <w:szCs w:val="32"/>
          </w:rPr>
          <w:t>2013年6月7日</w:t>
        </w:r>
      </w:smartTag>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rPr>
          <w:rFonts w:ascii="仿宋_GB2312" w:eastAsia="仿宋_GB2312" w:hint="eastAsia"/>
          <w:sz w:val="32"/>
          <w:szCs w:val="32"/>
        </w:rPr>
      </w:pPr>
    </w:p>
    <w:p w:rsidR="00474843" w:rsidRDefault="00474843">
      <w:pPr>
        <w:widowControl/>
        <w:spacing w:line="450" w:lineRule="atLeast"/>
        <w:rPr>
          <w:rFonts w:ascii="黑体" w:eastAsia="黑体" w:hAnsi="宋体" w:cs="宋体" w:hint="eastAsia"/>
          <w:kern w:val="0"/>
          <w:sz w:val="32"/>
          <w:szCs w:val="32"/>
        </w:rPr>
      </w:pPr>
    </w:p>
    <w:p w:rsidR="00474843" w:rsidRDefault="00474843">
      <w:pPr>
        <w:widowControl/>
        <w:spacing w:line="450" w:lineRule="atLeast"/>
        <w:rPr>
          <w:rFonts w:ascii="黑体" w:eastAsia="黑体" w:hAnsi="宋体" w:cs="宋体" w:hint="eastAsia"/>
          <w:kern w:val="0"/>
          <w:sz w:val="32"/>
          <w:szCs w:val="32"/>
        </w:rPr>
      </w:pPr>
    </w:p>
    <w:p w:rsidR="00474843" w:rsidRDefault="00474843">
      <w:pPr>
        <w:widowControl/>
        <w:spacing w:line="450" w:lineRule="atLeast"/>
        <w:rPr>
          <w:rFonts w:ascii="黑体" w:eastAsia="黑体" w:hAnsi="宋体" w:cs="宋体" w:hint="eastAsia"/>
          <w:kern w:val="0"/>
          <w:sz w:val="32"/>
          <w:szCs w:val="32"/>
        </w:rPr>
      </w:pPr>
    </w:p>
    <w:p w:rsidR="00474843" w:rsidRDefault="00474843">
      <w:pPr>
        <w:widowControl/>
        <w:spacing w:line="450" w:lineRule="atLeast"/>
        <w:rPr>
          <w:rFonts w:ascii="黑体" w:eastAsia="黑体" w:hAnsi="宋体" w:cs="宋体" w:hint="eastAsia"/>
          <w:kern w:val="0"/>
          <w:sz w:val="32"/>
          <w:szCs w:val="32"/>
        </w:rPr>
      </w:pPr>
    </w:p>
    <w:p w:rsidR="00474843" w:rsidRDefault="00474843">
      <w:pPr>
        <w:widowControl/>
        <w:spacing w:line="450" w:lineRule="atLeast"/>
        <w:rPr>
          <w:rFonts w:ascii="黑体" w:eastAsia="黑体" w:hAnsi="宋体" w:cs="宋体" w:hint="eastAsia"/>
          <w:kern w:val="0"/>
          <w:sz w:val="32"/>
          <w:szCs w:val="32"/>
        </w:rPr>
      </w:pPr>
    </w:p>
    <w:p w:rsidR="00474843" w:rsidRDefault="00474843">
      <w:pPr>
        <w:widowControl/>
        <w:spacing w:line="450" w:lineRule="atLeast"/>
        <w:rPr>
          <w:rFonts w:ascii="黑体" w:eastAsia="黑体" w:hAnsi="宋体" w:cs="宋体" w:hint="eastAsia"/>
          <w:kern w:val="0"/>
          <w:sz w:val="32"/>
          <w:szCs w:val="32"/>
        </w:rPr>
      </w:pPr>
    </w:p>
    <w:p w:rsidR="00474843" w:rsidRDefault="00474843">
      <w:pPr>
        <w:widowControl/>
        <w:spacing w:line="450" w:lineRule="atLeast"/>
        <w:rPr>
          <w:rFonts w:ascii="黑体" w:eastAsia="黑体" w:hAnsi="宋体" w:cs="宋体" w:hint="eastAsia"/>
          <w:kern w:val="0"/>
          <w:sz w:val="32"/>
          <w:szCs w:val="32"/>
        </w:rPr>
      </w:pPr>
      <w:r>
        <w:rPr>
          <w:rFonts w:ascii="黑体" w:eastAsia="黑体" w:hAnsi="宋体" w:cs="宋体" w:hint="eastAsia"/>
          <w:kern w:val="0"/>
          <w:sz w:val="32"/>
          <w:szCs w:val="32"/>
        </w:rPr>
        <w:t>附件2</w:t>
      </w:r>
    </w:p>
    <w:p w:rsidR="00474843" w:rsidRDefault="00474843">
      <w:pPr>
        <w:jc w:val="center"/>
        <w:rPr>
          <w:rFonts w:ascii="方正小标宋简体" w:eastAsia="方正小标宋简体" w:hint="eastAsia"/>
          <w:b/>
          <w:bCs/>
          <w:sz w:val="36"/>
          <w:szCs w:val="36"/>
        </w:rPr>
      </w:pPr>
      <w:r>
        <w:rPr>
          <w:rFonts w:ascii="方正小标宋简体" w:eastAsia="方正小标宋简体" w:hint="eastAsia"/>
          <w:b/>
          <w:bCs/>
          <w:sz w:val="36"/>
          <w:szCs w:val="36"/>
        </w:rPr>
        <w:t>第二届全国高校廉政文化作品大赛</w:t>
      </w:r>
      <w:r>
        <w:rPr>
          <w:rFonts w:ascii="方正小标宋简体" w:eastAsia="方正小标宋简体" w:hint="eastAsia"/>
          <w:b/>
          <w:bCs/>
          <w:sz w:val="36"/>
          <w:szCs w:val="36"/>
        </w:rPr>
        <w:br/>
        <w:t>参赛作品报送要求</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一、表演艺术类作品的要求</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1. 歌舞类节目。</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合唱：合唱队人数不超过40人，钢琴伴奏1人，指挥1人（合唱指挥原则上应为本校教师），每支合唱队演唱两首歌，演出时间不超过8分钟；</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小合唱或表演唱：人数不超过15人（含伴奏），不设指挥，演出时间不超过5分钟；</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重唱：人数不超过5人（含伴奏），演出时间不超过5分钟（不得伴舞）；</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独唱：可有钢琴伴奏1人，演出时间不超过5分钟（不得伴舞）；</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群舞：人数不超过36人，演出时间不超过7分钟；</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独舞、双人舞或三人舞：演出时间不超过6分钟。</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2. 语言类节目：人数不超过30人，演出时间不超过12分钟。</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3. 戏曲类节目：人数不超过30人，演出时间不超过12分钟。</w:t>
      </w:r>
    </w:p>
    <w:p w:rsidR="00474843" w:rsidRDefault="00474843">
      <w:pPr>
        <w:rPr>
          <w:rFonts w:ascii="仿宋_GB2312" w:eastAsia="仿宋_GB2312" w:hint="eastAsia"/>
          <w:sz w:val="32"/>
          <w:szCs w:val="32"/>
        </w:rPr>
      </w:pPr>
      <w:r>
        <w:rPr>
          <w:rFonts w:eastAsia="仿宋_GB2312" w:hint="eastAsia"/>
          <w:sz w:val="32"/>
          <w:szCs w:val="32"/>
        </w:rPr>
        <w:t>   </w:t>
      </w:r>
      <w:r>
        <w:rPr>
          <w:rFonts w:ascii="仿宋_GB2312" w:eastAsia="仿宋_GB2312" w:hint="eastAsia"/>
          <w:sz w:val="32"/>
          <w:szCs w:val="32"/>
        </w:rPr>
        <w:t xml:space="preserve"> 作品报送要求：艺术表演类作品的演出者、作者或指导教师必须是同一高校的师生。节目统一采用DVD光盘形式报送，一式两份。光盘需制作成DVD格式，声音和图像需同期录制。歌舞类、语言类和戏曲类需分盘制作，不要将不同类别的节目录制在同一个光盘上。报送的光盘上需粘贴标签注明所在省（区、市）、地（市）及学校名称，所在组别，节目名称和形式，指导教师姓名。光盘的内容中不得出现所在地区、学校名称、指导教师或演员姓名等信息。</w:t>
      </w:r>
    </w:p>
    <w:p w:rsidR="00474843" w:rsidRDefault="00474843">
      <w:pPr>
        <w:rPr>
          <w:rFonts w:ascii="黑体" w:eastAsia="黑体" w:hint="eastAsia"/>
          <w:sz w:val="32"/>
          <w:szCs w:val="32"/>
        </w:rPr>
      </w:pPr>
      <w:r>
        <w:rPr>
          <w:rFonts w:ascii="仿宋_GB2312" w:eastAsia="仿宋_GB2312" w:hint="eastAsia"/>
          <w:sz w:val="32"/>
          <w:szCs w:val="32"/>
        </w:rPr>
        <w:t xml:space="preserve">　</w:t>
      </w:r>
      <w:r>
        <w:rPr>
          <w:rFonts w:ascii="黑体" w:eastAsia="黑体" w:hint="eastAsia"/>
          <w:sz w:val="32"/>
          <w:szCs w:val="32"/>
        </w:rPr>
        <w:t xml:space="preserve">　二、书画摄影类作品的要求</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1. 绘画作品：国画、油画、版画、水彩/水粉画（丙烯画）等，尺寸均不超过对开（约53cm×76cm）。漫画作品为16K大小。</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2. 书法作品：尺寸不超过四尺宣纸（69cm×138cm）。</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3. 摄影作品：单张照和组照（每组不超过4幅，需标明顺序号）尺寸均为14寸(约30.48cm×35.56cm)；除影调处理外，不得利用电脑和暗房技术擅改影像原貌。摄影作品需同时报送电子文件，并附送作品拍摄过程的相关技术介绍。</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作品报送要求：书画摄影类不用装裱。绘画、书法作品需注明作者姓名、所在院校、组别、联系电话、作品的名称和品种、尺寸大小（长×宽×高）、创作时间；可写在作品背面，也可附另纸注明。版画作品按惯例需在画面四周留出空白并署名。各类书画摄影类作品均需将作品邮寄到指定地点，并同时以光盘形式报送电子版或作品照片。</w:t>
      </w:r>
    </w:p>
    <w:p w:rsidR="00474843" w:rsidRDefault="00474843">
      <w:pPr>
        <w:rPr>
          <w:rFonts w:ascii="黑体" w:eastAsia="黑体" w:hint="eastAsia"/>
          <w:sz w:val="32"/>
          <w:szCs w:val="32"/>
        </w:rPr>
      </w:pPr>
      <w:r>
        <w:rPr>
          <w:rFonts w:ascii="黑体" w:eastAsia="黑体" w:hint="eastAsia"/>
          <w:sz w:val="32"/>
          <w:szCs w:val="32"/>
        </w:rPr>
        <w:t>三、艺术设计类作品的要求</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艺术设计类作品主要包括宣传招贴、篆刻、民间艺术、数码艺术、陶艺、纸艺等作品。参赛作品必须为作者原创，且从未在其他的竞赛、展览、或出版物上公开发表。参赛者需提交JPEG格式、A1尺寸、横向布置的电子展示文件至少两个。其中应包含作品照片、创意说明以及制作过程的简介。陶艺、纸艺等立体作品应提供至少三幅不同角度的照片。</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廉政文化大赛主题设计项目。大赛主题文案要求紧扣廉政文化特色，文字简洁，优美，有意境，不超过20字；宣传标语文案每条不超过30字。</w:t>
      </w:r>
    </w:p>
    <w:p w:rsidR="00474843" w:rsidRDefault="00474843">
      <w:pPr>
        <w:ind w:firstLineChars="200" w:firstLine="640"/>
        <w:rPr>
          <w:rFonts w:ascii="仿宋_GB2312" w:eastAsia="仿宋_GB2312" w:hint="eastAsia"/>
          <w:sz w:val="32"/>
          <w:szCs w:val="32"/>
        </w:rPr>
      </w:pPr>
      <w:r>
        <w:rPr>
          <w:rFonts w:ascii="仿宋_GB2312" w:eastAsia="仿宋_GB2312" w:hint="eastAsia"/>
          <w:sz w:val="32"/>
          <w:szCs w:val="32"/>
        </w:rPr>
        <w:t>作品报送要求：艺术设计类要求寄送作品原件，如果原件不方便邮寄，请将能反映作品情况的照片以光盘方式邮寄到指定地点。宣传主题文案及宣传标语文案请以光盘形式寄送。</w:t>
      </w:r>
      <w:r>
        <w:rPr>
          <w:rFonts w:eastAsia="仿宋_GB2312" w:hint="eastAsia"/>
          <w:sz w:val="32"/>
          <w:szCs w:val="32"/>
        </w:rPr>
        <w:t>  </w:t>
      </w:r>
      <w:r>
        <w:rPr>
          <w:rFonts w:ascii="仿宋_GB2312" w:eastAsia="仿宋_GB2312" w:hint="eastAsia"/>
          <w:sz w:val="32"/>
          <w:szCs w:val="32"/>
        </w:rPr>
        <w:t xml:space="preserve"> </w:t>
      </w:r>
    </w:p>
    <w:p w:rsidR="00474843" w:rsidRDefault="00474843">
      <w:pPr>
        <w:rPr>
          <w:rFonts w:ascii="仿宋_GB2312" w:eastAsia="仿宋_GB2312" w:hint="eastAsia"/>
          <w:b/>
          <w:bCs/>
          <w:sz w:val="32"/>
          <w:szCs w:val="32"/>
        </w:rPr>
      </w:pPr>
      <w:r>
        <w:rPr>
          <w:rFonts w:ascii="仿宋_GB2312" w:eastAsia="仿宋_GB2312" w:hint="eastAsia"/>
          <w:b/>
          <w:bCs/>
          <w:sz w:val="32"/>
          <w:szCs w:val="32"/>
        </w:rPr>
        <w:t>四、网络新媒体类作品的要求</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包括微电影、动漫、FLASH等。作品须为原创，内容应积极健康，紧扣主题，以小见大，微言大义，贴近实际，贴近生活，时间不超过12分钟；漫画类作品要求内含DPI 300、A3大小作品电子原文件及DPI 72、A4大小的JPG格式预览图及电子版报名表的光盘。漫画类作品电子文件格式为TIF、JPG或PSD。</w:t>
      </w:r>
    </w:p>
    <w:p w:rsidR="00474843" w:rsidRDefault="00474843">
      <w:pPr>
        <w:rPr>
          <w:rFonts w:ascii="仿宋_GB2312" w:eastAsia="仿宋_GB2312" w:hint="eastAsia"/>
          <w:sz w:val="32"/>
          <w:szCs w:val="32"/>
        </w:rPr>
      </w:pPr>
      <w:r>
        <w:rPr>
          <w:rFonts w:ascii="仿宋_GB2312" w:eastAsia="仿宋_GB2312" w:hint="eastAsia"/>
          <w:sz w:val="32"/>
          <w:szCs w:val="32"/>
        </w:rPr>
        <w:t xml:space="preserve">　　作品报送要求：网络新媒体类作品需将含作品内容电子文档光盘邮寄到指定地点。</w:t>
      </w:r>
    </w:p>
    <w:p w:rsidR="00474843" w:rsidRDefault="00474843">
      <w:pPr>
        <w:snapToGrid w:val="0"/>
        <w:rPr>
          <w:rFonts w:ascii="仿宋_GB2312" w:eastAsia="仿宋_GB2312" w:hint="eastAsia"/>
          <w:sz w:val="32"/>
          <w:szCs w:val="32"/>
        </w:rPr>
      </w:pPr>
      <w:r>
        <w:rPr>
          <w:rFonts w:ascii="仿宋_GB2312" w:eastAsia="仿宋_GB2312" w:hint="eastAsia"/>
          <w:sz w:val="32"/>
          <w:szCs w:val="32"/>
        </w:rPr>
        <w:t>以上各类别参赛作品原则上不予退还，请作者自留底稿。组委会对获奖节目和作品有权在相关活动和资料中使用（包括印制光盘、编辑画册或用于展览、宣传等），不支付作者稿酬，作者享有署名权。</w:t>
      </w:r>
    </w:p>
    <w:p w:rsidR="00474843" w:rsidRDefault="00474843">
      <w:pPr>
        <w:snapToGrid w:val="0"/>
        <w:rPr>
          <w:rFonts w:ascii="仿宋_GB2312" w:eastAsia="仿宋_GB2312" w:hint="eastAsia"/>
          <w:sz w:val="32"/>
          <w:szCs w:val="32"/>
        </w:rPr>
      </w:pPr>
    </w:p>
    <w:p w:rsidR="00474843" w:rsidRDefault="00474843">
      <w:pPr>
        <w:snapToGrid w:val="0"/>
        <w:rPr>
          <w:rFonts w:ascii="仿宋_GB2312" w:eastAsia="仿宋_GB2312" w:hint="eastAsia"/>
          <w:sz w:val="32"/>
          <w:szCs w:val="32"/>
        </w:rPr>
      </w:pPr>
    </w:p>
    <w:p w:rsidR="00474843" w:rsidRDefault="00474843">
      <w:pPr>
        <w:snapToGrid w:val="0"/>
        <w:rPr>
          <w:rFonts w:ascii="仿宋_GB2312" w:eastAsia="仿宋_GB2312" w:hint="eastAsia"/>
          <w:sz w:val="32"/>
          <w:szCs w:val="32"/>
        </w:rPr>
      </w:pPr>
    </w:p>
    <w:p w:rsidR="00474843" w:rsidRDefault="00474843">
      <w:pPr>
        <w:snapToGrid w:val="0"/>
        <w:rPr>
          <w:rFonts w:ascii="仿宋_GB2312" w:eastAsia="仿宋_GB2312" w:hint="eastAsia"/>
          <w:sz w:val="32"/>
          <w:szCs w:val="32"/>
        </w:rPr>
      </w:pPr>
    </w:p>
    <w:p w:rsidR="00474843" w:rsidRDefault="00474843">
      <w:pPr>
        <w:pStyle w:val="HTML"/>
        <w:spacing w:line="520" w:lineRule="exact"/>
        <w:rPr>
          <w:rFonts w:hint="eastAsia"/>
          <w:sz w:val="30"/>
          <w:szCs w:val="30"/>
        </w:rPr>
      </w:pPr>
    </w:p>
    <w:p w:rsidR="00474843" w:rsidRDefault="00474843">
      <w:pPr>
        <w:pStyle w:val="HTML"/>
        <w:spacing w:line="520" w:lineRule="exact"/>
        <w:rPr>
          <w:rFonts w:hint="eastAsia"/>
          <w:sz w:val="30"/>
          <w:szCs w:val="30"/>
        </w:rPr>
      </w:pPr>
    </w:p>
    <w:p w:rsidR="00474843" w:rsidRDefault="00474843">
      <w:pPr>
        <w:pStyle w:val="HTML"/>
        <w:spacing w:line="520" w:lineRule="exact"/>
        <w:rPr>
          <w:rFonts w:hint="eastAsia"/>
          <w:sz w:val="30"/>
          <w:szCs w:val="30"/>
        </w:rPr>
      </w:pPr>
      <w:r>
        <w:rPr>
          <w:rFonts w:hint="eastAsia"/>
          <w:sz w:val="30"/>
          <w:szCs w:val="30"/>
        </w:rPr>
        <w:t>附件3</w:t>
      </w:r>
    </w:p>
    <w:p w:rsidR="00474843" w:rsidRDefault="00474843">
      <w:pPr>
        <w:spacing w:afterLines="50" w:after="156"/>
        <w:jc w:val="center"/>
        <w:rPr>
          <w:rFonts w:ascii="方正小标宋简体" w:eastAsia="方正小标宋简体" w:hint="eastAsia"/>
          <w:b/>
          <w:bCs/>
          <w:sz w:val="36"/>
          <w:szCs w:val="36"/>
        </w:rPr>
      </w:pPr>
      <w:r>
        <w:rPr>
          <w:rFonts w:ascii="方正小标宋简体" w:eastAsia="方正小标宋简体" w:hAnsi="黑体" w:hint="eastAsia"/>
          <w:b/>
          <w:bCs/>
          <w:sz w:val="36"/>
          <w:szCs w:val="36"/>
        </w:rPr>
        <w:t>昆明理工大学廉政文化作品大赛</w:t>
      </w:r>
      <w:r>
        <w:rPr>
          <w:rFonts w:ascii="方正小标宋简体" w:eastAsia="方正小标宋简体" w:hAnsi="华文中宋" w:hint="eastAsia"/>
          <w:b/>
          <w:bCs/>
          <w:sz w:val="36"/>
          <w:szCs w:val="36"/>
        </w:rPr>
        <w:t>参赛作品</w:t>
      </w:r>
      <w:r>
        <w:rPr>
          <w:rFonts w:ascii="方正小标宋简体" w:eastAsia="方正小标宋简体" w:hint="eastAsia"/>
          <w:b/>
          <w:bCs/>
          <w:sz w:val="36"/>
          <w:szCs w:val="36"/>
        </w:rPr>
        <w:t>报名表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704"/>
        <w:gridCol w:w="756"/>
        <w:gridCol w:w="751"/>
        <w:gridCol w:w="774"/>
        <w:gridCol w:w="1397"/>
        <w:gridCol w:w="2473"/>
        <w:gridCol w:w="1652"/>
      </w:tblGrid>
      <w:tr w:rsidR="00474843">
        <w:trPr>
          <w:cantSplit/>
          <w:trHeight w:val="752"/>
          <w:jc w:val="center"/>
        </w:trPr>
        <w:tc>
          <w:tcPr>
            <w:tcW w:w="1985" w:type="dxa"/>
            <w:gridSpan w:val="3"/>
            <w:vAlign w:val="center"/>
          </w:tcPr>
          <w:p w:rsidR="00474843" w:rsidRDefault="00474843">
            <w:pPr>
              <w:jc w:val="center"/>
              <w:rPr>
                <w:rFonts w:ascii="仿宋_GB2312" w:eastAsia="仿宋_GB2312" w:hint="eastAsia"/>
                <w:sz w:val="24"/>
              </w:rPr>
            </w:pPr>
            <w:r>
              <w:rPr>
                <w:rFonts w:ascii="仿宋_GB2312" w:eastAsia="仿宋_GB2312" w:hint="eastAsia"/>
                <w:sz w:val="24"/>
              </w:rPr>
              <w:t>参赛作品名称</w:t>
            </w:r>
          </w:p>
        </w:tc>
        <w:tc>
          <w:tcPr>
            <w:tcW w:w="7047" w:type="dxa"/>
            <w:gridSpan w:val="5"/>
            <w:vAlign w:val="center"/>
          </w:tcPr>
          <w:p w:rsidR="00474843" w:rsidRDefault="00474843">
            <w:pPr>
              <w:rPr>
                <w:rFonts w:ascii="仿宋_GB2312" w:eastAsia="仿宋_GB2312" w:hint="eastAsia"/>
                <w:sz w:val="24"/>
              </w:rPr>
            </w:pPr>
          </w:p>
        </w:tc>
      </w:tr>
      <w:tr w:rsidR="00474843">
        <w:trPr>
          <w:cantSplit/>
          <w:trHeight w:val="776"/>
          <w:jc w:val="center"/>
        </w:trPr>
        <w:tc>
          <w:tcPr>
            <w:tcW w:w="1985" w:type="dxa"/>
            <w:gridSpan w:val="3"/>
            <w:vAlign w:val="center"/>
          </w:tcPr>
          <w:p w:rsidR="00474843" w:rsidRDefault="00474843">
            <w:pPr>
              <w:jc w:val="center"/>
              <w:rPr>
                <w:rFonts w:ascii="仿宋_GB2312" w:eastAsia="仿宋_GB2312" w:hint="eastAsia"/>
                <w:sz w:val="24"/>
              </w:rPr>
            </w:pPr>
            <w:r>
              <w:rPr>
                <w:rFonts w:ascii="仿宋_GB2312" w:eastAsia="仿宋_GB2312" w:hint="eastAsia"/>
                <w:sz w:val="24"/>
              </w:rPr>
              <w:t>作品类别</w:t>
            </w:r>
          </w:p>
        </w:tc>
        <w:tc>
          <w:tcPr>
            <w:tcW w:w="7047" w:type="dxa"/>
            <w:gridSpan w:val="5"/>
            <w:vAlign w:val="center"/>
          </w:tcPr>
          <w:p w:rsidR="00474843" w:rsidRDefault="00474843">
            <w:pPr>
              <w:spacing w:line="360" w:lineRule="auto"/>
              <w:rPr>
                <w:rFonts w:ascii="仿宋_GB2312" w:eastAsia="仿宋_GB2312" w:hAnsi="宋体" w:hint="eastAsia"/>
                <w:sz w:val="24"/>
              </w:rPr>
            </w:pPr>
            <w:r>
              <w:rPr>
                <w:rFonts w:ascii="仿宋_GB2312" w:eastAsia="仿宋_GB2312" w:hint="eastAsia"/>
                <w:sz w:val="24"/>
              </w:rPr>
              <w:t>表演艺术类</w:t>
            </w:r>
            <w:r>
              <w:rPr>
                <w:rFonts w:ascii="仿宋_GB2312" w:eastAsia="仿宋_GB2312" w:hAnsi="宋体" w:hint="eastAsia"/>
                <w:sz w:val="24"/>
              </w:rPr>
              <w:t>□</w:t>
            </w:r>
            <w:r>
              <w:rPr>
                <w:rFonts w:ascii="仿宋_GB2312" w:eastAsia="仿宋_GB2312" w:hint="eastAsia"/>
                <w:sz w:val="24"/>
              </w:rPr>
              <w:t xml:space="preserve">  书画摄影类</w:t>
            </w:r>
            <w:r>
              <w:rPr>
                <w:rFonts w:ascii="仿宋_GB2312" w:eastAsia="仿宋_GB2312" w:hAnsi="宋体" w:hint="eastAsia"/>
                <w:sz w:val="24"/>
              </w:rPr>
              <w:t>□</w:t>
            </w:r>
            <w:r>
              <w:rPr>
                <w:rFonts w:ascii="仿宋_GB2312" w:eastAsia="仿宋_GB2312" w:hint="eastAsia"/>
                <w:sz w:val="24"/>
              </w:rPr>
              <w:t xml:space="preserve">  艺术设计类</w:t>
            </w:r>
            <w:r>
              <w:rPr>
                <w:rFonts w:ascii="仿宋_GB2312" w:eastAsia="仿宋_GB2312" w:hAnsi="宋体" w:hint="eastAsia"/>
                <w:sz w:val="24"/>
              </w:rPr>
              <w:t>□  网络新媒体类□</w:t>
            </w:r>
          </w:p>
        </w:tc>
      </w:tr>
      <w:tr w:rsidR="00474843">
        <w:trPr>
          <w:cantSplit/>
          <w:trHeight w:val="616"/>
          <w:jc w:val="center"/>
        </w:trPr>
        <w:tc>
          <w:tcPr>
            <w:tcW w:w="1985" w:type="dxa"/>
            <w:gridSpan w:val="3"/>
            <w:vAlign w:val="center"/>
          </w:tcPr>
          <w:p w:rsidR="00474843" w:rsidRDefault="00474843">
            <w:pPr>
              <w:jc w:val="center"/>
              <w:rPr>
                <w:rFonts w:ascii="仿宋_GB2312" w:eastAsia="仿宋_GB2312" w:hint="eastAsia"/>
                <w:sz w:val="24"/>
              </w:rPr>
            </w:pPr>
            <w:r>
              <w:rPr>
                <w:rFonts w:ascii="仿宋_GB2312" w:eastAsia="仿宋_GB2312" w:hint="eastAsia"/>
                <w:sz w:val="24"/>
              </w:rPr>
              <w:t>参赛学院</w:t>
            </w:r>
          </w:p>
        </w:tc>
        <w:tc>
          <w:tcPr>
            <w:tcW w:w="7047" w:type="dxa"/>
            <w:gridSpan w:val="5"/>
            <w:vAlign w:val="center"/>
          </w:tcPr>
          <w:p w:rsidR="00474843" w:rsidRDefault="00474843">
            <w:pPr>
              <w:rPr>
                <w:rFonts w:ascii="仿宋_GB2312" w:eastAsia="仿宋_GB2312" w:hint="eastAsia"/>
                <w:sz w:val="24"/>
              </w:rPr>
            </w:pPr>
          </w:p>
        </w:tc>
      </w:tr>
      <w:tr w:rsidR="00474843">
        <w:trPr>
          <w:cantSplit/>
          <w:trHeight w:val="776"/>
          <w:jc w:val="center"/>
        </w:trPr>
        <w:tc>
          <w:tcPr>
            <w:tcW w:w="1985" w:type="dxa"/>
            <w:gridSpan w:val="3"/>
            <w:vAlign w:val="center"/>
          </w:tcPr>
          <w:p w:rsidR="00474843" w:rsidRDefault="00474843">
            <w:pPr>
              <w:jc w:val="center"/>
              <w:rPr>
                <w:rFonts w:ascii="仿宋_GB2312" w:eastAsia="仿宋_GB2312" w:hint="eastAsia"/>
                <w:sz w:val="24"/>
              </w:rPr>
            </w:pPr>
            <w:r>
              <w:rPr>
                <w:rFonts w:ascii="仿宋_GB2312" w:eastAsia="仿宋_GB2312" w:hint="eastAsia"/>
                <w:sz w:val="24"/>
              </w:rPr>
              <w:t>联系人及</w:t>
            </w:r>
          </w:p>
          <w:p w:rsidR="00474843" w:rsidRDefault="00474843">
            <w:pPr>
              <w:jc w:val="center"/>
              <w:rPr>
                <w:rFonts w:ascii="仿宋_GB2312" w:eastAsia="仿宋_GB2312" w:hint="eastAsia"/>
                <w:sz w:val="24"/>
              </w:rPr>
            </w:pPr>
            <w:r>
              <w:rPr>
                <w:rFonts w:ascii="仿宋_GB2312" w:eastAsia="仿宋_GB2312" w:hint="eastAsia"/>
                <w:sz w:val="24"/>
              </w:rPr>
              <w:t>联系方式</w:t>
            </w:r>
          </w:p>
        </w:tc>
        <w:tc>
          <w:tcPr>
            <w:tcW w:w="7047" w:type="dxa"/>
            <w:gridSpan w:val="5"/>
            <w:vAlign w:val="center"/>
          </w:tcPr>
          <w:p w:rsidR="00474843" w:rsidRDefault="00474843">
            <w:pPr>
              <w:rPr>
                <w:rFonts w:ascii="仿宋_GB2312" w:eastAsia="仿宋_GB2312" w:hint="eastAsia"/>
                <w:sz w:val="24"/>
              </w:rPr>
            </w:pPr>
          </w:p>
        </w:tc>
      </w:tr>
      <w:tr w:rsidR="00474843">
        <w:trPr>
          <w:cantSplit/>
          <w:trHeight w:val="454"/>
          <w:jc w:val="center"/>
        </w:trPr>
        <w:tc>
          <w:tcPr>
            <w:tcW w:w="525" w:type="dxa"/>
            <w:vMerge w:val="restart"/>
            <w:vAlign w:val="center"/>
          </w:tcPr>
          <w:p w:rsidR="00474843" w:rsidRDefault="00474843">
            <w:pPr>
              <w:jc w:val="center"/>
              <w:rPr>
                <w:rFonts w:ascii="仿宋_GB2312" w:eastAsia="仿宋_GB2312" w:hint="eastAsia"/>
                <w:sz w:val="24"/>
              </w:rPr>
            </w:pPr>
            <w:r>
              <w:rPr>
                <w:rFonts w:ascii="仿宋_GB2312" w:eastAsia="仿宋_GB2312" w:hint="eastAsia"/>
                <w:sz w:val="24"/>
              </w:rPr>
              <w:t>参赛者</w:t>
            </w:r>
          </w:p>
        </w:tc>
        <w:tc>
          <w:tcPr>
            <w:tcW w:w="704" w:type="dxa"/>
            <w:vAlign w:val="center"/>
          </w:tcPr>
          <w:p w:rsidR="00474843" w:rsidRDefault="00474843">
            <w:pPr>
              <w:rPr>
                <w:rFonts w:ascii="仿宋_GB2312" w:eastAsia="仿宋_GB2312" w:hint="eastAsia"/>
                <w:sz w:val="24"/>
              </w:rPr>
            </w:pPr>
            <w:r>
              <w:rPr>
                <w:rFonts w:ascii="仿宋_GB2312" w:eastAsia="仿宋_GB2312" w:hint="eastAsia"/>
                <w:sz w:val="24"/>
              </w:rPr>
              <w:t>序号</w:t>
            </w:r>
          </w:p>
        </w:tc>
        <w:tc>
          <w:tcPr>
            <w:tcW w:w="1507" w:type="dxa"/>
            <w:gridSpan w:val="2"/>
            <w:vAlign w:val="center"/>
          </w:tcPr>
          <w:p w:rsidR="00474843" w:rsidRDefault="00474843">
            <w:pPr>
              <w:jc w:val="center"/>
              <w:rPr>
                <w:rFonts w:ascii="仿宋_GB2312" w:eastAsia="仿宋_GB2312" w:hint="eastAsia"/>
                <w:sz w:val="24"/>
              </w:rPr>
            </w:pPr>
            <w:r>
              <w:rPr>
                <w:rFonts w:ascii="仿宋_GB2312" w:eastAsia="仿宋_GB2312" w:hint="eastAsia"/>
                <w:sz w:val="24"/>
              </w:rPr>
              <w:t>姓名</w:t>
            </w:r>
          </w:p>
        </w:tc>
        <w:tc>
          <w:tcPr>
            <w:tcW w:w="774" w:type="dxa"/>
            <w:vAlign w:val="center"/>
          </w:tcPr>
          <w:p w:rsidR="00474843" w:rsidRDefault="00474843">
            <w:pPr>
              <w:jc w:val="center"/>
              <w:rPr>
                <w:rFonts w:ascii="仿宋_GB2312" w:eastAsia="仿宋_GB2312" w:hint="eastAsia"/>
                <w:sz w:val="24"/>
              </w:rPr>
            </w:pPr>
            <w:r>
              <w:rPr>
                <w:rFonts w:ascii="仿宋_GB2312" w:eastAsia="仿宋_GB2312" w:hint="eastAsia"/>
                <w:sz w:val="24"/>
              </w:rPr>
              <w:t>性别</w:t>
            </w:r>
          </w:p>
        </w:tc>
        <w:tc>
          <w:tcPr>
            <w:tcW w:w="1397" w:type="dxa"/>
            <w:vAlign w:val="center"/>
          </w:tcPr>
          <w:p w:rsidR="00474843" w:rsidRDefault="00474843">
            <w:pPr>
              <w:jc w:val="center"/>
              <w:rPr>
                <w:rFonts w:ascii="仿宋_GB2312" w:eastAsia="仿宋_GB2312" w:hint="eastAsia"/>
                <w:sz w:val="24"/>
              </w:rPr>
            </w:pPr>
            <w:r>
              <w:rPr>
                <w:rFonts w:ascii="仿宋_GB2312" w:eastAsia="仿宋_GB2312" w:hint="eastAsia"/>
                <w:sz w:val="24"/>
              </w:rPr>
              <w:t>年龄</w:t>
            </w:r>
          </w:p>
        </w:tc>
        <w:tc>
          <w:tcPr>
            <w:tcW w:w="2473" w:type="dxa"/>
            <w:vAlign w:val="center"/>
          </w:tcPr>
          <w:p w:rsidR="00474843" w:rsidRDefault="00474843">
            <w:pPr>
              <w:jc w:val="center"/>
              <w:rPr>
                <w:rFonts w:ascii="仿宋_GB2312" w:eastAsia="仿宋_GB2312" w:hint="eastAsia"/>
                <w:sz w:val="24"/>
              </w:rPr>
            </w:pPr>
            <w:r>
              <w:rPr>
                <w:rFonts w:ascii="仿宋_GB2312" w:eastAsia="仿宋_GB2312" w:hint="eastAsia"/>
                <w:sz w:val="24"/>
              </w:rPr>
              <w:t>所在单位</w:t>
            </w:r>
          </w:p>
        </w:tc>
        <w:tc>
          <w:tcPr>
            <w:tcW w:w="1652" w:type="dxa"/>
            <w:vAlign w:val="center"/>
          </w:tcPr>
          <w:p w:rsidR="00474843" w:rsidRDefault="00474843">
            <w:pPr>
              <w:jc w:val="center"/>
              <w:rPr>
                <w:rFonts w:ascii="仿宋_GB2312" w:eastAsia="仿宋_GB2312" w:hint="eastAsia"/>
                <w:sz w:val="24"/>
              </w:rPr>
            </w:pPr>
            <w:r>
              <w:rPr>
                <w:rFonts w:ascii="仿宋_GB2312" w:eastAsia="仿宋_GB2312" w:hint="eastAsia"/>
                <w:sz w:val="24"/>
              </w:rPr>
              <w:t>专业/年级</w:t>
            </w:r>
          </w:p>
        </w:tc>
      </w:tr>
      <w:tr w:rsidR="00474843">
        <w:trPr>
          <w:cantSplit/>
          <w:trHeight w:val="454"/>
          <w:jc w:val="center"/>
        </w:trPr>
        <w:tc>
          <w:tcPr>
            <w:tcW w:w="525" w:type="dxa"/>
            <w:vMerge/>
            <w:vAlign w:val="center"/>
          </w:tcPr>
          <w:p w:rsidR="00474843" w:rsidRDefault="00474843">
            <w:pPr>
              <w:rPr>
                <w:rFonts w:ascii="仿宋_GB2312" w:eastAsia="仿宋_GB2312" w:hint="eastAsia"/>
                <w:sz w:val="24"/>
              </w:rPr>
            </w:pPr>
          </w:p>
        </w:tc>
        <w:tc>
          <w:tcPr>
            <w:tcW w:w="704" w:type="dxa"/>
            <w:vAlign w:val="center"/>
          </w:tcPr>
          <w:p w:rsidR="00474843" w:rsidRDefault="00474843">
            <w:pPr>
              <w:jc w:val="center"/>
              <w:rPr>
                <w:rFonts w:ascii="仿宋_GB2312" w:eastAsia="仿宋_GB2312" w:hint="eastAsia"/>
                <w:sz w:val="24"/>
              </w:rPr>
            </w:pPr>
            <w:r>
              <w:rPr>
                <w:rFonts w:ascii="仿宋_GB2312" w:eastAsia="仿宋_GB2312" w:hint="eastAsia"/>
                <w:sz w:val="24"/>
              </w:rPr>
              <w:t>1</w:t>
            </w:r>
          </w:p>
        </w:tc>
        <w:tc>
          <w:tcPr>
            <w:tcW w:w="1507" w:type="dxa"/>
            <w:gridSpan w:val="2"/>
            <w:vAlign w:val="center"/>
          </w:tcPr>
          <w:p w:rsidR="00474843" w:rsidRDefault="00474843">
            <w:pPr>
              <w:jc w:val="center"/>
              <w:rPr>
                <w:rFonts w:ascii="仿宋_GB2312" w:eastAsia="仿宋_GB2312" w:hint="eastAsia"/>
                <w:sz w:val="24"/>
              </w:rPr>
            </w:pPr>
          </w:p>
        </w:tc>
        <w:tc>
          <w:tcPr>
            <w:tcW w:w="774" w:type="dxa"/>
            <w:vAlign w:val="center"/>
          </w:tcPr>
          <w:p w:rsidR="00474843" w:rsidRDefault="00474843">
            <w:pPr>
              <w:jc w:val="center"/>
              <w:rPr>
                <w:rFonts w:ascii="仿宋_GB2312" w:eastAsia="仿宋_GB2312" w:hint="eastAsia"/>
                <w:sz w:val="24"/>
              </w:rPr>
            </w:pPr>
          </w:p>
        </w:tc>
        <w:tc>
          <w:tcPr>
            <w:tcW w:w="1397" w:type="dxa"/>
            <w:vAlign w:val="center"/>
          </w:tcPr>
          <w:p w:rsidR="00474843" w:rsidRDefault="00474843">
            <w:pPr>
              <w:jc w:val="center"/>
              <w:rPr>
                <w:rFonts w:ascii="仿宋_GB2312" w:eastAsia="仿宋_GB2312" w:hint="eastAsia"/>
                <w:sz w:val="24"/>
              </w:rPr>
            </w:pPr>
          </w:p>
        </w:tc>
        <w:tc>
          <w:tcPr>
            <w:tcW w:w="2473" w:type="dxa"/>
            <w:vAlign w:val="center"/>
          </w:tcPr>
          <w:p w:rsidR="00474843" w:rsidRDefault="00474843">
            <w:pPr>
              <w:jc w:val="center"/>
              <w:rPr>
                <w:rFonts w:ascii="仿宋_GB2312" w:eastAsia="仿宋_GB2312" w:hint="eastAsia"/>
                <w:sz w:val="24"/>
              </w:rPr>
            </w:pPr>
          </w:p>
        </w:tc>
        <w:tc>
          <w:tcPr>
            <w:tcW w:w="1652" w:type="dxa"/>
            <w:vAlign w:val="center"/>
          </w:tcPr>
          <w:p w:rsidR="00474843" w:rsidRDefault="00474843">
            <w:pPr>
              <w:jc w:val="center"/>
              <w:rPr>
                <w:rFonts w:ascii="仿宋_GB2312" w:eastAsia="仿宋_GB2312" w:hint="eastAsia"/>
                <w:sz w:val="24"/>
              </w:rPr>
            </w:pPr>
          </w:p>
        </w:tc>
      </w:tr>
      <w:tr w:rsidR="00474843">
        <w:trPr>
          <w:cantSplit/>
          <w:trHeight w:val="454"/>
          <w:jc w:val="center"/>
        </w:trPr>
        <w:tc>
          <w:tcPr>
            <w:tcW w:w="525" w:type="dxa"/>
            <w:vMerge/>
          </w:tcPr>
          <w:p w:rsidR="00474843" w:rsidRDefault="00474843">
            <w:pPr>
              <w:rPr>
                <w:rFonts w:ascii="仿宋_GB2312" w:eastAsia="仿宋_GB2312" w:hint="eastAsia"/>
                <w:sz w:val="24"/>
              </w:rPr>
            </w:pPr>
          </w:p>
        </w:tc>
        <w:tc>
          <w:tcPr>
            <w:tcW w:w="704" w:type="dxa"/>
            <w:vAlign w:val="center"/>
          </w:tcPr>
          <w:p w:rsidR="00474843" w:rsidRDefault="00474843">
            <w:pPr>
              <w:jc w:val="center"/>
              <w:rPr>
                <w:rFonts w:ascii="仿宋_GB2312" w:eastAsia="仿宋_GB2312" w:hint="eastAsia"/>
                <w:sz w:val="24"/>
              </w:rPr>
            </w:pPr>
            <w:r>
              <w:rPr>
                <w:rFonts w:ascii="仿宋_GB2312" w:eastAsia="仿宋_GB2312" w:hint="eastAsia"/>
                <w:sz w:val="24"/>
              </w:rPr>
              <w:t>2</w:t>
            </w:r>
          </w:p>
        </w:tc>
        <w:tc>
          <w:tcPr>
            <w:tcW w:w="1507" w:type="dxa"/>
            <w:gridSpan w:val="2"/>
            <w:vAlign w:val="center"/>
          </w:tcPr>
          <w:p w:rsidR="00474843" w:rsidRDefault="00474843">
            <w:pPr>
              <w:jc w:val="center"/>
              <w:rPr>
                <w:rFonts w:ascii="仿宋_GB2312" w:eastAsia="仿宋_GB2312" w:hint="eastAsia"/>
                <w:sz w:val="24"/>
              </w:rPr>
            </w:pPr>
          </w:p>
        </w:tc>
        <w:tc>
          <w:tcPr>
            <w:tcW w:w="774" w:type="dxa"/>
            <w:vAlign w:val="center"/>
          </w:tcPr>
          <w:p w:rsidR="00474843" w:rsidRDefault="00474843">
            <w:pPr>
              <w:jc w:val="center"/>
              <w:rPr>
                <w:rFonts w:ascii="仿宋_GB2312" w:eastAsia="仿宋_GB2312" w:hint="eastAsia"/>
                <w:sz w:val="24"/>
              </w:rPr>
            </w:pPr>
          </w:p>
        </w:tc>
        <w:tc>
          <w:tcPr>
            <w:tcW w:w="1397" w:type="dxa"/>
            <w:vAlign w:val="center"/>
          </w:tcPr>
          <w:p w:rsidR="00474843" w:rsidRDefault="00474843">
            <w:pPr>
              <w:jc w:val="center"/>
              <w:rPr>
                <w:rFonts w:ascii="仿宋_GB2312" w:eastAsia="仿宋_GB2312" w:hint="eastAsia"/>
                <w:sz w:val="24"/>
              </w:rPr>
            </w:pPr>
          </w:p>
        </w:tc>
        <w:tc>
          <w:tcPr>
            <w:tcW w:w="2473" w:type="dxa"/>
            <w:vAlign w:val="center"/>
          </w:tcPr>
          <w:p w:rsidR="00474843" w:rsidRDefault="00474843">
            <w:pPr>
              <w:jc w:val="center"/>
              <w:rPr>
                <w:rFonts w:ascii="仿宋_GB2312" w:eastAsia="仿宋_GB2312" w:hint="eastAsia"/>
                <w:sz w:val="24"/>
              </w:rPr>
            </w:pPr>
          </w:p>
        </w:tc>
        <w:tc>
          <w:tcPr>
            <w:tcW w:w="1652" w:type="dxa"/>
            <w:vAlign w:val="center"/>
          </w:tcPr>
          <w:p w:rsidR="00474843" w:rsidRDefault="00474843">
            <w:pPr>
              <w:jc w:val="center"/>
              <w:rPr>
                <w:rFonts w:ascii="仿宋_GB2312" w:eastAsia="仿宋_GB2312" w:hint="eastAsia"/>
                <w:sz w:val="24"/>
              </w:rPr>
            </w:pPr>
          </w:p>
        </w:tc>
      </w:tr>
      <w:tr w:rsidR="00474843">
        <w:trPr>
          <w:cantSplit/>
          <w:trHeight w:val="454"/>
          <w:jc w:val="center"/>
        </w:trPr>
        <w:tc>
          <w:tcPr>
            <w:tcW w:w="525" w:type="dxa"/>
            <w:vMerge/>
          </w:tcPr>
          <w:p w:rsidR="00474843" w:rsidRDefault="00474843">
            <w:pPr>
              <w:rPr>
                <w:rFonts w:ascii="仿宋_GB2312" w:eastAsia="仿宋_GB2312" w:hint="eastAsia"/>
                <w:sz w:val="24"/>
              </w:rPr>
            </w:pPr>
          </w:p>
        </w:tc>
        <w:tc>
          <w:tcPr>
            <w:tcW w:w="704" w:type="dxa"/>
            <w:vAlign w:val="center"/>
          </w:tcPr>
          <w:p w:rsidR="00474843" w:rsidRDefault="00474843">
            <w:pPr>
              <w:jc w:val="center"/>
              <w:rPr>
                <w:rFonts w:ascii="仿宋_GB2312" w:eastAsia="仿宋_GB2312" w:hint="eastAsia"/>
                <w:sz w:val="24"/>
              </w:rPr>
            </w:pPr>
            <w:r>
              <w:rPr>
                <w:rFonts w:ascii="仿宋_GB2312" w:eastAsia="仿宋_GB2312" w:hint="eastAsia"/>
                <w:sz w:val="24"/>
              </w:rPr>
              <w:t>3</w:t>
            </w:r>
          </w:p>
        </w:tc>
        <w:tc>
          <w:tcPr>
            <w:tcW w:w="1507" w:type="dxa"/>
            <w:gridSpan w:val="2"/>
            <w:vAlign w:val="center"/>
          </w:tcPr>
          <w:p w:rsidR="00474843" w:rsidRDefault="00474843">
            <w:pPr>
              <w:jc w:val="center"/>
              <w:rPr>
                <w:rFonts w:ascii="仿宋_GB2312" w:eastAsia="仿宋_GB2312" w:hint="eastAsia"/>
                <w:sz w:val="24"/>
              </w:rPr>
            </w:pPr>
          </w:p>
        </w:tc>
        <w:tc>
          <w:tcPr>
            <w:tcW w:w="774" w:type="dxa"/>
            <w:vAlign w:val="center"/>
          </w:tcPr>
          <w:p w:rsidR="00474843" w:rsidRDefault="00474843">
            <w:pPr>
              <w:jc w:val="center"/>
              <w:rPr>
                <w:rFonts w:ascii="仿宋_GB2312" w:eastAsia="仿宋_GB2312" w:hint="eastAsia"/>
                <w:sz w:val="24"/>
              </w:rPr>
            </w:pPr>
          </w:p>
        </w:tc>
        <w:tc>
          <w:tcPr>
            <w:tcW w:w="1397" w:type="dxa"/>
            <w:vAlign w:val="center"/>
          </w:tcPr>
          <w:p w:rsidR="00474843" w:rsidRDefault="00474843">
            <w:pPr>
              <w:jc w:val="center"/>
              <w:rPr>
                <w:rFonts w:ascii="仿宋_GB2312" w:eastAsia="仿宋_GB2312" w:hint="eastAsia"/>
                <w:sz w:val="24"/>
              </w:rPr>
            </w:pPr>
          </w:p>
        </w:tc>
        <w:tc>
          <w:tcPr>
            <w:tcW w:w="2473" w:type="dxa"/>
            <w:vAlign w:val="center"/>
          </w:tcPr>
          <w:p w:rsidR="00474843" w:rsidRDefault="00474843">
            <w:pPr>
              <w:jc w:val="center"/>
              <w:rPr>
                <w:rFonts w:ascii="仿宋_GB2312" w:eastAsia="仿宋_GB2312" w:hint="eastAsia"/>
                <w:sz w:val="24"/>
              </w:rPr>
            </w:pPr>
          </w:p>
        </w:tc>
        <w:tc>
          <w:tcPr>
            <w:tcW w:w="1652" w:type="dxa"/>
            <w:vAlign w:val="center"/>
          </w:tcPr>
          <w:p w:rsidR="00474843" w:rsidRDefault="00474843">
            <w:pPr>
              <w:jc w:val="center"/>
              <w:rPr>
                <w:rFonts w:ascii="仿宋_GB2312" w:eastAsia="仿宋_GB2312" w:hint="eastAsia"/>
                <w:sz w:val="24"/>
              </w:rPr>
            </w:pPr>
          </w:p>
        </w:tc>
      </w:tr>
      <w:tr w:rsidR="00474843">
        <w:trPr>
          <w:cantSplit/>
          <w:trHeight w:val="454"/>
          <w:jc w:val="center"/>
        </w:trPr>
        <w:tc>
          <w:tcPr>
            <w:tcW w:w="525" w:type="dxa"/>
            <w:vMerge/>
          </w:tcPr>
          <w:p w:rsidR="00474843" w:rsidRDefault="00474843">
            <w:pPr>
              <w:rPr>
                <w:rFonts w:ascii="仿宋_GB2312" w:eastAsia="仿宋_GB2312" w:hint="eastAsia"/>
                <w:sz w:val="24"/>
              </w:rPr>
            </w:pPr>
          </w:p>
        </w:tc>
        <w:tc>
          <w:tcPr>
            <w:tcW w:w="704" w:type="dxa"/>
            <w:vAlign w:val="center"/>
          </w:tcPr>
          <w:p w:rsidR="00474843" w:rsidRDefault="00474843">
            <w:pPr>
              <w:jc w:val="center"/>
              <w:rPr>
                <w:rFonts w:ascii="仿宋_GB2312" w:eastAsia="仿宋_GB2312" w:hint="eastAsia"/>
                <w:sz w:val="24"/>
              </w:rPr>
            </w:pPr>
            <w:r>
              <w:rPr>
                <w:rFonts w:ascii="仿宋_GB2312" w:eastAsia="仿宋_GB2312" w:hint="eastAsia"/>
                <w:sz w:val="24"/>
              </w:rPr>
              <w:t>4</w:t>
            </w:r>
          </w:p>
        </w:tc>
        <w:tc>
          <w:tcPr>
            <w:tcW w:w="1507" w:type="dxa"/>
            <w:gridSpan w:val="2"/>
            <w:vAlign w:val="center"/>
          </w:tcPr>
          <w:p w:rsidR="00474843" w:rsidRDefault="00474843">
            <w:pPr>
              <w:jc w:val="center"/>
              <w:rPr>
                <w:rFonts w:ascii="仿宋_GB2312" w:eastAsia="仿宋_GB2312" w:hint="eastAsia"/>
                <w:sz w:val="24"/>
              </w:rPr>
            </w:pPr>
          </w:p>
        </w:tc>
        <w:tc>
          <w:tcPr>
            <w:tcW w:w="774" w:type="dxa"/>
            <w:vAlign w:val="center"/>
          </w:tcPr>
          <w:p w:rsidR="00474843" w:rsidRDefault="00474843">
            <w:pPr>
              <w:jc w:val="center"/>
              <w:rPr>
                <w:rFonts w:ascii="仿宋_GB2312" w:eastAsia="仿宋_GB2312" w:hint="eastAsia"/>
                <w:sz w:val="24"/>
              </w:rPr>
            </w:pPr>
          </w:p>
        </w:tc>
        <w:tc>
          <w:tcPr>
            <w:tcW w:w="1397" w:type="dxa"/>
            <w:vAlign w:val="center"/>
          </w:tcPr>
          <w:p w:rsidR="00474843" w:rsidRDefault="00474843">
            <w:pPr>
              <w:jc w:val="center"/>
              <w:rPr>
                <w:rFonts w:ascii="仿宋_GB2312" w:eastAsia="仿宋_GB2312" w:hint="eastAsia"/>
                <w:sz w:val="24"/>
              </w:rPr>
            </w:pPr>
          </w:p>
        </w:tc>
        <w:tc>
          <w:tcPr>
            <w:tcW w:w="2473" w:type="dxa"/>
            <w:vAlign w:val="center"/>
          </w:tcPr>
          <w:p w:rsidR="00474843" w:rsidRDefault="00474843">
            <w:pPr>
              <w:jc w:val="center"/>
              <w:rPr>
                <w:rFonts w:ascii="仿宋_GB2312" w:eastAsia="仿宋_GB2312" w:hint="eastAsia"/>
                <w:sz w:val="24"/>
              </w:rPr>
            </w:pPr>
          </w:p>
        </w:tc>
        <w:tc>
          <w:tcPr>
            <w:tcW w:w="1652" w:type="dxa"/>
            <w:vAlign w:val="center"/>
          </w:tcPr>
          <w:p w:rsidR="00474843" w:rsidRDefault="00474843">
            <w:pPr>
              <w:jc w:val="center"/>
              <w:rPr>
                <w:rFonts w:ascii="仿宋_GB2312" w:eastAsia="仿宋_GB2312" w:hint="eastAsia"/>
                <w:sz w:val="24"/>
              </w:rPr>
            </w:pPr>
          </w:p>
        </w:tc>
      </w:tr>
      <w:tr w:rsidR="00474843">
        <w:trPr>
          <w:cantSplit/>
          <w:trHeight w:val="454"/>
          <w:jc w:val="center"/>
        </w:trPr>
        <w:tc>
          <w:tcPr>
            <w:tcW w:w="525" w:type="dxa"/>
            <w:vMerge/>
          </w:tcPr>
          <w:p w:rsidR="00474843" w:rsidRDefault="00474843">
            <w:pPr>
              <w:rPr>
                <w:rFonts w:ascii="仿宋_GB2312" w:eastAsia="仿宋_GB2312" w:hint="eastAsia"/>
                <w:sz w:val="24"/>
              </w:rPr>
            </w:pPr>
          </w:p>
        </w:tc>
        <w:tc>
          <w:tcPr>
            <w:tcW w:w="704" w:type="dxa"/>
            <w:vAlign w:val="center"/>
          </w:tcPr>
          <w:p w:rsidR="00474843" w:rsidRDefault="00474843">
            <w:pPr>
              <w:jc w:val="center"/>
              <w:rPr>
                <w:rFonts w:ascii="仿宋_GB2312" w:eastAsia="仿宋_GB2312" w:hint="eastAsia"/>
                <w:sz w:val="24"/>
              </w:rPr>
            </w:pPr>
            <w:r>
              <w:rPr>
                <w:rFonts w:ascii="仿宋_GB2312" w:eastAsia="仿宋_GB2312" w:hint="eastAsia"/>
                <w:sz w:val="24"/>
              </w:rPr>
              <w:t>5</w:t>
            </w:r>
          </w:p>
        </w:tc>
        <w:tc>
          <w:tcPr>
            <w:tcW w:w="1507" w:type="dxa"/>
            <w:gridSpan w:val="2"/>
            <w:vAlign w:val="center"/>
          </w:tcPr>
          <w:p w:rsidR="00474843" w:rsidRDefault="00474843">
            <w:pPr>
              <w:jc w:val="center"/>
              <w:rPr>
                <w:rFonts w:ascii="仿宋_GB2312" w:eastAsia="仿宋_GB2312" w:hint="eastAsia"/>
                <w:sz w:val="24"/>
              </w:rPr>
            </w:pPr>
          </w:p>
        </w:tc>
        <w:tc>
          <w:tcPr>
            <w:tcW w:w="774" w:type="dxa"/>
            <w:vAlign w:val="center"/>
          </w:tcPr>
          <w:p w:rsidR="00474843" w:rsidRDefault="00474843">
            <w:pPr>
              <w:jc w:val="center"/>
              <w:rPr>
                <w:rFonts w:ascii="仿宋_GB2312" w:eastAsia="仿宋_GB2312" w:hint="eastAsia"/>
                <w:sz w:val="24"/>
              </w:rPr>
            </w:pPr>
          </w:p>
        </w:tc>
        <w:tc>
          <w:tcPr>
            <w:tcW w:w="1397" w:type="dxa"/>
            <w:vAlign w:val="center"/>
          </w:tcPr>
          <w:p w:rsidR="00474843" w:rsidRDefault="00474843">
            <w:pPr>
              <w:jc w:val="center"/>
              <w:rPr>
                <w:rFonts w:ascii="仿宋_GB2312" w:eastAsia="仿宋_GB2312" w:hint="eastAsia"/>
                <w:sz w:val="24"/>
              </w:rPr>
            </w:pPr>
          </w:p>
        </w:tc>
        <w:tc>
          <w:tcPr>
            <w:tcW w:w="2473" w:type="dxa"/>
            <w:vAlign w:val="center"/>
          </w:tcPr>
          <w:p w:rsidR="00474843" w:rsidRDefault="00474843">
            <w:pPr>
              <w:jc w:val="center"/>
              <w:rPr>
                <w:rFonts w:ascii="仿宋_GB2312" w:eastAsia="仿宋_GB2312" w:hint="eastAsia"/>
                <w:sz w:val="24"/>
              </w:rPr>
            </w:pPr>
          </w:p>
        </w:tc>
        <w:tc>
          <w:tcPr>
            <w:tcW w:w="1652" w:type="dxa"/>
            <w:vAlign w:val="center"/>
          </w:tcPr>
          <w:p w:rsidR="00474843" w:rsidRDefault="00474843">
            <w:pPr>
              <w:jc w:val="center"/>
              <w:rPr>
                <w:rFonts w:ascii="仿宋_GB2312" w:eastAsia="仿宋_GB2312" w:hint="eastAsia"/>
                <w:sz w:val="24"/>
              </w:rPr>
            </w:pPr>
          </w:p>
        </w:tc>
      </w:tr>
      <w:tr w:rsidR="00474843">
        <w:trPr>
          <w:trHeight w:val="4678"/>
          <w:jc w:val="center"/>
        </w:trPr>
        <w:tc>
          <w:tcPr>
            <w:tcW w:w="1229" w:type="dxa"/>
            <w:gridSpan w:val="2"/>
            <w:tcBorders>
              <w:bottom w:val="single" w:sz="4" w:space="0" w:color="auto"/>
            </w:tcBorders>
            <w:vAlign w:val="center"/>
          </w:tcPr>
          <w:p w:rsidR="00474843" w:rsidRDefault="00474843">
            <w:pPr>
              <w:wordWrap w:val="0"/>
              <w:rPr>
                <w:rFonts w:ascii="仿宋_GB2312" w:eastAsia="仿宋_GB2312" w:hint="eastAsia"/>
                <w:sz w:val="24"/>
              </w:rPr>
            </w:pPr>
            <w:r>
              <w:rPr>
                <w:rFonts w:ascii="仿宋_GB2312" w:eastAsia="仿宋_GB2312" w:hint="eastAsia"/>
                <w:sz w:val="24"/>
              </w:rPr>
              <w:t>作品内容简介</w:t>
            </w:r>
          </w:p>
          <w:p w:rsidR="00474843" w:rsidRDefault="00474843">
            <w:pPr>
              <w:wordWrap w:val="0"/>
              <w:rPr>
                <w:rFonts w:ascii="仿宋_GB2312" w:eastAsia="仿宋_GB2312" w:hint="eastAsia"/>
              </w:rPr>
            </w:pPr>
            <w:r>
              <w:rPr>
                <w:rFonts w:ascii="仿宋_GB2312" w:eastAsia="仿宋_GB2312" w:hint="eastAsia"/>
                <w:sz w:val="24"/>
              </w:rPr>
              <w:t>（限200字以内）</w:t>
            </w:r>
          </w:p>
        </w:tc>
        <w:tc>
          <w:tcPr>
            <w:tcW w:w="7803" w:type="dxa"/>
            <w:gridSpan w:val="6"/>
            <w:tcBorders>
              <w:bottom w:val="single" w:sz="4" w:space="0" w:color="auto"/>
            </w:tcBorders>
          </w:tcPr>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sz w:val="18"/>
                <w:szCs w:val="18"/>
              </w:rPr>
            </w:pPr>
          </w:p>
          <w:p w:rsidR="00474843" w:rsidRDefault="00474843">
            <w:pPr>
              <w:rPr>
                <w:rFonts w:ascii="仿宋_GB2312" w:eastAsia="仿宋_GB2312" w:hint="eastAsia"/>
              </w:rPr>
            </w:pPr>
          </w:p>
        </w:tc>
      </w:tr>
    </w:tbl>
    <w:p w:rsidR="00474843" w:rsidRDefault="00474843">
      <w:pPr>
        <w:spacing w:line="560" w:lineRule="exact"/>
        <w:rPr>
          <w:rFonts w:ascii="仿宋_GB2312" w:eastAsia="仿宋_GB2312" w:hint="eastAsia"/>
          <w:sz w:val="24"/>
        </w:rPr>
      </w:pPr>
      <w:r>
        <w:rPr>
          <w:rFonts w:ascii="仿宋_GB2312" w:eastAsia="仿宋_GB2312" w:hint="eastAsia"/>
          <w:sz w:val="24"/>
        </w:rPr>
        <w:t>注：集体项目请在参赛作品名称项注明参赛人数，参赛者信息项登记不超过</w:t>
      </w:r>
      <w:r>
        <w:rPr>
          <w:rFonts w:eastAsia="仿宋_GB2312"/>
          <w:sz w:val="24"/>
        </w:rPr>
        <w:t>5</w:t>
      </w:r>
      <w:r>
        <w:rPr>
          <w:rFonts w:ascii="仿宋_GB2312" w:eastAsia="仿宋_GB2312" w:hint="eastAsia"/>
          <w:sz w:val="24"/>
        </w:rPr>
        <w:t>人。</w:t>
      </w:r>
    </w:p>
    <w:p w:rsidR="00474843" w:rsidRPr="002C6CA4" w:rsidRDefault="00474843">
      <w:pPr>
        <w:snapToGrid w:val="0"/>
        <w:rPr>
          <w:rFonts w:ascii="仿宋_GB2312" w:eastAsia="仿宋_GB2312" w:hint="eastAsia"/>
          <w:sz w:val="32"/>
          <w:szCs w:val="32"/>
        </w:rPr>
      </w:pPr>
    </w:p>
    <w:sectPr w:rsidR="00474843" w:rsidRPr="002C6CA4">
      <w:headerReference w:type="default" r:id="rId8"/>
      <w:pgSz w:w="11906" w:h="16838"/>
      <w:pgMar w:top="1134" w:right="1474" w:bottom="1021"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4843" w:rsidRDefault="00474843">
      <w:r>
        <w:separator/>
      </w:r>
    </w:p>
  </w:endnote>
  <w:endnote w:type="continuationSeparator" w:id="0">
    <w:p w:rsidR="00474843" w:rsidRDefault="0047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4843" w:rsidRDefault="00474843">
      <w:r>
        <w:separator/>
      </w:r>
    </w:p>
  </w:footnote>
  <w:footnote w:type="continuationSeparator" w:id="0">
    <w:p w:rsidR="00474843" w:rsidRDefault="00474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843" w:rsidRDefault="00474843">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C6CA4"/>
    <w:rsid w:val="00474843"/>
    <w:rsid w:val="00B84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DB744E4-9554-4A51-8E21-0A5EF7E0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CharCharCharCharCharCharCharChar"/>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paragraph" w:styleId="a4">
    <w:name w:val="footer"/>
    <w:basedOn w:val="a"/>
    <w:pPr>
      <w:tabs>
        <w:tab w:val="center" w:pos="4153"/>
        <w:tab w:val="right" w:pos="8306"/>
      </w:tabs>
      <w:snapToGrid w:val="0"/>
      <w:jc w:val="left"/>
    </w:pPr>
    <w:rPr>
      <w:sz w:val="18"/>
      <w:szCs w:val="18"/>
    </w:rPr>
  </w:style>
  <w:style w:type="paragraph" w:customStyle="1" w:styleId="CharCharCharCharCharCharCharCharChar">
    <w:name w:val="Char Char Char Char Char Char Char Char Char"/>
    <w:basedOn w:val="a"/>
    <w:link w:val="a0"/>
    <w:pPr>
      <w:widowControl/>
      <w:spacing w:after="160" w:line="240" w:lineRule="exact"/>
      <w:jc w:val="left"/>
    </w:pPr>
  </w:style>
  <w:style w:type="paragraph" w:styleId="a5">
    <w:name w:val="Date"/>
    <w:basedOn w:val="a"/>
    <w:next w:val="a"/>
    <w:pPr>
      <w:ind w:leftChars="2500" w:left="10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ynjy.cn/chn2010040711015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3</Pages>
  <Words>729</Words>
  <Characters>4157</Characters>
  <Application>Microsoft Office Word</Application>
  <DocSecurity>0</DocSecurity>
  <PresentationFormat/>
  <Lines>34</Lines>
  <Paragraphs>9</Paragraphs>
  <Slides>0</Slides>
  <Notes>0</Notes>
  <HiddenSlides>0</HiddenSlides>
  <MMClips>0</MMClips>
  <ScaleCrop>false</ScaleCrop>
  <Manager/>
  <Company/>
  <LinksUpToDate>false</LinksUpToDate>
  <CharactersWithSpaces>4877</CharactersWithSpaces>
  <SharedDoc>false</SharedDoc>
  <HLinks>
    <vt:vector size="6" baseType="variant">
      <vt:variant>
        <vt:i4>6881382</vt:i4>
      </vt:variant>
      <vt:variant>
        <vt:i4>0</vt:i4>
      </vt:variant>
      <vt:variant>
        <vt:i4>0</vt:i4>
      </vt:variant>
      <vt:variant>
        <vt:i4>5</vt:i4>
      </vt:variant>
      <vt:variant>
        <vt:lpwstr>http://www.ynjy.cn/chn201004071101502/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尚 若冰</cp:lastModifiedBy>
  <cp:revision>2</cp:revision>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