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400" w:rsidRDefault="006B4400">
      <w:pPr>
        <w:spacing w:line="520" w:lineRule="exact"/>
        <w:jc w:val="center"/>
        <w:rPr>
          <w:rFonts w:ascii="Times New Roman" w:eastAsia="方正大标宋简体" w:hAnsi="Times New Roman"/>
          <w:bCs/>
          <w:sz w:val="44"/>
          <w:szCs w:val="44"/>
        </w:rPr>
      </w:pPr>
      <w:r>
        <w:rPr>
          <w:rFonts w:ascii="Times New Roman" w:eastAsia="方正大标宋简体" w:hAnsi="方正大标宋简体"/>
          <w:bCs/>
          <w:sz w:val="44"/>
          <w:szCs w:val="44"/>
        </w:rPr>
        <w:t>寻访</w:t>
      </w:r>
      <w:r>
        <w:rPr>
          <w:rFonts w:ascii="Times New Roman" w:eastAsia="方正大标宋简体" w:hAnsi="Times New Roman"/>
          <w:bCs/>
          <w:sz w:val="44"/>
          <w:szCs w:val="44"/>
        </w:rPr>
        <w:t>“</w:t>
      </w:r>
      <w:r>
        <w:rPr>
          <w:rFonts w:ascii="Times New Roman" w:eastAsia="方正大标宋简体" w:hAnsi="方正大标宋简体"/>
          <w:bCs/>
          <w:sz w:val="44"/>
          <w:szCs w:val="44"/>
        </w:rPr>
        <w:t>中国大学生百炼之星</w:t>
      </w:r>
      <w:r>
        <w:rPr>
          <w:rFonts w:ascii="Times New Roman" w:eastAsia="方正大标宋简体" w:hAnsi="Times New Roman"/>
          <w:bCs/>
          <w:sz w:val="44"/>
          <w:szCs w:val="44"/>
        </w:rPr>
        <w:t>”</w:t>
      </w:r>
      <w:r>
        <w:rPr>
          <w:rFonts w:ascii="Times New Roman" w:eastAsia="方正大标宋简体" w:hAnsi="方正大标宋简体"/>
          <w:bCs/>
          <w:sz w:val="44"/>
          <w:szCs w:val="44"/>
        </w:rPr>
        <w:t>活动实施方案</w:t>
      </w:r>
    </w:p>
    <w:p w:rsidR="006B4400" w:rsidRDefault="006B4400" w:rsidP="00E379C0">
      <w:pPr>
        <w:spacing w:line="520" w:lineRule="exact"/>
        <w:ind w:firstLineChars="200" w:firstLine="640"/>
        <w:rPr>
          <w:rFonts w:ascii="Times New Roman" w:eastAsia="方正仿宋简体" w:hAnsi="Times New Roman"/>
          <w:bCs/>
          <w:sz w:val="32"/>
          <w:szCs w:val="32"/>
        </w:rPr>
      </w:pP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为进一步挖掘“三走”活动的基层榜样，发挥带动作用，形成长效机制，推进“三走”活动持续有效开展，现面向各省、各高校开展寻访“中国大学生百炼之星”活动，实施方案如下。</w:t>
      </w: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 团中央学校部、全国学联秘书处在全国高校开展寻访“中国大学生百炼之星”活动，评选“三走”活动的基层榜样。</w:t>
      </w: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 报名条件</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（1）普通高校（含民办、高职）的全日制本、专科生和研究生的宿舍集体均可报名。</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（2）宿舍成员均具有良好的思想政治素质，积极参与“三走”活动，身心健康，成绩优良，品行端正，乐观向上。</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（3）本年度以来，宿舍成员集体（按四人计，不是四人的按比例折算）每个月的锻炼时间合计达到100小时，且每人不少于20小时。</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（4）宿舍集体或个人的相关事迹在本校的校园媒体或其他社会媒体上有过相关报道或推介者优先考虑。</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 报名要求</w:t>
      </w:r>
    </w:p>
    <w:p w:rsidR="006B4400" w:rsidRPr="0034187C"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color w:val="FF0000"/>
          <w:sz w:val="32"/>
          <w:szCs w:val="32"/>
        </w:rPr>
      </w:pPr>
      <w:r>
        <w:rPr>
          <w:rFonts w:ascii="仿宋_GB2312" w:eastAsia="仿宋_GB2312" w:hAnsi="仿宋_GB2312" w:cs="仿宋_GB2312" w:hint="eastAsia"/>
          <w:bCs/>
          <w:sz w:val="32"/>
          <w:szCs w:val="32"/>
        </w:rPr>
        <w:t>（1）符合报名条件的宿舍集体（含新生宿舍）于10月20日前登录活动网站(www.blzx.youth.cn)注册报名；报名信息填写完整后，关注网站“参选宿舍展示”页面，出现本宿舍展示信息即代表报名成功。</w:t>
      </w:r>
      <w:r w:rsidR="0034187C" w:rsidRPr="0034187C">
        <w:rPr>
          <w:rFonts w:ascii="仿宋_GB2312" w:eastAsia="仿宋_GB2312" w:hAnsi="仿宋_GB2312" w:cs="仿宋_GB2312" w:hint="eastAsia"/>
          <w:bCs/>
          <w:color w:val="FF0000"/>
          <w:sz w:val="32"/>
          <w:szCs w:val="32"/>
        </w:rPr>
        <w:t>(目前网站暂时未开通，时间将稍微顺延，请等候通知)</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lastRenderedPageBreak/>
        <w:t>（2）报名参评的宿舍通过手机微信，将宿舍参与体育锻炼的故事通过“朋友圈”进行传播，让身边人知道并转发支持参加活动。在10月20日前，开通新浪微博或腾讯微博并在#百炼之星#话题下，发布报名主页链接，@共青团中央学校部（新浪微博） @团中央学校部（腾讯微博） @中国大学生百炼之星（组委会秘书处官方微博）本省及本校团委官方微博并加关注并获得不少于100个微博好友点赞、20个微博好友转发支持。</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4. 活动要求</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各高校团委通过报名平台，举办校内寻访“大学生百炼之星”活动，发动宿舍集体积极参与并于11月20日至11月25日登录活动官方网站，对本校展示宿舍进行审核，对于参加“三走”情况和锻炼时间情况应主要听取班级团支部意见和同学意见，重点审核基本资料和事迹情况是否真实、是否通过新媒体（新浪微博、腾讯微博、微信等平台）传播积极参与体育锻炼事迹、是否获得不少于100个微博好友点赞、20个微博好友转发支持。各高校团委需在团委官方微博#百炼之星#话题下进行通过推荐名单公示。公示完成后，各高校根据当地省级团委的安排将本校推荐的1至2个“百炼之星”宿舍集体的报名表及校内宣传材料报至省级团委学校部。报名表在通过组委会报名审核后将在报名主页自动生成，可下载打印，同时提供推荐材料的完整电子版。</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（2）11月30日，省级团委在收到各高校推荐材料后，进行综合评议，依照名额评出“中国大学生百炼之星”提名奖，并将推荐“中国大学生百炼之星”的名单，通过省级团委微博官方</w:t>
      </w:r>
      <w:r>
        <w:rPr>
          <w:rFonts w:ascii="仿宋_GB2312" w:eastAsia="仿宋_GB2312" w:hAnsi="仿宋_GB2312" w:cs="仿宋_GB2312" w:hint="eastAsia"/>
          <w:bCs/>
          <w:sz w:val="32"/>
          <w:szCs w:val="32"/>
        </w:rPr>
        <w:lastRenderedPageBreak/>
        <w:t>账号，在#百炼之星#话题下对推荐的“中国大学生百炼之星”及提名奖进行公示；经公示后于12月5日前向团中央学校部、全国学联秘书处提交“中国大学生百炼之星”及提名奖名单，并提供相关电子版材料，省级团委的提名材料应包括：汇总表、被提名宿舍的报名表和所在学校关于本次活动的宣传报道材料（包括样报、样刊、网络截屏等），同时推荐1所优秀组织院校。所有材料均以电子邮件方式提交至sanzou2014@163.com，邮件题目注明“XX省百炼之星”。</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团中央学校部、全国学联秘书处将组织有关专家从各省级团委推荐的“中国大学生百炼之星”中评选出2014年度“中国大学生百炼之星”标兵宿舍10个给予荣誉证书及每个宿舍1万元奖励，2014年度“中国大学生百炼之星”宿舍100个给予荣誉证书及每个宿舍3000元奖励，2014年度“中国大学生百炼之星”提名奖宿舍1000个给予荣誉证书奖励。</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pStyle w:val="a7"/>
        <w:snapToGrid w:val="0"/>
        <w:spacing w:before="0" w:beforeAutospacing="0" w:after="0" w:afterAutospacing="0" w:line="520" w:lineRule="exact"/>
        <w:jc w:val="center"/>
        <w:rPr>
          <w:rFonts w:ascii="Times New Roman" w:eastAsia="方正大标宋简体" w:hAnsi="Times New Roman" w:cs="Times New Roman"/>
          <w:bCs/>
          <w:kern w:val="2"/>
          <w:sz w:val="44"/>
          <w:szCs w:val="44"/>
        </w:rPr>
      </w:pPr>
      <w:r>
        <w:rPr>
          <w:rFonts w:ascii="Times New Roman" w:eastAsia="方正大标宋简体" w:hAnsi="方正大标宋简体" w:cs="Times New Roman"/>
          <w:bCs/>
          <w:kern w:val="2"/>
          <w:sz w:val="44"/>
          <w:szCs w:val="44"/>
        </w:rPr>
        <w:t>寻访</w:t>
      </w:r>
      <w:r>
        <w:rPr>
          <w:rFonts w:ascii="Times New Roman" w:eastAsia="方正大标宋简体" w:hAnsi="Times New Roman" w:cs="Times New Roman"/>
          <w:bCs/>
          <w:kern w:val="2"/>
          <w:sz w:val="44"/>
          <w:szCs w:val="44"/>
        </w:rPr>
        <w:t>“</w:t>
      </w:r>
      <w:r>
        <w:rPr>
          <w:rFonts w:ascii="Times New Roman" w:eastAsia="方正大标宋简体" w:hAnsi="方正大标宋简体" w:cs="Times New Roman"/>
          <w:bCs/>
          <w:kern w:val="2"/>
          <w:sz w:val="44"/>
          <w:szCs w:val="44"/>
        </w:rPr>
        <w:t>中国大学生百炼之星</w:t>
      </w:r>
      <w:r>
        <w:rPr>
          <w:rFonts w:ascii="Times New Roman" w:eastAsia="方正大标宋简体" w:hAnsi="Times New Roman" w:cs="Times New Roman"/>
          <w:bCs/>
          <w:kern w:val="2"/>
          <w:sz w:val="44"/>
          <w:szCs w:val="44"/>
        </w:rPr>
        <w:t>”</w:t>
      </w:r>
      <w:r>
        <w:rPr>
          <w:rFonts w:ascii="Times New Roman" w:eastAsia="方正大标宋简体" w:hAnsi="方正大标宋简体" w:cs="Times New Roman"/>
          <w:bCs/>
          <w:kern w:val="2"/>
          <w:sz w:val="44"/>
          <w:szCs w:val="44"/>
        </w:rPr>
        <w:t>报名表</w:t>
      </w:r>
    </w:p>
    <w:p w:rsidR="006B4400" w:rsidRDefault="006B4400">
      <w:pPr>
        <w:widowControl/>
        <w:snapToGrid w:val="0"/>
        <w:spacing w:line="540" w:lineRule="exact"/>
        <w:jc w:val="left"/>
        <w:rPr>
          <w:rFonts w:eastAsia="方正仿宋简体"/>
          <w:bCs/>
          <w:kern w:val="0"/>
          <w:sz w:val="24"/>
        </w:rPr>
      </w:pPr>
      <w:r>
        <w:rPr>
          <w:rFonts w:eastAsia="方正仿宋简体" w:hint="eastAsia"/>
          <w:bCs/>
          <w:kern w:val="0"/>
          <w:sz w:val="24"/>
        </w:rPr>
        <w:t>学校：</w:t>
      </w:r>
      <w:r>
        <w:rPr>
          <w:rFonts w:eastAsia="方正仿宋简体" w:hint="eastAsia"/>
          <w:bCs/>
          <w:kern w:val="0"/>
          <w:sz w:val="24"/>
        </w:rPr>
        <w:t xml:space="preserve">                    </w:t>
      </w:r>
      <w:r>
        <w:rPr>
          <w:rFonts w:eastAsia="方正仿宋简体" w:hint="eastAsia"/>
          <w:bCs/>
          <w:kern w:val="0"/>
          <w:sz w:val="24"/>
        </w:rPr>
        <w:t>负责人：</w:t>
      </w:r>
      <w:r>
        <w:rPr>
          <w:rFonts w:eastAsia="方正仿宋简体" w:hint="eastAsia"/>
          <w:bCs/>
          <w:kern w:val="0"/>
          <w:sz w:val="24"/>
        </w:rPr>
        <w:t xml:space="preserve">                </w:t>
      </w:r>
      <w:r>
        <w:rPr>
          <w:rFonts w:eastAsia="方正仿宋简体" w:hint="eastAsia"/>
          <w:bCs/>
          <w:kern w:val="0"/>
          <w:sz w:val="24"/>
        </w:rPr>
        <w:t>联系方式：</w:t>
      </w:r>
    </w:p>
    <w:tbl>
      <w:tblPr>
        <w:tblpPr w:leftFromText="180" w:rightFromText="180" w:topFromText="100" w:bottomFromText="100" w:vertAnchor="text" w:horzAnchor="margin" w:tblpX="-581" w:tblpY="158"/>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19"/>
        <w:gridCol w:w="718"/>
        <w:gridCol w:w="1114"/>
        <w:gridCol w:w="6"/>
        <w:gridCol w:w="844"/>
        <w:gridCol w:w="1280"/>
        <w:gridCol w:w="286"/>
        <w:gridCol w:w="421"/>
        <w:gridCol w:w="1170"/>
        <w:gridCol w:w="25"/>
        <w:gridCol w:w="1251"/>
        <w:gridCol w:w="24"/>
        <w:gridCol w:w="2212"/>
      </w:tblGrid>
      <w:tr w:rsidR="006B4400">
        <w:trPr>
          <w:cantSplit/>
          <w:trHeight w:val="473"/>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寝室负责人</w:t>
            </w:r>
            <w:r>
              <w:rPr>
                <w:rFonts w:eastAsia="方正仿宋简体"/>
                <w:bCs/>
                <w:kern w:val="0"/>
                <w:sz w:val="24"/>
              </w:rPr>
              <w:t>姓名</w:t>
            </w:r>
          </w:p>
        </w:tc>
        <w:tc>
          <w:tcPr>
            <w:tcW w:w="1114"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kern w:val="0"/>
                <w:sz w:val="24"/>
              </w:rPr>
              <w:t>性别</w:t>
            </w:r>
          </w:p>
        </w:tc>
        <w:tc>
          <w:tcPr>
            <w:tcW w:w="128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70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kern w:val="0"/>
                <w:sz w:val="24"/>
              </w:rPr>
              <w:t>出生年月</w:t>
            </w:r>
          </w:p>
        </w:tc>
        <w:tc>
          <w:tcPr>
            <w:tcW w:w="117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联系方式</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r>
      <w:tr w:rsidR="006B4400">
        <w:trPr>
          <w:cantSplit/>
          <w:trHeight w:val="473"/>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spacing w:val="-20"/>
                <w:kern w:val="0"/>
                <w:sz w:val="24"/>
              </w:rPr>
              <w:t>政治面貌</w:t>
            </w:r>
          </w:p>
        </w:tc>
        <w:tc>
          <w:tcPr>
            <w:tcW w:w="1114"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spacing w:val="-20"/>
                <w:kern w:val="0"/>
                <w:sz w:val="24"/>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spacing w:val="-20"/>
                <w:kern w:val="0"/>
                <w:sz w:val="24"/>
              </w:rPr>
              <w:t>民族</w:t>
            </w:r>
          </w:p>
        </w:tc>
        <w:tc>
          <w:tcPr>
            <w:tcW w:w="128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spacing w:val="-20"/>
                <w:kern w:val="0"/>
                <w:sz w:val="24"/>
              </w:rPr>
            </w:pPr>
          </w:p>
        </w:tc>
        <w:tc>
          <w:tcPr>
            <w:tcW w:w="70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spacing w:val="-20"/>
                <w:kern w:val="0"/>
                <w:sz w:val="24"/>
              </w:rPr>
              <w:t>籍贯</w:t>
            </w:r>
          </w:p>
        </w:tc>
        <w:tc>
          <w:tcPr>
            <w:tcW w:w="117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bCs/>
                <w:kern w:val="0"/>
                <w:sz w:val="24"/>
              </w:rPr>
              <w:t>E-mail</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r>
      <w:tr w:rsidR="006B4400">
        <w:trPr>
          <w:cantSplit/>
          <w:trHeight w:val="538"/>
        </w:trPr>
        <w:tc>
          <w:tcPr>
            <w:tcW w:w="2551"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rPr>
                <w:rFonts w:eastAsia="方正仿宋简体"/>
                <w:bCs/>
                <w:kern w:val="0"/>
                <w:sz w:val="24"/>
              </w:rPr>
            </w:pPr>
            <w:r>
              <w:rPr>
                <w:rFonts w:eastAsia="方正仿宋简体"/>
                <w:bCs/>
                <w:kern w:val="0"/>
                <w:sz w:val="24"/>
              </w:rPr>
              <w:t>所在</w:t>
            </w:r>
            <w:r>
              <w:rPr>
                <w:rFonts w:eastAsia="方正仿宋简体" w:hint="eastAsia"/>
                <w:bCs/>
                <w:kern w:val="0"/>
                <w:sz w:val="24"/>
              </w:rPr>
              <w:t>学校</w:t>
            </w:r>
            <w:r>
              <w:rPr>
                <w:rFonts w:eastAsia="方正仿宋简体"/>
                <w:bCs/>
                <w:kern w:val="0"/>
                <w:sz w:val="24"/>
              </w:rPr>
              <w:t>、院系、年级</w:t>
            </w:r>
          </w:p>
        </w:tc>
        <w:tc>
          <w:tcPr>
            <w:tcW w:w="4007"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jc w:val="left"/>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hint="eastAsia"/>
                <w:bCs/>
                <w:kern w:val="0"/>
                <w:sz w:val="24"/>
              </w:rPr>
              <w:t>QQ</w:t>
            </w:r>
            <w:r>
              <w:rPr>
                <w:rFonts w:ascii="Times New Roman" w:eastAsia="方正仿宋简体" w:hAnsi="Times New Roman" w:hint="eastAsia"/>
                <w:bCs/>
                <w:kern w:val="0"/>
                <w:sz w:val="24"/>
              </w:rPr>
              <w:t>号</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jc w:val="left"/>
              <w:rPr>
                <w:rFonts w:eastAsia="方正仿宋简体"/>
                <w:bCs/>
                <w:kern w:val="0"/>
                <w:sz w:val="24"/>
              </w:rPr>
            </w:pPr>
          </w:p>
        </w:tc>
      </w:tr>
      <w:tr w:rsidR="006B4400">
        <w:trPr>
          <w:cantSplit/>
          <w:trHeight w:val="574"/>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kern w:val="0"/>
                <w:sz w:val="24"/>
              </w:rPr>
              <w:t>通信地址</w:t>
            </w:r>
          </w:p>
        </w:tc>
        <w:tc>
          <w:tcPr>
            <w:tcW w:w="8633" w:type="dxa"/>
            <w:gridSpan w:val="11"/>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val="restart"/>
            <w:tcBorders>
              <w:top w:val="single" w:sz="4" w:space="0" w:color="auto"/>
              <w:left w:val="single" w:sz="4" w:space="0" w:color="auto"/>
              <w:right w:val="single" w:sz="4" w:space="0" w:color="auto"/>
            </w:tcBorders>
            <w:vAlign w:val="center"/>
          </w:tcPr>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寝</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室</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成</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员</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情</w:t>
            </w:r>
          </w:p>
          <w:p w:rsidR="006B4400" w:rsidRDefault="006B4400">
            <w:pPr>
              <w:widowControl/>
              <w:snapToGrid w:val="0"/>
              <w:spacing w:line="280" w:lineRule="exact"/>
              <w:jc w:val="center"/>
              <w:rPr>
                <w:rFonts w:eastAsia="方正仿宋简体"/>
                <w:bCs/>
                <w:kern w:val="0"/>
                <w:sz w:val="24"/>
              </w:rPr>
            </w:pPr>
            <w:r>
              <w:rPr>
                <w:rFonts w:ascii="方正仿宋简体" w:eastAsia="方正仿宋简体" w:hAnsi="宋体" w:hint="eastAsia"/>
                <w:bCs/>
                <w:kern w:val="0"/>
                <w:sz w:val="24"/>
              </w:rPr>
              <w:t>况</w:t>
            </w: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姓名</w:t>
            </w: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院系、年级</w:t>
            </w: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出生年月</w:t>
            </w: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hint="eastAsia"/>
                <w:bCs/>
                <w:kern w:val="0"/>
                <w:sz w:val="24"/>
              </w:rPr>
              <w:t>QQ</w:t>
            </w:r>
            <w:r>
              <w:rPr>
                <w:rFonts w:ascii="Times New Roman" w:eastAsia="方正仿宋简体" w:hAnsi="Times New Roman" w:hint="eastAsia"/>
                <w:bCs/>
                <w:kern w:val="0"/>
                <w:sz w:val="24"/>
              </w:rPr>
              <w:t>号</w:t>
            </w: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联系方式</w:t>
            </w: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trHeight w:val="2972"/>
        </w:trPr>
        <w:tc>
          <w:tcPr>
            <w:tcW w:w="719" w:type="dxa"/>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寝室事迹情况介绍</w:t>
            </w:r>
          </w:p>
        </w:tc>
        <w:tc>
          <w:tcPr>
            <w:tcW w:w="9351" w:type="dxa"/>
            <w:gridSpan w:val="12"/>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tc>
      </w:tr>
      <w:tr w:rsidR="006B4400">
        <w:trPr>
          <w:trHeight w:val="1980"/>
        </w:trPr>
        <w:tc>
          <w:tcPr>
            <w:tcW w:w="719" w:type="dxa"/>
            <w:tcBorders>
              <w:top w:val="single" w:sz="4" w:space="0" w:color="auto"/>
              <w:left w:val="single" w:sz="4" w:space="0" w:color="auto"/>
              <w:bottom w:val="single" w:sz="4" w:space="0" w:color="auto"/>
              <w:right w:val="single" w:sz="4" w:space="0" w:color="auto"/>
            </w:tcBorders>
            <w:textDirection w:val="tbRlV"/>
            <w:vAlign w:val="center"/>
          </w:tcPr>
          <w:p w:rsidR="006B4400" w:rsidRDefault="006B4400">
            <w:pPr>
              <w:spacing w:line="400" w:lineRule="exact"/>
              <w:ind w:left="113" w:right="113"/>
              <w:jc w:val="center"/>
              <w:rPr>
                <w:rFonts w:ascii="方正仿宋简体" w:eastAsia="方正仿宋简体" w:hAnsi="宋体" w:hint="eastAsia"/>
                <w:bCs/>
                <w:kern w:val="0"/>
                <w:sz w:val="24"/>
              </w:rPr>
            </w:pPr>
            <w:r>
              <w:rPr>
                <w:rFonts w:ascii="方正仿宋简体" w:eastAsia="方正仿宋简体" w:hAnsi="宋体" w:hint="eastAsia"/>
                <w:bCs/>
                <w:kern w:val="0"/>
                <w:sz w:val="24"/>
              </w:rPr>
              <w:t>同学互评意见</w:t>
            </w:r>
          </w:p>
        </w:tc>
        <w:tc>
          <w:tcPr>
            <w:tcW w:w="9351" w:type="dxa"/>
            <w:gridSpan w:val="12"/>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ind w:right="480"/>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tc>
      </w:tr>
      <w:tr w:rsidR="006B4400">
        <w:trPr>
          <w:trHeight w:val="52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班级团支部评议意见</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校团委意见</w:t>
            </w:r>
          </w:p>
        </w:tc>
      </w:tr>
      <w:tr w:rsidR="006B4400">
        <w:trPr>
          <w:trHeight w:val="2013"/>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ind w:firstLineChars="49" w:firstLine="118"/>
              <w:jc w:val="left"/>
              <w:rPr>
                <w:rFonts w:ascii="方正仿宋简体" w:eastAsia="方正仿宋简体" w:hAnsi="宋体" w:hint="eastAsia"/>
                <w:bCs/>
                <w:kern w:val="0"/>
                <w:sz w:val="24"/>
              </w:rPr>
            </w:pPr>
            <w:r>
              <w:rPr>
                <w:rFonts w:ascii="方正仿宋简体" w:eastAsia="方正仿宋简体" w:hAnsi="宋体" w:hint="eastAsia"/>
                <w:bCs/>
                <w:kern w:val="0"/>
                <w:sz w:val="24"/>
              </w:rPr>
              <w:t>意见（不少于</w:t>
            </w:r>
            <w:r>
              <w:rPr>
                <w:rFonts w:ascii="Times New Roman" w:eastAsia="方正仿宋简体" w:hAnsi="Times New Roman"/>
                <w:bCs/>
                <w:kern w:val="0"/>
                <w:sz w:val="24"/>
              </w:rPr>
              <w:t>50</w:t>
            </w:r>
            <w:r>
              <w:rPr>
                <w:rFonts w:ascii="方正仿宋简体" w:eastAsia="方正仿宋简体" w:hAnsi="宋体" w:hint="eastAsia"/>
                <w:bCs/>
                <w:kern w:val="0"/>
                <w:sz w:val="24"/>
              </w:rPr>
              <w:t>字）：</w:t>
            </w:r>
          </w:p>
          <w:p w:rsidR="006B4400" w:rsidRDefault="006B4400">
            <w:pPr>
              <w:spacing w:line="400" w:lineRule="exact"/>
              <w:jc w:val="left"/>
              <w:rPr>
                <w:rFonts w:ascii="方正仿宋简体" w:eastAsia="方正仿宋简体" w:hAnsi="宋体" w:hint="eastAsia"/>
                <w:bCs/>
                <w:kern w:val="0"/>
                <w:sz w:val="24"/>
              </w:rPr>
            </w:pPr>
          </w:p>
          <w:p w:rsidR="006B4400" w:rsidRDefault="006B4400" w:rsidP="00E379C0">
            <w:pPr>
              <w:spacing w:line="400" w:lineRule="exact"/>
              <w:ind w:firstLineChars="900" w:firstLine="2160"/>
              <w:jc w:val="left"/>
              <w:rPr>
                <w:rFonts w:ascii="方正仿宋简体" w:eastAsia="方正仿宋简体" w:hAnsi="宋体" w:hint="eastAsia"/>
                <w:bCs/>
                <w:kern w:val="0"/>
                <w:sz w:val="24"/>
              </w:rPr>
            </w:pPr>
          </w:p>
          <w:p w:rsidR="006B4400" w:rsidRDefault="006B4400" w:rsidP="00E379C0">
            <w:pPr>
              <w:spacing w:line="400" w:lineRule="exact"/>
              <w:ind w:firstLineChars="1300" w:firstLine="3120"/>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r>
      <w:tr w:rsidR="006B4400">
        <w:trPr>
          <w:trHeight w:val="31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团省委意见</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团中央学校部意见</w:t>
            </w:r>
          </w:p>
        </w:tc>
      </w:tr>
      <w:tr w:rsidR="006B4400">
        <w:trPr>
          <w:trHeight w:val="185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jc w:val="left"/>
              <w:rPr>
                <w:rFonts w:ascii="方正仿宋简体" w:eastAsia="方正仿宋简体" w:hAnsi="宋体" w:hint="eastAsia"/>
                <w:bCs/>
                <w:kern w:val="0"/>
                <w:sz w:val="24"/>
              </w:rPr>
            </w:pPr>
          </w:p>
          <w:p w:rsidR="006B4400" w:rsidRDefault="006B4400" w:rsidP="00E379C0">
            <w:pPr>
              <w:spacing w:line="400" w:lineRule="exact"/>
              <w:ind w:firstLineChars="900" w:firstLine="2160"/>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rsidP="00E379C0">
            <w:pPr>
              <w:spacing w:line="400" w:lineRule="exact"/>
              <w:ind w:firstLineChars="1300" w:firstLine="3120"/>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r>
    </w:tbl>
    <w:p w:rsidR="006B4400" w:rsidRDefault="006B4400">
      <w:pPr>
        <w:widowControl/>
        <w:spacing w:line="480" w:lineRule="exact"/>
        <w:jc w:val="left"/>
        <w:rPr>
          <w:rFonts w:ascii="方正仿宋简体" w:eastAsia="方正仿宋简体" w:hint="eastAsia"/>
          <w:bCs/>
        </w:rPr>
      </w:pPr>
      <w:r>
        <w:rPr>
          <w:rFonts w:ascii="方正仿宋简体" w:eastAsia="方正仿宋简体" w:hint="eastAsia"/>
          <w:bCs/>
          <w:kern w:val="0"/>
          <w:sz w:val="28"/>
        </w:rPr>
        <w:t>注：本表一式两份，可复制。</w:t>
      </w:r>
    </w:p>
    <w:sectPr w:rsidR="006B4400">
      <w:footerReference w:type="default" r:id="rId7"/>
      <w:pgSz w:w="11906" w:h="16838"/>
      <w:pgMar w:top="2098" w:right="1474" w:bottom="1984"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A52" w:rsidRDefault="009B1A52">
      <w:r>
        <w:separator/>
      </w:r>
    </w:p>
  </w:endnote>
  <w:endnote w:type="continuationSeparator" w:id="0">
    <w:p w:rsidR="009B1A52" w:rsidRDefault="009B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宋体"/>
    <w:charset w:val="86"/>
    <w:family w:val="auto"/>
    <w:pitch w:val="variable"/>
    <w:sig w:usb0="00000000"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4400" w:rsidRDefault="006B4400">
    <w:pPr>
      <w:pStyle w:val="a5"/>
      <w:jc w:val="center"/>
    </w:pPr>
    <w:r>
      <w:fldChar w:fldCharType="begin"/>
    </w:r>
    <w:r>
      <w:instrText xml:space="preserve"> PAGE   \* MERGEFORMAT </w:instrText>
    </w:r>
    <w:r>
      <w:fldChar w:fldCharType="separate"/>
    </w:r>
    <w:r w:rsidR="0034187C">
      <w:rPr>
        <w:noProof/>
      </w:rPr>
      <w:t>- 1 -</w:t>
    </w:r>
    <w:r>
      <w:fldChar w:fldCharType="end"/>
    </w:r>
  </w:p>
  <w:p w:rsidR="006B4400" w:rsidRDefault="006B44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A52" w:rsidRDefault="009B1A52">
      <w:r>
        <w:separator/>
      </w:r>
    </w:p>
  </w:footnote>
  <w:footnote w:type="continuationSeparator" w:id="0">
    <w:p w:rsidR="009B1A52" w:rsidRDefault="009B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7C1A8"/>
    <w:multiLevelType w:val="singleLevel"/>
    <w:tmpl w:val="5397C1A8"/>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4187C"/>
    <w:rsid w:val="00525FED"/>
    <w:rsid w:val="006B4400"/>
    <w:rsid w:val="009B1A52"/>
    <w:rsid w:val="00E3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0A59240-652C-4F6A-9DF3-F7DB5262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uiPriority w:val="99"/>
    <w:unhideWhenUsed/>
    <w:rPr>
      <w:color w:val="0000FF"/>
      <w:u w:val="single"/>
    </w:rPr>
  </w:style>
  <w:style w:type="character" w:customStyle="1" w:styleId="Char">
    <w:name w:val="页眉 Char"/>
    <w:link w:val="a4"/>
    <w:uiPriority w:val="99"/>
    <w:semiHidden/>
    <w:rPr>
      <w:kern w:val="2"/>
      <w:sz w:val="18"/>
      <w:szCs w:val="18"/>
    </w:rPr>
  </w:style>
  <w:style w:type="character" w:customStyle="1" w:styleId="Char0">
    <w:name w:val="页脚 Char"/>
    <w:link w:val="a5"/>
    <w:uiPriority w:val="99"/>
    <w:rPr>
      <w:kern w:val="2"/>
      <w:sz w:val="18"/>
      <w:szCs w:val="18"/>
    </w:rPr>
  </w:style>
  <w:style w:type="character" w:customStyle="1" w:styleId="Char1">
    <w:name w:val="日期 Char"/>
    <w:link w:val="a6"/>
    <w:uiPriority w:val="99"/>
    <w:semiHidden/>
    <w:rPr>
      <w:kern w:val="2"/>
      <w:sz w:val="21"/>
      <w:szCs w:val="22"/>
    </w:rPr>
  </w:style>
  <w:style w:type="paragraph" w:customStyle="1" w:styleId="ListParagraph">
    <w:name w:val="List Paragraph"/>
    <w:basedOn w:val="a"/>
    <w:pPr>
      <w:ind w:firstLineChars="200" w:firstLine="420"/>
    </w:p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Date"/>
    <w:basedOn w:val="a"/>
    <w:next w:val="a"/>
    <w:link w:val="Char1"/>
    <w:uiPriority w:val="99"/>
    <w:unhideWhenUsed/>
    <w:pPr>
      <w:ind w:leftChars="2500" w:left="100"/>
    </w:p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paragraph" w:styleId="a8">
    <w:name w:val="列出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1621</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关于转发《关于进一步推进大学生“走下</dc:title>
  <dc:subject/>
  <dc:creator>apple</dc:creator>
  <cp:keywords/>
  <dc:description/>
  <cp:lastModifiedBy>尚 若冰</cp:lastModifiedBy>
  <cp:revision>2</cp:revision>
  <cp:lastPrinted>2014-09-19T03:32:00Z</cp:lastPrinted>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