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836" w:rsidRDefault="006B62CD">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昆明理工大学关于</w:t>
      </w:r>
      <w:r>
        <w:rPr>
          <w:rFonts w:ascii="方正小标宋简体" w:eastAsia="方正小标宋简体" w:hAnsi="方正小标宋简体" w:cs="方正小标宋简体" w:hint="eastAsia"/>
          <w:sz w:val="44"/>
          <w:szCs w:val="44"/>
        </w:rPr>
        <w:t>举办</w:t>
      </w:r>
      <w:r>
        <w:rPr>
          <w:rFonts w:ascii="方正小标宋简体" w:eastAsia="方正小标宋简体" w:hAnsi="方正小标宋简体" w:cs="方正小标宋简体" w:hint="eastAsia"/>
          <w:sz w:val="44"/>
          <w:szCs w:val="44"/>
        </w:rPr>
        <w:t>“首届大学生宗教政策法规知识竞赛</w:t>
      </w:r>
      <w:r>
        <w:rPr>
          <w:rFonts w:ascii="方正小标宋简体" w:eastAsia="方正小标宋简体" w:hAnsi="方正小标宋简体" w:cs="方正小标宋简体" w:hint="eastAsia"/>
          <w:sz w:val="44"/>
          <w:szCs w:val="44"/>
        </w:rPr>
        <w:t>”</w:t>
      </w:r>
      <w:r>
        <w:rPr>
          <w:rFonts w:ascii="方正小标宋简体" w:eastAsia="方正小标宋简体" w:hAnsi="方正小标宋简体" w:cs="方正小标宋简体" w:hint="eastAsia"/>
          <w:sz w:val="44"/>
          <w:szCs w:val="44"/>
        </w:rPr>
        <w:t>的通知</w:t>
      </w:r>
    </w:p>
    <w:p w:rsidR="00C01836" w:rsidRDefault="00C01836">
      <w:pPr>
        <w:rPr>
          <w:rFonts w:ascii="仿宋_GB2312" w:eastAsia="仿宋_GB2312" w:hAnsi="仿宋_GB2312" w:cs="仿宋_GB2312"/>
          <w:sz w:val="32"/>
          <w:szCs w:val="32"/>
        </w:rPr>
      </w:pPr>
    </w:p>
    <w:p w:rsidR="00C01836" w:rsidRDefault="006B62CD">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各学院：</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根据《中共云南省委统战部</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中共云南省委高校工委</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云南省民族宗教事务委员会关于开展云南省首届大学生宗教政策法规知识竞赛活动的通知》文件精神，为宣传党的宗教政策，开展马克思主义宗教观和中国特色社会主义宗教理论、国家相关法律法规教育，引导我校学生树立马克思主义宗教观，正确认识和</w:t>
      </w:r>
      <w:r>
        <w:rPr>
          <w:rFonts w:ascii="仿宋_GB2312" w:eastAsia="仿宋_GB2312" w:hAnsi="仿宋_GB2312" w:cs="仿宋_GB2312" w:hint="eastAsia"/>
          <w:sz w:val="32"/>
          <w:szCs w:val="32"/>
        </w:rPr>
        <w:t>对待</w:t>
      </w:r>
      <w:r>
        <w:rPr>
          <w:rFonts w:ascii="仿宋_GB2312" w:eastAsia="仿宋_GB2312" w:hAnsi="仿宋_GB2312" w:cs="仿宋_GB2312" w:hint="eastAsia"/>
          <w:sz w:val="32"/>
          <w:szCs w:val="32"/>
        </w:rPr>
        <w:t>宗教，形成相信科学、学习科学、传播科学的良好氛围，树立正确的世界观、人生观、价值观，经研究，决定在我校开展</w:t>
      </w:r>
      <w:r>
        <w:rPr>
          <w:rFonts w:ascii="仿宋_GB2312" w:eastAsia="仿宋_GB2312" w:hAnsi="仿宋_GB2312" w:cs="仿宋_GB2312" w:hint="eastAsia"/>
          <w:sz w:val="32"/>
          <w:szCs w:val="32"/>
        </w:rPr>
        <w:t>昆明理工大学</w:t>
      </w:r>
      <w:r>
        <w:rPr>
          <w:rFonts w:ascii="仿宋_GB2312" w:eastAsia="仿宋_GB2312" w:hAnsi="仿宋_GB2312" w:cs="仿宋_GB2312" w:hint="eastAsia"/>
          <w:sz w:val="32"/>
          <w:szCs w:val="32"/>
        </w:rPr>
        <w:t>首届大学生宗教政策法规知识竞赛活动，现将有关事项通知如下：</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一、活动主题</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正确认识宗教、崇尚科学精神。</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二、活动组织</w:t>
      </w:r>
    </w:p>
    <w:p w:rsidR="00C01836" w:rsidRDefault="006B62CD">
      <w:pPr>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主办单位：党委统战部</w:t>
      </w:r>
    </w:p>
    <w:p w:rsidR="00C01836" w:rsidRDefault="006B62CD">
      <w:pPr>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承办单位：学生工作部（处）</w:t>
      </w:r>
      <w:r>
        <w:rPr>
          <w:rFonts w:ascii="仿宋_GB2312" w:eastAsia="仿宋_GB2312" w:hAnsi="仿宋_GB2312" w:cs="仿宋_GB2312" w:hint="eastAsia"/>
          <w:sz w:val="32"/>
          <w:szCs w:val="32"/>
        </w:rPr>
        <w:t>、校团委</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三</w:t>
      </w:r>
      <w:r>
        <w:rPr>
          <w:rFonts w:ascii="黑体" w:eastAsia="黑体" w:hAnsi="黑体" w:cs="黑体" w:hint="eastAsia"/>
          <w:sz w:val="32"/>
          <w:szCs w:val="32"/>
        </w:rPr>
        <w:t>、活动平台</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中国移动，“云南省首届大学生宗教政策法规知识竞赛”二维码（附件</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lastRenderedPageBreak/>
        <w:t>四</w:t>
      </w:r>
      <w:r>
        <w:rPr>
          <w:rFonts w:ascii="黑体" w:eastAsia="黑体" w:hAnsi="黑体" w:cs="黑体" w:hint="eastAsia"/>
          <w:sz w:val="32"/>
          <w:szCs w:val="32"/>
        </w:rPr>
        <w:t>、参赛范围</w:t>
      </w:r>
    </w:p>
    <w:p w:rsidR="00C01836" w:rsidRDefault="006B62CD">
      <w:pPr>
        <w:spacing w:line="560" w:lineRule="exact"/>
        <w:ind w:firstLineChars="200" w:firstLine="640"/>
        <w:rPr>
          <w:rFonts w:ascii="仿宋_GB2312" w:eastAsia="仿宋_GB2312" w:hAnsi="仿宋" w:cs="仿宋_GB2312"/>
          <w:sz w:val="32"/>
          <w:szCs w:val="32"/>
          <w:u w:color="000000"/>
        </w:rPr>
      </w:pPr>
      <w:r>
        <w:rPr>
          <w:rFonts w:ascii="仿宋_GB2312" w:eastAsia="仿宋_GB2312" w:hAnsi="仿宋" w:cs="仿宋_GB2312" w:hint="eastAsia"/>
          <w:sz w:val="32"/>
          <w:szCs w:val="32"/>
          <w:u w:color="000000"/>
        </w:rPr>
        <w:t>全体本科生</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五</w:t>
      </w:r>
      <w:r>
        <w:rPr>
          <w:rFonts w:ascii="黑体" w:eastAsia="黑体" w:hAnsi="黑体" w:cs="黑体" w:hint="eastAsia"/>
          <w:sz w:val="32"/>
          <w:szCs w:val="32"/>
        </w:rPr>
        <w:t>、竞赛内容</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竞赛试题范围为：习近平总书记关于宗教工作的重要论述，党的宗教政策及国家有关法律、法规、宗教基本知识。</w:t>
      </w:r>
      <w:r>
        <w:rPr>
          <w:rFonts w:ascii="仿宋_GB2312" w:eastAsia="仿宋_GB2312" w:hAnsi="仿宋_GB2312" w:cs="仿宋_GB2312" w:hint="eastAsia"/>
          <w:sz w:val="32"/>
          <w:szCs w:val="32"/>
        </w:rPr>
        <w:t>有关内容参见《云南省教育系统宗教知识读本》（附件</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六</w:t>
      </w:r>
      <w:r>
        <w:rPr>
          <w:rFonts w:ascii="黑体" w:eastAsia="黑体" w:hAnsi="黑体" w:cs="黑体" w:hint="eastAsia"/>
          <w:sz w:val="32"/>
          <w:szCs w:val="32"/>
        </w:rPr>
        <w:t>、活动流程</w:t>
      </w:r>
    </w:p>
    <w:p w:rsidR="00C01836" w:rsidRDefault="006B62CD">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（一）注册</w:t>
      </w:r>
      <w:r>
        <w:rPr>
          <w:rFonts w:ascii="楷体" w:eastAsia="楷体" w:hAnsi="楷体" w:cs="楷体" w:hint="eastAsia"/>
          <w:b/>
          <w:bCs/>
          <w:sz w:val="32"/>
          <w:szCs w:val="32"/>
        </w:rPr>
        <w:t>参</w:t>
      </w:r>
      <w:r>
        <w:rPr>
          <w:rFonts w:ascii="楷体" w:eastAsia="楷体" w:hAnsi="楷体" w:cs="楷体" w:hint="eastAsia"/>
          <w:b/>
          <w:bCs/>
          <w:sz w:val="32"/>
          <w:szCs w:val="32"/>
        </w:rPr>
        <w:t>赛（手机答题）</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sidR="009D2D5B">
        <w:rPr>
          <w:rFonts w:ascii="仿宋_GB2312" w:eastAsia="仿宋_GB2312" w:hAnsi="仿宋_GB2312" w:cs="仿宋_GB2312"/>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00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00</w:t>
      </w:r>
      <w:r w:rsidR="004A6C22">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用户通过微信扫描“云南省首届大学生宗教政策法规知识竞赛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二维码注册。</w:t>
      </w:r>
    </w:p>
    <w:p w:rsidR="00C01836" w:rsidRDefault="006B62CD">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（二）参与竞赛（手机答题）</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sidR="009D2D5B">
        <w:rPr>
          <w:rFonts w:ascii="仿宋_GB2312" w:eastAsia="仿宋_GB2312" w:hAnsi="仿宋_GB2312" w:cs="仿宋_GB2312"/>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00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00</w:t>
      </w:r>
      <w:r>
        <w:rPr>
          <w:rFonts w:ascii="仿宋_GB2312" w:eastAsia="仿宋_GB2312" w:hAnsi="仿宋_GB2312" w:cs="仿宋_GB2312" w:hint="eastAsia"/>
          <w:sz w:val="32"/>
          <w:szCs w:val="32"/>
        </w:rPr>
        <w:t>。用户成功注册答题，答题时选择学校、输入姓名、手机号等信息。系统将随机从题库中抽取题目。各高校每天参赛情况将在答题系统排行榜进行公布。</w:t>
      </w:r>
    </w:p>
    <w:p w:rsidR="00C01836" w:rsidRDefault="006B62CD">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（三）答题环节</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题目按三个阶段分类：初级、中级、高级，三个阶段对应三个关口。</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竞对分为三个阶段（关口）每个阶段递进，不可跳跃。初登录学生仅能从“初级”阶段开始，在每个阶段胜出后才能进入下一阶段。完成完整一轮竞对的同学可以任选阶段再进入答题。</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3.</w:t>
      </w:r>
      <w:r>
        <w:rPr>
          <w:rFonts w:ascii="仿宋_GB2312" w:eastAsia="仿宋_GB2312" w:hAnsi="仿宋_GB2312" w:cs="仿宋_GB2312" w:hint="eastAsia"/>
          <w:sz w:val="32"/>
          <w:szCs w:val="32"/>
        </w:rPr>
        <w:t>每道题答题时间为</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秒，答错或中途放弃不得分也不扣分，“初级”阶段胜出积分</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分；“中级”阶段胜出在原有基础上积分</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分；“高级”阶段胜出在原有基础上积分</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分。</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根据答题完成阶段，分为四种级别：四级（</w:t>
      </w:r>
      <w:r>
        <w:rPr>
          <w:rFonts w:ascii="仿宋_GB2312" w:eastAsia="仿宋_GB2312" w:hAnsi="仿宋_GB2312" w:cs="仿宋_GB2312" w:hint="eastAsia"/>
          <w:sz w:val="32"/>
          <w:szCs w:val="32"/>
        </w:rPr>
        <w:t>0-180</w:t>
      </w:r>
      <w:r>
        <w:rPr>
          <w:rFonts w:ascii="仿宋_GB2312" w:eastAsia="仿宋_GB2312" w:hAnsi="仿宋_GB2312" w:cs="仿宋_GB2312" w:hint="eastAsia"/>
          <w:sz w:val="32"/>
          <w:szCs w:val="32"/>
        </w:rPr>
        <w:t>分）、三级（</w:t>
      </w:r>
      <w:r>
        <w:rPr>
          <w:rFonts w:ascii="仿宋_GB2312" w:eastAsia="仿宋_GB2312" w:hAnsi="仿宋_GB2312" w:cs="仿宋_GB2312" w:hint="eastAsia"/>
          <w:sz w:val="32"/>
          <w:szCs w:val="32"/>
        </w:rPr>
        <w:t>180-800</w:t>
      </w:r>
      <w:r>
        <w:rPr>
          <w:rFonts w:ascii="仿宋_GB2312" w:eastAsia="仿宋_GB2312" w:hAnsi="仿宋_GB2312" w:cs="仿宋_GB2312" w:hint="eastAsia"/>
          <w:sz w:val="32"/>
          <w:szCs w:val="32"/>
        </w:rPr>
        <w:t>分）、二级（</w:t>
      </w:r>
      <w:r>
        <w:rPr>
          <w:rFonts w:ascii="仿宋_GB2312" w:eastAsia="仿宋_GB2312" w:hAnsi="仿宋_GB2312" w:cs="仿宋_GB2312" w:hint="eastAsia"/>
          <w:sz w:val="32"/>
          <w:szCs w:val="32"/>
        </w:rPr>
        <w:t>800-1800</w:t>
      </w:r>
      <w:r>
        <w:rPr>
          <w:rFonts w:ascii="仿宋_GB2312" w:eastAsia="仿宋_GB2312" w:hAnsi="仿宋_GB2312" w:cs="仿宋_GB2312" w:hint="eastAsia"/>
          <w:sz w:val="32"/>
          <w:szCs w:val="32"/>
        </w:rPr>
        <w:t>分）、一级（</w:t>
      </w:r>
      <w:r>
        <w:rPr>
          <w:rFonts w:ascii="仿宋_GB2312" w:eastAsia="仿宋_GB2312" w:hAnsi="仿宋_GB2312" w:cs="仿宋_GB2312" w:hint="eastAsia"/>
          <w:sz w:val="32"/>
          <w:szCs w:val="32"/>
        </w:rPr>
        <w:t>1800-4000</w:t>
      </w:r>
      <w:r>
        <w:rPr>
          <w:rFonts w:ascii="仿宋_GB2312" w:eastAsia="仿宋_GB2312" w:hAnsi="仿宋_GB2312" w:cs="仿宋_GB2312" w:hint="eastAsia"/>
          <w:sz w:val="32"/>
          <w:szCs w:val="32"/>
        </w:rPr>
        <w:t>分）。</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闯关答题不限次数，个人成绩以最高分为最终成绩。</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采取两两</w:t>
      </w:r>
      <w:r>
        <w:rPr>
          <w:rFonts w:ascii="仿宋_GB2312" w:eastAsia="仿宋_GB2312" w:hAnsi="仿宋_GB2312" w:cs="仿宋_GB2312" w:hint="eastAsia"/>
          <w:sz w:val="32"/>
          <w:szCs w:val="32"/>
        </w:rPr>
        <w:t>P</w:t>
      </w:r>
      <w:r>
        <w:rPr>
          <w:rFonts w:ascii="仿宋_GB2312" w:eastAsia="仿宋_GB2312" w:hAnsi="仿宋_GB2312" w:cs="仿宋_GB2312"/>
          <w:sz w:val="32"/>
          <w:szCs w:val="32"/>
        </w:rPr>
        <w:t>K</w:t>
      </w:r>
      <w:r>
        <w:rPr>
          <w:rFonts w:ascii="仿宋_GB2312" w:eastAsia="仿宋_GB2312" w:hAnsi="仿宋_GB2312" w:cs="仿宋_GB2312" w:hint="eastAsia"/>
          <w:sz w:val="32"/>
          <w:szCs w:val="32"/>
        </w:rPr>
        <w:t>模式，平台根据每个阶段预先导入的题目，自动出题，每个阶段随机</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个题目，一题一题</w:t>
      </w:r>
      <w:r>
        <w:rPr>
          <w:rFonts w:ascii="仿宋_GB2312" w:eastAsia="仿宋_GB2312" w:hAnsi="仿宋_GB2312" w:cs="仿宋_GB2312"/>
          <w:sz w:val="32"/>
          <w:szCs w:val="32"/>
        </w:rPr>
        <w:t>PK</w:t>
      </w:r>
      <w:r>
        <w:rPr>
          <w:rFonts w:ascii="仿宋_GB2312" w:eastAsia="仿宋_GB2312" w:hAnsi="仿宋_GB2312" w:cs="仿宋_GB2312" w:hint="eastAsia"/>
          <w:sz w:val="32"/>
          <w:szCs w:val="32"/>
        </w:rPr>
        <w:t>，每个阶段的所有题目答对最多者胜出。中途任意一方退出时，主动退出则放</w:t>
      </w:r>
      <w:r>
        <w:rPr>
          <w:rFonts w:ascii="仿宋_GB2312" w:eastAsia="仿宋_GB2312" w:hAnsi="仿宋_GB2312" w:cs="仿宋_GB2312" w:hint="eastAsia"/>
          <w:sz w:val="32"/>
          <w:szCs w:val="32"/>
        </w:rPr>
        <w:t>弃竞对。</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每个竞对者分配自然日</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小时内精力值，初始值默认为</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分，每答完一个阶段（一个阶段包含</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个题）消耗</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分精力值。每天更新为默认值。</w:t>
      </w:r>
      <w:r>
        <w:rPr>
          <w:rFonts w:ascii="仿宋_GB2312" w:eastAsia="仿宋_GB2312" w:hAnsi="仿宋_GB2312" w:cs="仿宋_GB2312" w:hint="eastAsia"/>
          <w:sz w:val="32"/>
          <w:szCs w:val="32"/>
        </w:rPr>
        <w:t>未答完中途退出也按阶段扣减精力值。</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七</w:t>
      </w:r>
      <w:r>
        <w:rPr>
          <w:rFonts w:ascii="黑体" w:eastAsia="黑体" w:hAnsi="黑体" w:cs="黑体" w:hint="eastAsia"/>
          <w:sz w:val="32"/>
          <w:szCs w:val="32"/>
        </w:rPr>
        <w:t>、综合考评</w:t>
      </w:r>
    </w:p>
    <w:p w:rsidR="009D2D5B"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（一）学生</w:t>
      </w:r>
      <w:r>
        <w:rPr>
          <w:rFonts w:ascii="仿宋_GB2312" w:eastAsia="仿宋_GB2312" w:hAnsi="仿宋_GB2312" w:cs="仿宋_GB2312" w:hint="eastAsia"/>
          <w:sz w:val="32"/>
          <w:szCs w:val="32"/>
        </w:rPr>
        <w:t>注册</w:t>
      </w:r>
      <w:r>
        <w:rPr>
          <w:rFonts w:ascii="仿宋_GB2312" w:eastAsia="仿宋_GB2312" w:hAnsi="仿宋_GB2312" w:cs="仿宋_GB2312" w:hint="eastAsia"/>
          <w:sz w:val="32"/>
          <w:szCs w:val="32"/>
        </w:rPr>
        <w:t>后于规定时间内完成网上答题。</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（二）全省共设立一等奖、二等奖、三等奖以及优秀组织奖，个人单项奖“知识达人”</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名。</w:t>
      </w:r>
    </w:p>
    <w:p w:rsidR="00C01836" w:rsidRDefault="006B62CD">
      <w:pPr>
        <w:spacing w:line="560" w:lineRule="exact"/>
        <w:ind w:firstLineChars="200" w:firstLine="640"/>
        <w:rPr>
          <w:rFonts w:ascii="仿宋_GB2312" w:eastAsia="仿宋_GB2312" w:hAnsi="仿宋_GB2312" w:cs="仿宋_GB2312"/>
          <w:sz w:val="32"/>
          <w:szCs w:val="32"/>
          <w:highlight w:val="yellow"/>
        </w:rPr>
      </w:pPr>
      <w:r>
        <w:rPr>
          <w:rFonts w:ascii="仿宋_GB2312" w:eastAsia="仿宋_GB2312" w:hAnsi="仿宋_GB2312" w:cs="仿宋_GB2312" w:hint="eastAsia"/>
          <w:sz w:val="32"/>
          <w:szCs w:val="32"/>
          <w:highlight w:val="yellow"/>
        </w:rPr>
        <w:t>（三）“第二课堂成绩单”制度积分认定</w:t>
      </w:r>
    </w:p>
    <w:p w:rsidR="00C01836" w:rsidRDefault="006B62CD">
      <w:pPr>
        <w:spacing w:line="560" w:lineRule="exact"/>
        <w:ind w:firstLineChars="200" w:firstLine="640"/>
        <w:rPr>
          <w:rFonts w:ascii="仿宋_GB2312" w:eastAsia="仿宋_GB2312" w:hAnsi="仿宋_GB2312" w:cs="仿宋_GB2312"/>
          <w:sz w:val="32"/>
          <w:szCs w:val="32"/>
          <w:highlight w:val="yellow"/>
        </w:rPr>
      </w:pPr>
      <w:r>
        <w:rPr>
          <w:rFonts w:ascii="仿宋_GB2312" w:eastAsia="仿宋_GB2312" w:hAnsi="仿宋_GB2312" w:cs="仿宋_GB2312" w:hint="eastAsia"/>
          <w:sz w:val="32"/>
          <w:szCs w:val="32"/>
          <w:highlight w:val="yellow"/>
        </w:rPr>
        <w:t>1.</w:t>
      </w:r>
      <w:r>
        <w:rPr>
          <w:rFonts w:ascii="仿宋_GB2312" w:eastAsia="仿宋_GB2312" w:hAnsi="仿宋_GB2312" w:cs="仿宋_GB2312" w:hint="eastAsia"/>
          <w:sz w:val="32"/>
          <w:szCs w:val="32"/>
          <w:highlight w:val="yellow"/>
        </w:rPr>
        <w:t>获个人单项奖“知识达人”计</w:t>
      </w:r>
      <w:r w:rsidR="005A6E22">
        <w:rPr>
          <w:rFonts w:ascii="仿宋_GB2312" w:eastAsia="仿宋_GB2312" w:hAnsi="仿宋_GB2312" w:cs="仿宋_GB2312"/>
          <w:sz w:val="32"/>
          <w:szCs w:val="32"/>
          <w:highlight w:val="yellow"/>
        </w:rPr>
        <w:t>4</w:t>
      </w:r>
      <w:r>
        <w:rPr>
          <w:rFonts w:ascii="仿宋_GB2312" w:eastAsia="仿宋_GB2312" w:hAnsi="仿宋_GB2312" w:cs="仿宋_GB2312" w:hint="eastAsia"/>
          <w:sz w:val="32"/>
          <w:szCs w:val="32"/>
          <w:highlight w:val="yellow"/>
        </w:rPr>
        <w:t>.0</w:t>
      </w:r>
      <w:r>
        <w:rPr>
          <w:rFonts w:ascii="仿宋_GB2312" w:eastAsia="仿宋_GB2312" w:hAnsi="仿宋_GB2312" w:cs="仿宋_GB2312" w:hint="eastAsia"/>
          <w:sz w:val="32"/>
          <w:szCs w:val="32"/>
          <w:highlight w:val="yellow"/>
        </w:rPr>
        <w:t>积分</w:t>
      </w:r>
      <w:r>
        <w:rPr>
          <w:rFonts w:ascii="仿宋_GB2312" w:eastAsia="仿宋_GB2312" w:hAnsi="仿宋_GB2312" w:cs="仿宋_GB2312" w:hint="eastAsia"/>
          <w:sz w:val="32"/>
          <w:szCs w:val="32"/>
          <w:highlight w:val="yellow"/>
        </w:rPr>
        <w:t>/</w:t>
      </w:r>
      <w:r>
        <w:rPr>
          <w:rFonts w:ascii="仿宋_GB2312" w:eastAsia="仿宋_GB2312" w:hAnsi="仿宋_GB2312" w:cs="仿宋_GB2312" w:hint="eastAsia"/>
          <w:sz w:val="32"/>
          <w:szCs w:val="32"/>
          <w:highlight w:val="yellow"/>
        </w:rPr>
        <w:t>人；</w:t>
      </w:r>
    </w:p>
    <w:p w:rsidR="00C01836" w:rsidRDefault="006B62CD">
      <w:pPr>
        <w:spacing w:line="560" w:lineRule="exact"/>
        <w:ind w:firstLineChars="200" w:firstLine="640"/>
        <w:rPr>
          <w:rFonts w:ascii="仿宋_GB2312" w:eastAsia="仿宋_GB2312" w:hAnsi="仿宋_GB2312" w:cs="仿宋_GB2312"/>
          <w:sz w:val="32"/>
          <w:szCs w:val="32"/>
          <w:highlight w:val="yellow"/>
        </w:rPr>
      </w:pPr>
      <w:r>
        <w:rPr>
          <w:rFonts w:ascii="仿宋_GB2312" w:eastAsia="仿宋_GB2312" w:hAnsi="仿宋_GB2312" w:cs="仿宋_GB2312" w:hint="eastAsia"/>
          <w:sz w:val="32"/>
          <w:szCs w:val="32"/>
          <w:highlight w:val="yellow"/>
        </w:rPr>
        <w:t>2.</w:t>
      </w:r>
      <w:r>
        <w:rPr>
          <w:rFonts w:ascii="仿宋_GB2312" w:eastAsia="仿宋_GB2312" w:hAnsi="仿宋_GB2312" w:cs="仿宋_GB2312" w:hint="eastAsia"/>
          <w:sz w:val="32"/>
          <w:szCs w:val="32"/>
          <w:highlight w:val="yellow"/>
        </w:rPr>
        <w:t>学生答题成绩</w:t>
      </w:r>
      <w:r w:rsidR="005A6E22">
        <w:rPr>
          <w:rFonts w:ascii="仿宋_GB2312" w:eastAsia="仿宋_GB2312" w:hAnsi="仿宋_GB2312" w:cs="仿宋_GB2312" w:hint="eastAsia"/>
          <w:sz w:val="32"/>
          <w:szCs w:val="32"/>
          <w:highlight w:val="yellow"/>
        </w:rPr>
        <w:t>在1</w:t>
      </w:r>
      <w:r w:rsidR="005A6E22">
        <w:rPr>
          <w:rFonts w:ascii="仿宋_GB2312" w:eastAsia="仿宋_GB2312" w:hAnsi="仿宋_GB2312" w:cs="仿宋_GB2312"/>
          <w:sz w:val="32"/>
          <w:szCs w:val="32"/>
          <w:highlight w:val="yellow"/>
        </w:rPr>
        <w:t>80</w:t>
      </w:r>
      <w:r w:rsidR="005A6E22">
        <w:rPr>
          <w:rFonts w:ascii="仿宋_GB2312" w:eastAsia="仿宋_GB2312" w:hAnsi="仿宋_GB2312" w:cs="仿宋_GB2312" w:hint="eastAsia"/>
          <w:sz w:val="32"/>
          <w:szCs w:val="32"/>
          <w:highlight w:val="yellow"/>
        </w:rPr>
        <w:t>分以上，且</w:t>
      </w:r>
      <w:r>
        <w:rPr>
          <w:rFonts w:ascii="仿宋_GB2312" w:eastAsia="仿宋_GB2312" w:hAnsi="仿宋_GB2312" w:cs="仿宋_GB2312" w:hint="eastAsia"/>
          <w:sz w:val="32"/>
          <w:szCs w:val="32"/>
          <w:highlight w:val="yellow"/>
        </w:rPr>
        <w:t>排名在学院前</w:t>
      </w:r>
      <w:r>
        <w:rPr>
          <w:rFonts w:ascii="仿宋_GB2312" w:eastAsia="仿宋_GB2312" w:hAnsi="仿宋_GB2312" w:cs="仿宋_GB2312" w:hint="eastAsia"/>
          <w:sz w:val="32"/>
          <w:szCs w:val="32"/>
          <w:highlight w:val="yellow"/>
        </w:rPr>
        <w:t>50%</w:t>
      </w:r>
      <w:r>
        <w:rPr>
          <w:rFonts w:ascii="仿宋_GB2312" w:eastAsia="仿宋_GB2312" w:hAnsi="仿宋_GB2312" w:cs="仿宋_GB2312" w:hint="eastAsia"/>
          <w:sz w:val="32"/>
          <w:szCs w:val="32"/>
          <w:highlight w:val="yellow"/>
        </w:rPr>
        <w:t>（含）计</w:t>
      </w:r>
      <w:r w:rsidR="005A6E22">
        <w:rPr>
          <w:rFonts w:ascii="仿宋_GB2312" w:eastAsia="仿宋_GB2312" w:hAnsi="仿宋_GB2312" w:cs="仿宋_GB2312"/>
          <w:sz w:val="32"/>
          <w:szCs w:val="32"/>
          <w:highlight w:val="yellow"/>
        </w:rPr>
        <w:t>2</w:t>
      </w:r>
      <w:r>
        <w:rPr>
          <w:rFonts w:ascii="仿宋_GB2312" w:eastAsia="仿宋_GB2312" w:hAnsi="仿宋_GB2312" w:cs="仿宋_GB2312" w:hint="eastAsia"/>
          <w:sz w:val="32"/>
          <w:szCs w:val="32"/>
          <w:highlight w:val="yellow"/>
        </w:rPr>
        <w:t>.0</w:t>
      </w:r>
      <w:r>
        <w:rPr>
          <w:rFonts w:ascii="仿宋_GB2312" w:eastAsia="仿宋_GB2312" w:hAnsi="仿宋_GB2312" w:cs="仿宋_GB2312" w:hint="eastAsia"/>
          <w:sz w:val="32"/>
          <w:szCs w:val="32"/>
          <w:highlight w:val="yellow"/>
        </w:rPr>
        <w:t>积分</w:t>
      </w:r>
      <w:r>
        <w:rPr>
          <w:rFonts w:ascii="仿宋_GB2312" w:eastAsia="仿宋_GB2312" w:hAnsi="仿宋_GB2312" w:cs="仿宋_GB2312" w:hint="eastAsia"/>
          <w:sz w:val="32"/>
          <w:szCs w:val="32"/>
          <w:highlight w:val="yellow"/>
        </w:rPr>
        <w:t>/</w:t>
      </w:r>
      <w:r>
        <w:rPr>
          <w:rFonts w:ascii="仿宋_GB2312" w:eastAsia="仿宋_GB2312" w:hAnsi="仿宋_GB2312" w:cs="仿宋_GB2312" w:hint="eastAsia"/>
          <w:sz w:val="32"/>
          <w:szCs w:val="32"/>
          <w:highlight w:val="yellow"/>
        </w:rPr>
        <w:t>人；</w:t>
      </w:r>
    </w:p>
    <w:p w:rsidR="00C01836" w:rsidRDefault="006B62CD">
      <w:pPr>
        <w:spacing w:line="560" w:lineRule="exact"/>
        <w:ind w:firstLineChars="200" w:firstLine="640"/>
        <w:rPr>
          <w:rFonts w:ascii="仿宋_GB2312" w:eastAsia="仿宋_GB2312" w:hAnsi="仿宋_GB2312" w:cs="仿宋_GB2312"/>
          <w:sz w:val="32"/>
          <w:szCs w:val="32"/>
          <w:highlight w:val="yellow"/>
        </w:rPr>
      </w:pPr>
      <w:r>
        <w:rPr>
          <w:rFonts w:ascii="仿宋_GB2312" w:eastAsia="仿宋_GB2312" w:hAnsi="仿宋_GB2312" w:cs="仿宋_GB2312" w:hint="eastAsia"/>
          <w:sz w:val="32"/>
          <w:szCs w:val="32"/>
          <w:highlight w:val="yellow"/>
        </w:rPr>
        <w:t>3.</w:t>
      </w:r>
      <w:r>
        <w:rPr>
          <w:rFonts w:ascii="仿宋_GB2312" w:eastAsia="仿宋_GB2312" w:hAnsi="仿宋_GB2312" w:cs="仿宋_GB2312" w:hint="eastAsia"/>
          <w:sz w:val="32"/>
          <w:szCs w:val="32"/>
          <w:highlight w:val="yellow"/>
        </w:rPr>
        <w:t>学生答题成绩</w:t>
      </w:r>
      <w:r w:rsidR="005A6E22">
        <w:rPr>
          <w:rFonts w:ascii="仿宋_GB2312" w:eastAsia="仿宋_GB2312" w:hAnsi="仿宋_GB2312" w:cs="仿宋_GB2312" w:hint="eastAsia"/>
          <w:sz w:val="32"/>
          <w:szCs w:val="32"/>
          <w:highlight w:val="yellow"/>
        </w:rPr>
        <w:t>在1</w:t>
      </w:r>
      <w:r w:rsidR="005A6E22">
        <w:rPr>
          <w:rFonts w:ascii="仿宋_GB2312" w:eastAsia="仿宋_GB2312" w:hAnsi="仿宋_GB2312" w:cs="仿宋_GB2312"/>
          <w:sz w:val="32"/>
          <w:szCs w:val="32"/>
          <w:highlight w:val="yellow"/>
        </w:rPr>
        <w:t>80</w:t>
      </w:r>
      <w:r w:rsidR="005A6E22">
        <w:rPr>
          <w:rFonts w:ascii="仿宋_GB2312" w:eastAsia="仿宋_GB2312" w:hAnsi="仿宋_GB2312" w:cs="仿宋_GB2312" w:hint="eastAsia"/>
          <w:sz w:val="32"/>
          <w:szCs w:val="32"/>
          <w:highlight w:val="yellow"/>
        </w:rPr>
        <w:t>分以上，且</w:t>
      </w:r>
      <w:r>
        <w:rPr>
          <w:rFonts w:ascii="仿宋_GB2312" w:eastAsia="仿宋_GB2312" w:hAnsi="仿宋_GB2312" w:cs="仿宋_GB2312" w:hint="eastAsia"/>
          <w:sz w:val="32"/>
          <w:szCs w:val="32"/>
          <w:highlight w:val="yellow"/>
        </w:rPr>
        <w:t>排名在学院</w:t>
      </w:r>
      <w:r>
        <w:rPr>
          <w:rFonts w:ascii="仿宋_GB2312" w:eastAsia="仿宋_GB2312" w:hAnsi="仿宋_GB2312" w:cs="仿宋_GB2312" w:hint="eastAsia"/>
          <w:sz w:val="32"/>
          <w:szCs w:val="32"/>
          <w:highlight w:val="yellow"/>
        </w:rPr>
        <w:t>50%</w:t>
      </w:r>
      <w:r>
        <w:rPr>
          <w:rFonts w:ascii="仿宋_GB2312" w:eastAsia="仿宋_GB2312" w:hAnsi="仿宋_GB2312" w:cs="仿宋_GB2312" w:hint="eastAsia"/>
          <w:sz w:val="32"/>
          <w:szCs w:val="32"/>
          <w:highlight w:val="yellow"/>
        </w:rPr>
        <w:t>之后计</w:t>
      </w:r>
      <w:r w:rsidR="005A6E22">
        <w:rPr>
          <w:rFonts w:ascii="仿宋_GB2312" w:eastAsia="仿宋_GB2312" w:hAnsi="仿宋_GB2312" w:cs="仿宋_GB2312"/>
          <w:sz w:val="32"/>
          <w:szCs w:val="32"/>
          <w:highlight w:val="yellow"/>
        </w:rPr>
        <w:t>1.0</w:t>
      </w:r>
      <w:r>
        <w:rPr>
          <w:rFonts w:ascii="仿宋_GB2312" w:eastAsia="仿宋_GB2312" w:hAnsi="仿宋_GB2312" w:cs="仿宋_GB2312" w:hint="eastAsia"/>
          <w:sz w:val="32"/>
          <w:szCs w:val="32"/>
          <w:highlight w:val="yellow"/>
        </w:rPr>
        <w:lastRenderedPageBreak/>
        <w:t>积分</w:t>
      </w:r>
      <w:r>
        <w:rPr>
          <w:rFonts w:ascii="仿宋_GB2312" w:eastAsia="仿宋_GB2312" w:hAnsi="仿宋_GB2312" w:cs="仿宋_GB2312" w:hint="eastAsia"/>
          <w:sz w:val="32"/>
          <w:szCs w:val="32"/>
          <w:highlight w:val="yellow"/>
        </w:rPr>
        <w:t>/</w:t>
      </w:r>
      <w:r>
        <w:rPr>
          <w:rFonts w:ascii="仿宋_GB2312" w:eastAsia="仿宋_GB2312" w:hAnsi="仿宋_GB2312" w:cs="仿宋_GB2312" w:hint="eastAsia"/>
          <w:sz w:val="32"/>
          <w:szCs w:val="32"/>
          <w:highlight w:val="yellow"/>
        </w:rPr>
        <w:t>人。</w:t>
      </w:r>
    </w:p>
    <w:p w:rsidR="005A6E22" w:rsidRPr="00ED0EE2" w:rsidRDefault="005A6E22">
      <w:pPr>
        <w:spacing w:line="560" w:lineRule="exact"/>
        <w:ind w:firstLineChars="200" w:firstLine="640"/>
        <w:rPr>
          <w:rFonts w:ascii="仿宋_GB2312" w:eastAsia="仿宋_GB2312" w:hAnsi="仿宋_GB2312" w:cs="仿宋_GB2312" w:hint="eastAsia"/>
          <w:sz w:val="32"/>
          <w:szCs w:val="32"/>
          <w:highlight w:val="yellow"/>
        </w:rPr>
      </w:pPr>
      <w:bookmarkStart w:id="0" w:name="_GoBack"/>
      <w:bookmarkEnd w:id="0"/>
      <w:r w:rsidRPr="00ED0EE2">
        <w:rPr>
          <w:rFonts w:ascii="仿宋_GB2312" w:eastAsia="仿宋_GB2312" w:hAnsi="仿宋_GB2312" w:cs="仿宋_GB2312"/>
          <w:sz w:val="32"/>
          <w:szCs w:val="32"/>
          <w:highlight w:val="yellow"/>
        </w:rPr>
        <w:t>4.</w:t>
      </w:r>
      <w:r w:rsidR="00ED0EE2" w:rsidRPr="00ED0EE2">
        <w:rPr>
          <w:rFonts w:ascii="仿宋_GB2312" w:eastAsia="仿宋_GB2312" w:hAnsi="仿宋_GB2312" w:cs="仿宋_GB2312"/>
          <w:sz w:val="32"/>
          <w:szCs w:val="32"/>
          <w:highlight w:val="yellow"/>
        </w:rPr>
        <w:t>此项竞赛“第二课堂成绩单”制度积分认定补录具体操作由各学院团委根据学生参与实际情况进行补录。此项工作联系人：校团委 陈颖老师，联系方式：0871-65916012</w:t>
      </w:r>
    </w:p>
    <w:p w:rsidR="00C01836" w:rsidRDefault="006B62CD">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八</w:t>
      </w:r>
      <w:r>
        <w:rPr>
          <w:rFonts w:ascii="黑体" w:eastAsia="黑体" w:hAnsi="黑体" w:cs="黑体" w:hint="eastAsia"/>
          <w:sz w:val="32"/>
          <w:szCs w:val="32"/>
        </w:rPr>
        <w:t>、具体要求</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请各学院</w:t>
      </w:r>
      <w:r>
        <w:rPr>
          <w:rFonts w:ascii="仿宋_GB2312" w:eastAsia="仿宋_GB2312" w:hAnsi="仿宋_GB2312" w:cs="仿宋_GB2312" w:hint="eastAsia"/>
          <w:sz w:val="32"/>
          <w:szCs w:val="32"/>
        </w:rPr>
        <w:t>高度重视此次“大学生宗教政策法规”知识竞赛活动，</w:t>
      </w:r>
      <w:r>
        <w:rPr>
          <w:rFonts w:ascii="仿宋_GB2312" w:eastAsia="仿宋_GB2312" w:hAnsi="仿宋_GB2312" w:cs="仿宋_GB2312" w:hint="eastAsia"/>
          <w:sz w:val="32"/>
          <w:szCs w:val="32"/>
        </w:rPr>
        <w:t>做好</w:t>
      </w:r>
      <w:r>
        <w:rPr>
          <w:rFonts w:ascii="仿宋_GB2312" w:eastAsia="仿宋_GB2312" w:hAnsi="仿宋_GB2312" w:cs="仿宋_GB2312" w:hint="eastAsia"/>
          <w:sz w:val="32"/>
          <w:szCs w:val="32"/>
        </w:rPr>
        <w:t>组织</w:t>
      </w:r>
      <w:r>
        <w:rPr>
          <w:rFonts w:ascii="仿宋_GB2312" w:eastAsia="仿宋_GB2312" w:hAnsi="仿宋_GB2312" w:cs="仿宋_GB2312" w:hint="eastAsia"/>
          <w:sz w:val="32"/>
          <w:szCs w:val="32"/>
        </w:rPr>
        <w:t>动员工作。</w:t>
      </w:r>
      <w:r>
        <w:rPr>
          <w:rFonts w:ascii="仿宋_GB2312" w:eastAsia="仿宋_GB2312" w:hAnsi="仿宋_GB2312" w:cs="仿宋_GB2312" w:hint="eastAsia"/>
          <w:sz w:val="32"/>
          <w:szCs w:val="32"/>
        </w:rPr>
        <w:t>动员所有学生参与宗教政策法规学习和竞赛，以赛促学，以赛代训。比赛期间，</w:t>
      </w:r>
      <w:r>
        <w:rPr>
          <w:rFonts w:ascii="仿宋_GB2312" w:eastAsia="仿宋_GB2312" w:hAnsi="仿宋_GB2312" w:cs="仿宋_GB2312" w:hint="eastAsia"/>
          <w:sz w:val="32"/>
          <w:szCs w:val="32"/>
        </w:rPr>
        <w:t>每人每天均可登录活动平台答题</w:t>
      </w:r>
      <w:r>
        <w:rPr>
          <w:rFonts w:ascii="仿宋_GB2312" w:eastAsia="仿宋_GB2312" w:hAnsi="仿宋_GB2312" w:cs="仿宋_GB2312" w:hint="eastAsia"/>
          <w:sz w:val="32"/>
          <w:szCs w:val="32"/>
        </w:rPr>
        <w:t>。</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请各学院</w:t>
      </w:r>
      <w:r>
        <w:rPr>
          <w:rFonts w:ascii="仿宋_GB2312" w:eastAsia="仿宋_GB2312" w:hAnsi="仿宋_GB2312" w:cs="仿宋_GB2312" w:hint="eastAsia"/>
          <w:sz w:val="32"/>
          <w:szCs w:val="32"/>
        </w:rPr>
        <w:t>指定专人</w:t>
      </w:r>
      <w:r>
        <w:rPr>
          <w:rFonts w:ascii="仿宋_GB2312" w:eastAsia="仿宋_GB2312" w:hAnsi="仿宋_GB2312" w:cs="仿宋_GB2312"/>
          <w:sz w:val="32"/>
          <w:szCs w:val="32"/>
        </w:rPr>
        <w:t>负责落实好本次竞赛的答题工作</w:t>
      </w:r>
      <w:r>
        <w:rPr>
          <w:rFonts w:ascii="仿宋_GB2312" w:eastAsia="仿宋_GB2312" w:hAnsi="仿宋_GB2312" w:cs="仿宋_GB2312" w:hint="eastAsia"/>
          <w:sz w:val="32"/>
          <w:szCs w:val="32"/>
        </w:rPr>
        <w:t>（请将学院负责人姓名、联系方式于</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sidR="00431AC2">
        <w:rPr>
          <w:rFonts w:ascii="仿宋_GB2312" w:eastAsia="仿宋_GB2312" w:hAnsi="仿宋_GB2312" w:cs="仿宋_GB2312"/>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1</w:t>
      </w:r>
      <w:r w:rsidR="00431AC2">
        <w:rPr>
          <w:rFonts w:ascii="仿宋_GB2312" w:eastAsia="仿宋_GB2312" w:hAnsi="仿宋_GB2312" w:cs="仿宋_GB2312"/>
          <w:sz w:val="32"/>
          <w:szCs w:val="32"/>
        </w:rPr>
        <w:t>5</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00</w:t>
      </w:r>
      <w:r>
        <w:rPr>
          <w:rFonts w:ascii="仿宋_GB2312" w:eastAsia="仿宋_GB2312" w:hAnsi="仿宋_GB2312" w:cs="仿宋_GB2312" w:hint="eastAsia"/>
          <w:sz w:val="32"/>
          <w:szCs w:val="32"/>
        </w:rPr>
        <w:t>前通过</w:t>
      </w:r>
      <w:r>
        <w:rPr>
          <w:rFonts w:ascii="仿宋_GB2312" w:eastAsia="仿宋_GB2312" w:hAnsi="仿宋_GB2312" w:cs="仿宋_GB2312" w:hint="eastAsia"/>
          <w:sz w:val="32"/>
          <w:szCs w:val="32"/>
        </w:rPr>
        <w:t>Q</w:t>
      </w:r>
      <w:r>
        <w:rPr>
          <w:rFonts w:ascii="仿宋_GB2312" w:eastAsia="仿宋_GB2312" w:hAnsi="仿宋_GB2312" w:cs="仿宋_GB2312"/>
          <w:sz w:val="32"/>
          <w:szCs w:val="32"/>
        </w:rPr>
        <w:t>Q</w:t>
      </w:r>
      <w:r>
        <w:rPr>
          <w:rFonts w:ascii="仿宋_GB2312" w:eastAsia="仿宋_GB2312" w:hAnsi="仿宋_GB2312" w:cs="仿宋_GB2312" w:hint="eastAsia"/>
          <w:sz w:val="32"/>
          <w:szCs w:val="32"/>
        </w:rPr>
        <w:t>报送</w:t>
      </w:r>
      <w:r>
        <w:rPr>
          <w:rFonts w:ascii="仿宋_GB2312" w:eastAsia="仿宋_GB2312" w:hAnsi="仿宋_GB2312" w:cs="仿宋_GB2312" w:hint="eastAsia"/>
          <w:sz w:val="32"/>
          <w:szCs w:val="32"/>
        </w:rPr>
        <w:t>至谢旭老师</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通知</w:t>
      </w:r>
      <w:r>
        <w:rPr>
          <w:rFonts w:ascii="仿宋_GB2312" w:eastAsia="仿宋_GB2312" w:hAnsi="仿宋_GB2312" w:cs="仿宋_GB2312" w:hint="eastAsia"/>
          <w:sz w:val="32"/>
          <w:szCs w:val="32"/>
        </w:rPr>
        <w:t>本学院</w:t>
      </w:r>
      <w:r>
        <w:rPr>
          <w:rFonts w:ascii="仿宋_GB2312" w:eastAsia="仿宋_GB2312" w:hAnsi="仿宋_GB2312" w:cs="仿宋_GB2312"/>
          <w:sz w:val="32"/>
          <w:szCs w:val="32"/>
        </w:rPr>
        <w:t>全体本科生</w:t>
      </w:r>
      <w:r>
        <w:rPr>
          <w:rFonts w:ascii="仿宋_GB2312" w:eastAsia="仿宋_GB2312" w:hAnsi="仿宋_GB2312" w:cs="仿宋_GB2312" w:hint="eastAsia"/>
          <w:sz w:val="32"/>
          <w:szCs w:val="32"/>
        </w:rPr>
        <w:t>扫描附件</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中的二维码登陆平台</w:t>
      </w:r>
      <w:r>
        <w:rPr>
          <w:rFonts w:ascii="仿宋_GB2312" w:eastAsia="仿宋_GB2312" w:hAnsi="仿宋_GB2312" w:cs="仿宋_GB2312"/>
          <w:sz w:val="32"/>
          <w:szCs w:val="32"/>
        </w:rPr>
        <w:t>注册后</w:t>
      </w:r>
      <w:r>
        <w:rPr>
          <w:rFonts w:ascii="仿宋_GB2312" w:eastAsia="仿宋_GB2312" w:hAnsi="仿宋_GB2312" w:cs="仿宋_GB2312" w:hint="eastAsia"/>
          <w:sz w:val="32"/>
          <w:szCs w:val="32"/>
        </w:rPr>
        <w:t>参与</w:t>
      </w:r>
      <w:r>
        <w:rPr>
          <w:rFonts w:ascii="仿宋_GB2312" w:eastAsia="仿宋_GB2312" w:hAnsi="仿宋_GB2312" w:cs="仿宋_GB2312"/>
          <w:sz w:val="32"/>
          <w:szCs w:val="32"/>
        </w:rPr>
        <w:t>答题，</w:t>
      </w:r>
      <w:r>
        <w:rPr>
          <w:rFonts w:ascii="仿宋_GB2312" w:eastAsia="仿宋_GB2312" w:hAnsi="仿宋_GB2312" w:cs="仿宋_GB2312" w:hint="eastAsia"/>
          <w:sz w:val="32"/>
          <w:szCs w:val="32"/>
        </w:rPr>
        <w:t>注册时需实名认证（</w:t>
      </w:r>
      <w:r>
        <w:rPr>
          <w:rFonts w:ascii="仿宋_GB2312" w:eastAsia="仿宋_GB2312" w:hAnsi="仿宋_GB2312" w:cs="仿宋_GB2312"/>
          <w:sz w:val="32"/>
          <w:szCs w:val="32"/>
        </w:rPr>
        <w:t>姓名、学校、</w:t>
      </w:r>
      <w:r>
        <w:rPr>
          <w:rFonts w:ascii="仿宋_GB2312" w:eastAsia="仿宋_GB2312" w:hAnsi="仿宋_GB2312" w:cs="仿宋_GB2312" w:hint="eastAsia"/>
          <w:sz w:val="32"/>
          <w:szCs w:val="32"/>
        </w:rPr>
        <w:t>手机号）。</w:t>
      </w:r>
    </w:p>
    <w:p w:rsidR="00C01836" w:rsidRDefault="006B62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）请各学院</w:t>
      </w:r>
      <w:r>
        <w:rPr>
          <w:rFonts w:ascii="仿宋_GB2312" w:eastAsia="仿宋_GB2312" w:hAnsi="仿宋_GB2312" w:cs="仿宋_GB2312" w:hint="eastAsia"/>
          <w:sz w:val="32"/>
          <w:szCs w:val="32"/>
        </w:rPr>
        <w:t>于</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日（星期</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）下午</w:t>
      </w:r>
      <w:r>
        <w:rPr>
          <w:rFonts w:ascii="仿宋_GB2312" w:eastAsia="仿宋_GB2312" w:hAnsi="仿宋_GB2312" w:cs="仿宋_GB2312" w:hint="eastAsia"/>
          <w:sz w:val="32"/>
          <w:szCs w:val="32"/>
        </w:rPr>
        <w:t>16:00</w:t>
      </w:r>
      <w:r>
        <w:rPr>
          <w:rFonts w:ascii="仿宋_GB2312" w:eastAsia="仿宋_GB2312" w:hAnsi="仿宋_GB2312" w:cs="仿宋_GB2312" w:hint="eastAsia"/>
          <w:sz w:val="32"/>
          <w:szCs w:val="32"/>
        </w:rPr>
        <w:t>前将《“首届大学生宗教政策法规知识竞赛</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学院参赛情况汇总表》（附件</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）纸质版（党委副书记</w:t>
      </w:r>
      <w:r>
        <w:rPr>
          <w:rFonts w:ascii="仿宋_GB2312" w:eastAsia="仿宋_GB2312" w:hAnsi="仿宋_GB2312" w:cs="仿宋_GB2312"/>
          <w:sz w:val="32"/>
          <w:szCs w:val="32"/>
        </w:rPr>
        <w:t>签字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加盖学院党委公章）交至学生处</w:t>
      </w:r>
      <w:r>
        <w:rPr>
          <w:rFonts w:ascii="仿宋_GB2312" w:eastAsia="仿宋_GB2312" w:hAnsi="仿宋_GB2312" w:cs="仿宋_GB2312" w:hint="eastAsia"/>
          <w:sz w:val="32"/>
          <w:szCs w:val="32"/>
        </w:rPr>
        <w:t>思政</w:t>
      </w:r>
      <w:r>
        <w:rPr>
          <w:rFonts w:ascii="仿宋_GB2312" w:eastAsia="仿宋_GB2312" w:hAnsi="仿宋_GB2312" w:cs="仿宋_GB2312" w:hint="eastAsia"/>
          <w:sz w:val="32"/>
          <w:szCs w:val="32"/>
        </w:rPr>
        <w:t>教育管理科（学生事务中心</w:t>
      </w:r>
      <w:r>
        <w:rPr>
          <w:rFonts w:ascii="仿宋_GB2312" w:eastAsia="仿宋_GB2312" w:hAnsi="仿宋_GB2312" w:cs="仿宋_GB2312" w:hint="eastAsia"/>
          <w:sz w:val="32"/>
          <w:szCs w:val="32"/>
        </w:rPr>
        <w:t>403</w:t>
      </w:r>
      <w:r>
        <w:rPr>
          <w:rFonts w:ascii="仿宋_GB2312" w:eastAsia="仿宋_GB2312" w:hAnsi="仿宋_GB2312" w:cs="仿宋_GB2312" w:hint="eastAsia"/>
          <w:sz w:val="32"/>
          <w:szCs w:val="32"/>
        </w:rPr>
        <w:t>室），</w:t>
      </w:r>
      <w:r>
        <w:rPr>
          <w:rFonts w:ascii="仿宋_GB2312" w:eastAsia="仿宋_GB2312" w:hAnsi="仿宋_GB2312" w:cs="仿宋_GB2312" w:hint="eastAsia"/>
          <w:sz w:val="32"/>
          <w:szCs w:val="32"/>
        </w:rPr>
        <w:t>同时发送电子版至邮箱</w:t>
      </w:r>
      <w:r>
        <w:rPr>
          <w:rFonts w:ascii="仿宋_GB2312" w:eastAsia="仿宋_GB2312" w:hAnsi="仿宋_GB2312" w:cs="仿宋_GB2312"/>
          <w:sz w:val="32"/>
          <w:szCs w:val="32"/>
        </w:rPr>
        <w:t>。</w:t>
      </w:r>
    </w:p>
    <w:p w:rsidR="00C01836" w:rsidRPr="00CF2800" w:rsidRDefault="006B62CD" w:rsidP="00CF2800">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请各学院对学生参赛成绩进行核实，</w:t>
      </w:r>
      <w:r>
        <w:rPr>
          <w:rFonts w:ascii="仿宋_GB2312" w:eastAsia="仿宋_GB2312" w:hAnsi="仿宋_GB2312" w:cs="仿宋_GB2312" w:hint="eastAsia"/>
          <w:sz w:val="32"/>
          <w:szCs w:val="32"/>
        </w:rPr>
        <w:t>主办</w:t>
      </w:r>
      <w:r>
        <w:rPr>
          <w:rFonts w:ascii="仿宋_GB2312" w:eastAsia="仿宋_GB2312" w:hAnsi="仿宋_GB2312" w:cs="仿宋_GB2312"/>
          <w:sz w:val="32"/>
          <w:szCs w:val="32"/>
        </w:rPr>
        <w:t>方将从后方平台对学生答题成绩进行抽查。</w:t>
      </w:r>
      <w:r>
        <w:rPr>
          <w:rFonts w:ascii="仿宋_GB2312" w:eastAsia="仿宋_GB2312" w:hAnsi="仿宋_GB2312" w:cs="仿宋_GB2312" w:hint="eastAsia"/>
          <w:sz w:val="32"/>
          <w:szCs w:val="32"/>
        </w:rPr>
        <w:t>一旦发现弄虚作假，将取消</w:t>
      </w:r>
      <w:r w:rsidR="00431AC2">
        <w:rPr>
          <w:rFonts w:ascii="仿宋_GB2312" w:eastAsia="仿宋_GB2312" w:hAnsi="仿宋_GB2312" w:cs="仿宋_GB2312" w:hint="eastAsia"/>
          <w:sz w:val="32"/>
          <w:szCs w:val="32"/>
        </w:rPr>
        <w:t>积分</w:t>
      </w:r>
      <w:r>
        <w:rPr>
          <w:rFonts w:ascii="仿宋_GB2312" w:eastAsia="仿宋_GB2312" w:hAnsi="仿宋_GB2312" w:cs="仿宋_GB2312" w:hint="eastAsia"/>
          <w:sz w:val="32"/>
          <w:szCs w:val="32"/>
        </w:rPr>
        <w:t>，并在全校范围内进行通报。</w:t>
      </w: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联系人：田云辉</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谢旭</w:t>
      </w: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联系方式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0871-65916732</w:t>
      </w: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邮箱：</w:t>
      </w:r>
      <w:r>
        <w:rPr>
          <w:rFonts w:ascii="仿宋_GB2312" w:eastAsia="仿宋_GB2312" w:hAnsi="仿宋_GB2312" w:cs="仿宋_GB2312" w:hint="eastAsia"/>
          <w:sz w:val="32"/>
          <w:szCs w:val="32"/>
        </w:rPr>
        <w:t>kmust</w:t>
      </w:r>
      <w:r>
        <w:rPr>
          <w:rFonts w:ascii="仿宋_GB2312" w:eastAsia="仿宋_GB2312" w:hAnsi="仿宋_GB2312" w:cs="仿宋_GB2312"/>
          <w:sz w:val="32"/>
          <w:szCs w:val="32"/>
        </w:rPr>
        <w:t>_</w:t>
      </w:r>
      <w:r>
        <w:rPr>
          <w:rFonts w:ascii="仿宋_GB2312" w:eastAsia="仿宋_GB2312" w:hAnsi="仿宋_GB2312" w:cs="仿宋_GB2312" w:hint="eastAsia"/>
          <w:sz w:val="32"/>
          <w:szCs w:val="32"/>
        </w:rPr>
        <w:t>xscjgk@163.com</w:t>
      </w: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未尽事宜另行通知。</w:t>
      </w:r>
      <w:r>
        <w:rPr>
          <w:rFonts w:ascii="仿宋_GB2312" w:eastAsia="仿宋_GB2312" w:hAnsi="仿宋_GB2312" w:cs="仿宋_GB2312" w:hint="eastAsia"/>
          <w:sz w:val="32"/>
          <w:szCs w:val="32"/>
        </w:rPr>
        <w:t xml:space="preserve"> </w:t>
      </w:r>
    </w:p>
    <w:p w:rsidR="00C01836" w:rsidRDefault="00C01836">
      <w:pPr>
        <w:tabs>
          <w:tab w:val="left" w:pos="1080"/>
        </w:tabs>
        <w:spacing w:line="600" w:lineRule="exact"/>
        <w:ind w:firstLineChars="200" w:firstLine="640"/>
        <w:outlineLvl w:val="0"/>
        <w:rPr>
          <w:rFonts w:ascii="仿宋_GB2312" w:eastAsia="仿宋_GB2312" w:hAnsi="仿宋_GB2312" w:cs="仿宋_GB2312"/>
          <w:sz w:val="32"/>
          <w:szCs w:val="32"/>
        </w:rPr>
      </w:pP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sz w:val="32"/>
          <w:szCs w:val="32"/>
        </w:rPr>
        <w:t>附件：</w:t>
      </w: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sz w:val="32"/>
          <w:szCs w:val="32"/>
        </w:rPr>
        <w:t xml:space="preserve">1. </w:t>
      </w:r>
      <w:r>
        <w:rPr>
          <w:rFonts w:ascii="仿宋_GB2312" w:eastAsia="仿宋_GB2312" w:hAnsi="仿宋_GB2312" w:cs="仿宋_GB2312" w:hint="eastAsia"/>
          <w:sz w:val="32"/>
          <w:szCs w:val="32"/>
        </w:rPr>
        <w:t>“云南省首届大学生宗教政策法规知识竞赛</w:t>
      </w:r>
      <w:r>
        <w:rPr>
          <w:rFonts w:ascii="仿宋_GB2312" w:eastAsia="仿宋_GB2312" w:hAnsi="仿宋_GB2312" w:cs="仿宋_GB2312"/>
          <w:sz w:val="32"/>
          <w:szCs w:val="32"/>
        </w:rPr>
        <w:t>”</w:t>
      </w:r>
      <w:r>
        <w:rPr>
          <w:rFonts w:ascii="仿宋_GB2312" w:eastAsia="仿宋_GB2312" w:hAnsi="仿宋_GB2312" w:cs="仿宋_GB2312"/>
          <w:sz w:val="32"/>
          <w:szCs w:val="32"/>
        </w:rPr>
        <w:t>二维码</w:t>
      </w: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sz w:val="32"/>
          <w:szCs w:val="32"/>
        </w:rPr>
        <w:t xml:space="preserve">2.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云南省教育系统宗教知识读本</w:t>
      </w:r>
      <w:r>
        <w:rPr>
          <w:rFonts w:ascii="仿宋_GB2312" w:eastAsia="仿宋_GB2312" w:hAnsi="仿宋_GB2312" w:cs="仿宋_GB2312" w:hint="eastAsia"/>
          <w:sz w:val="32"/>
          <w:szCs w:val="32"/>
        </w:rPr>
        <w:t>》</w:t>
      </w:r>
    </w:p>
    <w:p w:rsidR="00C01836" w:rsidRDefault="006B62CD">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sz w:val="32"/>
          <w:szCs w:val="32"/>
        </w:rPr>
        <w:t>3. “</w:t>
      </w:r>
      <w:r>
        <w:rPr>
          <w:rFonts w:ascii="仿宋_GB2312" w:eastAsia="仿宋_GB2312" w:hAnsi="仿宋_GB2312" w:cs="仿宋_GB2312" w:hint="eastAsia"/>
          <w:sz w:val="32"/>
          <w:szCs w:val="32"/>
        </w:rPr>
        <w:t>首届大学生宗教政策法规</w:t>
      </w:r>
      <w:r>
        <w:rPr>
          <w:rFonts w:ascii="仿宋_GB2312" w:eastAsia="仿宋_GB2312" w:hAnsi="仿宋_GB2312" w:cs="仿宋_GB2312"/>
          <w:sz w:val="32"/>
          <w:szCs w:val="32"/>
        </w:rPr>
        <w:t>知识竞赛</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学院</w:t>
      </w:r>
      <w:r>
        <w:rPr>
          <w:rFonts w:ascii="仿宋_GB2312" w:eastAsia="仿宋_GB2312" w:hAnsi="仿宋_GB2312" w:cs="仿宋_GB2312"/>
          <w:sz w:val="32"/>
          <w:szCs w:val="32"/>
        </w:rPr>
        <w:t>参赛情况汇总表</w:t>
      </w:r>
    </w:p>
    <w:p w:rsidR="00C01836" w:rsidRDefault="00C01836">
      <w:pPr>
        <w:tabs>
          <w:tab w:val="left" w:pos="1080"/>
        </w:tabs>
        <w:spacing w:line="600" w:lineRule="exact"/>
        <w:ind w:firstLineChars="200" w:firstLine="640"/>
        <w:outlineLvl w:val="0"/>
        <w:rPr>
          <w:rFonts w:ascii="仿宋_GB2312" w:eastAsia="仿宋_GB2312" w:hAnsi="仿宋_GB2312" w:cs="仿宋_GB2312"/>
          <w:sz w:val="32"/>
          <w:szCs w:val="32"/>
        </w:rPr>
      </w:pPr>
    </w:p>
    <w:p w:rsidR="00C01836" w:rsidRDefault="00C01836">
      <w:pPr>
        <w:tabs>
          <w:tab w:val="left" w:pos="1080"/>
        </w:tabs>
        <w:spacing w:line="600" w:lineRule="exact"/>
        <w:ind w:firstLineChars="200" w:firstLine="640"/>
        <w:outlineLvl w:val="0"/>
        <w:rPr>
          <w:rFonts w:ascii="仿宋_GB2312" w:eastAsia="仿宋_GB2312" w:hAnsi="仿宋_GB2312" w:cs="仿宋_GB2312"/>
          <w:sz w:val="32"/>
          <w:szCs w:val="32"/>
        </w:rPr>
      </w:pPr>
    </w:p>
    <w:p w:rsidR="00C01836" w:rsidRDefault="00C01836">
      <w:pPr>
        <w:tabs>
          <w:tab w:val="left" w:pos="1080"/>
        </w:tabs>
        <w:spacing w:line="600" w:lineRule="exact"/>
        <w:ind w:firstLineChars="200" w:firstLine="640"/>
        <w:outlineLvl w:val="0"/>
        <w:rPr>
          <w:rFonts w:ascii="仿宋_GB2312" w:eastAsia="仿宋_GB2312" w:hAnsi="仿宋_GB2312" w:cs="仿宋_GB2312"/>
          <w:sz w:val="32"/>
          <w:szCs w:val="32"/>
        </w:rPr>
      </w:pPr>
    </w:p>
    <w:p w:rsidR="00C01836" w:rsidRDefault="00C01836">
      <w:pPr>
        <w:tabs>
          <w:tab w:val="left" w:pos="1080"/>
        </w:tabs>
        <w:spacing w:line="600" w:lineRule="exact"/>
        <w:ind w:firstLineChars="200" w:firstLine="640"/>
        <w:outlineLvl w:val="0"/>
        <w:rPr>
          <w:rFonts w:ascii="仿宋_GB2312" w:eastAsia="仿宋_GB2312" w:hAnsi="仿宋_GB2312" w:cs="仿宋_GB2312"/>
          <w:sz w:val="32"/>
          <w:szCs w:val="32"/>
        </w:rPr>
      </w:pPr>
    </w:p>
    <w:p w:rsidR="00C01836" w:rsidRDefault="00C01836">
      <w:pPr>
        <w:tabs>
          <w:tab w:val="left" w:pos="1080"/>
        </w:tabs>
        <w:spacing w:line="600" w:lineRule="exact"/>
        <w:ind w:firstLineChars="200" w:firstLine="640"/>
        <w:outlineLvl w:val="0"/>
        <w:rPr>
          <w:rFonts w:ascii="仿宋_GB2312" w:eastAsia="仿宋_GB2312" w:hAnsi="仿宋_GB2312" w:cs="仿宋_GB2312"/>
          <w:sz w:val="32"/>
          <w:szCs w:val="32"/>
        </w:rPr>
      </w:pPr>
    </w:p>
    <w:p w:rsidR="00C01836" w:rsidRDefault="00C01836">
      <w:pPr>
        <w:rPr>
          <w:rFonts w:ascii="仿宋_GB2312" w:eastAsia="仿宋_GB2312" w:hAnsi="仿宋_GB2312" w:cs="仿宋_GB2312"/>
          <w:sz w:val="32"/>
          <w:szCs w:val="32"/>
        </w:rPr>
      </w:pPr>
    </w:p>
    <w:p w:rsidR="00C01836" w:rsidRDefault="006B62CD">
      <w:pPr>
        <w:ind w:firstLineChars="2000" w:firstLine="6400"/>
        <w:rPr>
          <w:rFonts w:ascii="仿宋_GB2312" w:eastAsia="仿宋_GB2312" w:hAnsi="仿宋_GB2312" w:cs="仿宋_GB2312"/>
          <w:sz w:val="32"/>
          <w:szCs w:val="32"/>
        </w:rPr>
      </w:pPr>
      <w:r>
        <w:rPr>
          <w:rFonts w:ascii="仿宋_GB2312" w:eastAsia="仿宋_GB2312" w:hAnsi="仿宋_GB2312" w:cs="仿宋_GB2312" w:hint="eastAsia"/>
          <w:sz w:val="32"/>
          <w:szCs w:val="32"/>
        </w:rPr>
        <w:t>党委统战部</w:t>
      </w:r>
    </w:p>
    <w:p w:rsidR="00C01836" w:rsidRDefault="006B62CD">
      <w:pPr>
        <w:ind w:firstLineChars="1200" w:firstLine="3840"/>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学生工作部（处）</w:t>
      </w:r>
    </w:p>
    <w:p w:rsidR="00C01836" w:rsidRDefault="006B62CD">
      <w:pPr>
        <w:ind w:firstLineChars="1200" w:firstLine="3840"/>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共青团昆明理工大学委员会</w:t>
      </w:r>
    </w:p>
    <w:p w:rsidR="00C01836" w:rsidRDefault="006B62CD">
      <w:pPr>
        <w:ind w:firstLineChars="1500" w:firstLine="4800"/>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sidR="00CF2800">
        <w:rPr>
          <w:rFonts w:ascii="仿宋_GB2312" w:eastAsia="仿宋_GB2312" w:hAnsi="仿宋_GB2312" w:cs="仿宋_GB2312"/>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w:t>
      </w:r>
    </w:p>
    <w:sectPr w:rsidR="00C01836">
      <w:footerReference w:type="default" r:id="rId7"/>
      <w:pgSz w:w="11906" w:h="16838"/>
      <w:pgMar w:top="2041" w:right="1474" w:bottom="2041" w:left="147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2CD" w:rsidRDefault="006B62CD">
      <w:r>
        <w:separator/>
      </w:r>
    </w:p>
  </w:endnote>
  <w:endnote w:type="continuationSeparator" w:id="0">
    <w:p w:rsidR="006B62CD" w:rsidRDefault="006B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Arial Unicode MS"/>
    <w:panose1 w:val="03000509000000000000"/>
    <w:charset w:val="86"/>
    <w:family w:val="script"/>
    <w:pitch w:val="variable"/>
    <w:sig w:usb0="00000003" w:usb1="080E0000" w:usb2="00000010" w:usb3="00000000" w:csb0="00040001" w:csb1="00000000"/>
  </w:font>
  <w:font w:name="仿宋_GB2312">
    <w:panose1 w:val="02010609030101010101"/>
    <w:charset w:val="86"/>
    <w:family w:val="modern"/>
    <w:pitch w:val="fixed"/>
    <w:sig w:usb0="00000003"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836" w:rsidRDefault="006B62C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1836" w:rsidRDefault="006B62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C01836" w:rsidRDefault="006B62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2CD" w:rsidRDefault="006B62CD">
      <w:r>
        <w:separator/>
      </w:r>
    </w:p>
  </w:footnote>
  <w:footnote w:type="continuationSeparator" w:id="0">
    <w:p w:rsidR="006B62CD" w:rsidRDefault="006B62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CC40C2"/>
    <w:rsid w:val="000610C2"/>
    <w:rsid w:val="000866A4"/>
    <w:rsid w:val="000C0A64"/>
    <w:rsid w:val="000D6DC2"/>
    <w:rsid w:val="000E6261"/>
    <w:rsid w:val="001672EE"/>
    <w:rsid w:val="001856CD"/>
    <w:rsid w:val="001B01AF"/>
    <w:rsid w:val="00224B80"/>
    <w:rsid w:val="00275278"/>
    <w:rsid w:val="00281734"/>
    <w:rsid w:val="00290B44"/>
    <w:rsid w:val="00297292"/>
    <w:rsid w:val="002A4B9B"/>
    <w:rsid w:val="002E19DF"/>
    <w:rsid w:val="002E1ACC"/>
    <w:rsid w:val="00320B36"/>
    <w:rsid w:val="00364188"/>
    <w:rsid w:val="0037253C"/>
    <w:rsid w:val="003B4CCA"/>
    <w:rsid w:val="00431AC2"/>
    <w:rsid w:val="00460A15"/>
    <w:rsid w:val="004A6C22"/>
    <w:rsid w:val="005448CA"/>
    <w:rsid w:val="005A6E22"/>
    <w:rsid w:val="005D237F"/>
    <w:rsid w:val="00644061"/>
    <w:rsid w:val="006833D6"/>
    <w:rsid w:val="006A6096"/>
    <w:rsid w:val="006B62CD"/>
    <w:rsid w:val="006E67A4"/>
    <w:rsid w:val="007028AE"/>
    <w:rsid w:val="007145BA"/>
    <w:rsid w:val="0071486F"/>
    <w:rsid w:val="00732313"/>
    <w:rsid w:val="00764DAE"/>
    <w:rsid w:val="00770B31"/>
    <w:rsid w:val="008E4B16"/>
    <w:rsid w:val="00941EE7"/>
    <w:rsid w:val="009A665F"/>
    <w:rsid w:val="009D2D5B"/>
    <w:rsid w:val="009E66B5"/>
    <w:rsid w:val="00A048A3"/>
    <w:rsid w:val="00A42EF0"/>
    <w:rsid w:val="00A51135"/>
    <w:rsid w:val="00AC43B3"/>
    <w:rsid w:val="00C01836"/>
    <w:rsid w:val="00C0744B"/>
    <w:rsid w:val="00C3441E"/>
    <w:rsid w:val="00C42F82"/>
    <w:rsid w:val="00C60D4E"/>
    <w:rsid w:val="00CF2800"/>
    <w:rsid w:val="00D55117"/>
    <w:rsid w:val="00DE24C8"/>
    <w:rsid w:val="00E62FAC"/>
    <w:rsid w:val="00E73D6E"/>
    <w:rsid w:val="00E948A6"/>
    <w:rsid w:val="00EA543F"/>
    <w:rsid w:val="00ED0EE2"/>
    <w:rsid w:val="00F04789"/>
    <w:rsid w:val="01F67145"/>
    <w:rsid w:val="0273209A"/>
    <w:rsid w:val="031D751D"/>
    <w:rsid w:val="04381048"/>
    <w:rsid w:val="048961AB"/>
    <w:rsid w:val="0931654F"/>
    <w:rsid w:val="0A0F503C"/>
    <w:rsid w:val="0BD350D9"/>
    <w:rsid w:val="0E7E27F8"/>
    <w:rsid w:val="10451F41"/>
    <w:rsid w:val="10A32646"/>
    <w:rsid w:val="11362E9F"/>
    <w:rsid w:val="113A1940"/>
    <w:rsid w:val="120E53DA"/>
    <w:rsid w:val="13060483"/>
    <w:rsid w:val="13830577"/>
    <w:rsid w:val="14147432"/>
    <w:rsid w:val="1439422E"/>
    <w:rsid w:val="14D101EB"/>
    <w:rsid w:val="14D36510"/>
    <w:rsid w:val="1751546F"/>
    <w:rsid w:val="1C2A4F7B"/>
    <w:rsid w:val="1C9401E4"/>
    <w:rsid w:val="1D012580"/>
    <w:rsid w:val="1D5278EE"/>
    <w:rsid w:val="1E102429"/>
    <w:rsid w:val="1E862471"/>
    <w:rsid w:val="1E9B5827"/>
    <w:rsid w:val="1EDE300C"/>
    <w:rsid w:val="1F0E233A"/>
    <w:rsid w:val="1FB92F59"/>
    <w:rsid w:val="20C96327"/>
    <w:rsid w:val="2135201E"/>
    <w:rsid w:val="235609BC"/>
    <w:rsid w:val="25FD57A4"/>
    <w:rsid w:val="274220A6"/>
    <w:rsid w:val="28773EF0"/>
    <w:rsid w:val="289F72DE"/>
    <w:rsid w:val="2A074B36"/>
    <w:rsid w:val="2EA82824"/>
    <w:rsid w:val="31007B74"/>
    <w:rsid w:val="323135B7"/>
    <w:rsid w:val="32383ADB"/>
    <w:rsid w:val="33A76512"/>
    <w:rsid w:val="340372F6"/>
    <w:rsid w:val="340B194C"/>
    <w:rsid w:val="34B32444"/>
    <w:rsid w:val="35E13AE6"/>
    <w:rsid w:val="360976E9"/>
    <w:rsid w:val="36907476"/>
    <w:rsid w:val="382364E3"/>
    <w:rsid w:val="38C744C0"/>
    <w:rsid w:val="39F90035"/>
    <w:rsid w:val="39FD5DA0"/>
    <w:rsid w:val="3A327924"/>
    <w:rsid w:val="3A777BAA"/>
    <w:rsid w:val="3B2B1C07"/>
    <w:rsid w:val="3B5A7CB2"/>
    <w:rsid w:val="3C3C1AD3"/>
    <w:rsid w:val="3C5D412A"/>
    <w:rsid w:val="3CC16C1D"/>
    <w:rsid w:val="3CE272E1"/>
    <w:rsid w:val="3DB7108D"/>
    <w:rsid w:val="3DD22C90"/>
    <w:rsid w:val="3DE448D9"/>
    <w:rsid w:val="3E6947EE"/>
    <w:rsid w:val="3FDC2604"/>
    <w:rsid w:val="403E3857"/>
    <w:rsid w:val="40B10C55"/>
    <w:rsid w:val="4156225F"/>
    <w:rsid w:val="417712AD"/>
    <w:rsid w:val="41FE42B6"/>
    <w:rsid w:val="42DF0C6C"/>
    <w:rsid w:val="44B530D4"/>
    <w:rsid w:val="451B721E"/>
    <w:rsid w:val="46466F59"/>
    <w:rsid w:val="46EC14AC"/>
    <w:rsid w:val="497D1F46"/>
    <w:rsid w:val="4AD150E8"/>
    <w:rsid w:val="4BE10BEA"/>
    <w:rsid w:val="4C8B4365"/>
    <w:rsid w:val="4F310627"/>
    <w:rsid w:val="4FF128A0"/>
    <w:rsid w:val="5260514E"/>
    <w:rsid w:val="56364421"/>
    <w:rsid w:val="56CC40C2"/>
    <w:rsid w:val="576D2E79"/>
    <w:rsid w:val="59566AE0"/>
    <w:rsid w:val="596E5986"/>
    <w:rsid w:val="5B757C94"/>
    <w:rsid w:val="5CDE3E56"/>
    <w:rsid w:val="5D3573CE"/>
    <w:rsid w:val="5E1B766D"/>
    <w:rsid w:val="5E4D66B1"/>
    <w:rsid w:val="5E7A0E7C"/>
    <w:rsid w:val="5EFE3222"/>
    <w:rsid w:val="5FC73CED"/>
    <w:rsid w:val="60166B28"/>
    <w:rsid w:val="62CD12C0"/>
    <w:rsid w:val="62D04E60"/>
    <w:rsid w:val="62EB7529"/>
    <w:rsid w:val="63AF68D9"/>
    <w:rsid w:val="64196D4C"/>
    <w:rsid w:val="675F08DB"/>
    <w:rsid w:val="6B1E1439"/>
    <w:rsid w:val="6B9C3419"/>
    <w:rsid w:val="6CE04174"/>
    <w:rsid w:val="6D045549"/>
    <w:rsid w:val="6F697573"/>
    <w:rsid w:val="6F8612E1"/>
    <w:rsid w:val="71440F88"/>
    <w:rsid w:val="733D7BAB"/>
    <w:rsid w:val="74D36161"/>
    <w:rsid w:val="75380C53"/>
    <w:rsid w:val="75831EC8"/>
    <w:rsid w:val="768C08C7"/>
    <w:rsid w:val="77153952"/>
    <w:rsid w:val="78561CBA"/>
    <w:rsid w:val="7959107B"/>
    <w:rsid w:val="7A296861"/>
    <w:rsid w:val="7AC36EB8"/>
    <w:rsid w:val="7C202338"/>
    <w:rsid w:val="7ED248BB"/>
    <w:rsid w:val="7F054E17"/>
    <w:rsid w:val="7F470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D12BEA"/>
  <w15:docId w15:val="{72963623-B864-2643-8255-80C30AC5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曾母暗沙1419563003</dc:creator>
  <cp:lastModifiedBy>Microsoft Office User</cp:lastModifiedBy>
  <cp:revision>90</cp:revision>
  <cp:lastPrinted>2019-04-18T04:36:00Z</cp:lastPrinted>
  <dcterms:created xsi:type="dcterms:W3CDTF">2019-04-16T03:06:00Z</dcterms:created>
  <dcterms:modified xsi:type="dcterms:W3CDTF">2019-12-01T03:29:00Z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