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6BC" w:rsidRDefault="006C46BC" w:rsidP="006C46BC">
      <w:pPr>
        <w:jc w:val="center"/>
        <w:rPr>
          <w:rFonts w:hint="eastAsia"/>
        </w:rPr>
      </w:pPr>
    </w:p>
    <w:p w:rsidR="006C46BC" w:rsidRDefault="006C46BC" w:rsidP="006C46BC">
      <w:pPr>
        <w:jc w:val="center"/>
      </w:pPr>
    </w:p>
    <w:p w:rsidR="006C46BC" w:rsidRDefault="006C46BC" w:rsidP="006C46BC">
      <w:pPr>
        <w:jc w:val="center"/>
        <w:rPr>
          <w:rFonts w:hint="eastAsia"/>
        </w:rPr>
      </w:pPr>
    </w:p>
    <w:p w:rsidR="00A8594D" w:rsidRDefault="00A8594D" w:rsidP="006C46BC">
      <w:pPr>
        <w:jc w:val="center"/>
        <w:rPr>
          <w:rFonts w:hint="eastAsia"/>
        </w:rPr>
      </w:pPr>
    </w:p>
    <w:tbl>
      <w:tblPr>
        <w:tblW w:w="0" w:type="auto"/>
        <w:jc w:val="center"/>
        <w:tblLook w:val="0000" w:firstRow="0" w:lastRow="0" w:firstColumn="0" w:lastColumn="0" w:noHBand="0" w:noVBand="0"/>
      </w:tblPr>
      <w:tblGrid>
        <w:gridCol w:w="8548"/>
      </w:tblGrid>
      <w:tr w:rsidR="006C46BC">
        <w:trPr>
          <w:cantSplit/>
          <w:trHeight w:val="567"/>
          <w:jc w:val="center"/>
        </w:trPr>
        <w:tc>
          <w:tcPr>
            <w:tcW w:w="8548" w:type="dxa"/>
            <w:vAlign w:val="center"/>
          </w:tcPr>
          <w:p w:rsidR="006C46BC" w:rsidRDefault="006C46BC" w:rsidP="003D7111">
            <w:pPr>
              <w:adjustRightInd w:val="0"/>
              <w:snapToGrid w:val="0"/>
              <w:rPr>
                <w:rFonts w:ascii="宋体"/>
                <w:b/>
                <w:sz w:val="24"/>
              </w:rPr>
            </w:pPr>
            <w:r>
              <w:rPr>
                <w:rFonts w:ascii="宋体" w:hint="eastAsia"/>
                <w:b/>
                <w:sz w:val="24"/>
              </w:rPr>
              <w:t xml:space="preserve"> </w:t>
            </w:r>
          </w:p>
        </w:tc>
      </w:tr>
      <w:tr w:rsidR="006C46BC">
        <w:trPr>
          <w:cantSplit/>
          <w:trHeight w:val="567"/>
          <w:jc w:val="center"/>
        </w:trPr>
        <w:tc>
          <w:tcPr>
            <w:tcW w:w="8548" w:type="dxa"/>
            <w:vAlign w:val="center"/>
          </w:tcPr>
          <w:p w:rsidR="006C46BC" w:rsidRDefault="006C46BC" w:rsidP="003D7111">
            <w:pPr>
              <w:adjustRightInd w:val="0"/>
              <w:snapToGrid w:val="0"/>
              <w:rPr>
                <w:rFonts w:ascii="宋体"/>
                <w:b/>
                <w:sz w:val="24"/>
              </w:rPr>
            </w:pPr>
          </w:p>
        </w:tc>
      </w:tr>
      <w:tr w:rsidR="006C46BC">
        <w:trPr>
          <w:cantSplit/>
          <w:trHeight w:val="567"/>
          <w:jc w:val="center"/>
        </w:trPr>
        <w:tc>
          <w:tcPr>
            <w:tcW w:w="8548" w:type="dxa"/>
            <w:vAlign w:val="center"/>
          </w:tcPr>
          <w:p w:rsidR="0036024A" w:rsidRDefault="0036024A" w:rsidP="003D7111">
            <w:pPr>
              <w:adjustRightInd w:val="0"/>
              <w:snapToGrid w:val="0"/>
              <w:jc w:val="center"/>
              <w:rPr>
                <w:rFonts w:hint="eastAsia"/>
              </w:rPr>
            </w:pPr>
          </w:p>
          <w:p w:rsidR="001D53CF" w:rsidRDefault="00225AE8" w:rsidP="003D7111">
            <w:pPr>
              <w:adjustRightInd w:val="0"/>
              <w:snapToGrid w:val="0"/>
              <w:jc w:val="center"/>
              <w:rPr>
                <w:rFonts w:ascii="宋体" w:hint="eastAsia"/>
                <w:b/>
                <w:sz w:val="24"/>
              </w:rPr>
            </w:pPr>
            <w:r>
              <w:object w:dxaOrig="610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57.5pt" o:ole="" o:allowoverlap="f">
                  <v:imagedata r:id="rId7" o:title=""/>
                </v:shape>
                <o:OLEObject Type="Embed" ProgID="Paint.Picture" ShapeID="_x0000_i1025" DrawAspect="Content" ObjectID="_1707986735" r:id="rId8"/>
              </w:object>
            </w:r>
          </w:p>
          <w:p w:rsidR="00BE475C" w:rsidRDefault="00BE475C" w:rsidP="005F66C4">
            <w:pPr>
              <w:adjustRightInd w:val="0"/>
              <w:snapToGrid w:val="0"/>
              <w:rPr>
                <w:rFonts w:ascii="宋体" w:hint="eastAsia"/>
                <w:b/>
                <w:sz w:val="24"/>
              </w:rPr>
            </w:pPr>
          </w:p>
          <w:p w:rsidR="00BE475C" w:rsidRDefault="00BE475C" w:rsidP="005F66C4">
            <w:pPr>
              <w:adjustRightInd w:val="0"/>
              <w:snapToGrid w:val="0"/>
              <w:rPr>
                <w:rFonts w:ascii="宋体" w:hint="eastAsia"/>
                <w:b/>
                <w:sz w:val="24"/>
              </w:rPr>
            </w:pPr>
          </w:p>
        </w:tc>
      </w:tr>
      <w:tr w:rsidR="006C46BC">
        <w:trPr>
          <w:cantSplit/>
          <w:trHeight w:val="567"/>
          <w:jc w:val="center"/>
        </w:trPr>
        <w:tc>
          <w:tcPr>
            <w:tcW w:w="8548" w:type="dxa"/>
            <w:vAlign w:val="center"/>
          </w:tcPr>
          <w:p w:rsidR="006C46BC" w:rsidRDefault="006C46BC" w:rsidP="003D7111">
            <w:pPr>
              <w:adjustRightInd w:val="0"/>
              <w:snapToGrid w:val="0"/>
              <w:rPr>
                <w:rFonts w:ascii="宋体"/>
                <w:sz w:val="28"/>
              </w:rPr>
            </w:pPr>
          </w:p>
        </w:tc>
      </w:tr>
      <w:tr w:rsidR="006C46BC">
        <w:trPr>
          <w:cantSplit/>
          <w:trHeight w:val="567"/>
          <w:jc w:val="center"/>
        </w:trPr>
        <w:tc>
          <w:tcPr>
            <w:tcW w:w="8548" w:type="dxa"/>
            <w:vAlign w:val="center"/>
          </w:tcPr>
          <w:p w:rsidR="006C46BC" w:rsidRDefault="00B412C6" w:rsidP="0014477C">
            <w:pPr>
              <w:adjustRightInd w:val="0"/>
              <w:snapToGrid w:val="0"/>
              <w:ind w:leftChars="-651" w:left="-1367" w:firstLineChars="427" w:firstLine="1366"/>
              <w:jc w:val="center"/>
              <w:rPr>
                <w:rFonts w:ascii="仿宋_GB2312" w:eastAsia="仿宋_GB2312" w:hint="eastAsia"/>
                <w:b/>
                <w:sz w:val="32"/>
              </w:rPr>
            </w:pPr>
            <w:r>
              <w:rPr>
                <w:rFonts w:eastAsia="仿宋_GB2312" w:hint="eastAsia"/>
                <w:sz w:val="32"/>
              </w:rPr>
              <w:t xml:space="preserve">  </w:t>
            </w:r>
            <w:r w:rsidR="00114F70">
              <w:rPr>
                <w:rFonts w:eastAsia="仿宋_GB2312" w:hint="eastAsia"/>
                <w:sz w:val="32"/>
              </w:rPr>
              <w:t>昆理工大校</w:t>
            </w:r>
            <w:r w:rsidR="009F4585">
              <w:rPr>
                <w:rFonts w:eastAsia="仿宋_GB2312" w:hint="eastAsia"/>
                <w:sz w:val="32"/>
              </w:rPr>
              <w:t>教</w:t>
            </w:r>
            <w:r w:rsidR="00114F70">
              <w:rPr>
                <w:rFonts w:eastAsia="仿宋_GB2312" w:hint="eastAsia"/>
                <w:sz w:val="32"/>
              </w:rPr>
              <w:t>字</w:t>
            </w:r>
            <w:r w:rsidR="00114F70">
              <w:rPr>
                <w:rFonts w:ascii="仿宋_GB2312" w:eastAsia="仿宋_GB2312" w:hint="eastAsia"/>
                <w:sz w:val="32"/>
              </w:rPr>
              <w:t>〔</w:t>
            </w:r>
            <w:r w:rsidR="00186D45">
              <w:rPr>
                <w:rFonts w:ascii="仿宋_GB2312" w:eastAsia="仿宋_GB2312"/>
                <w:sz w:val="32"/>
              </w:rPr>
              <w:t>201</w:t>
            </w:r>
            <w:r w:rsidR="006001E5">
              <w:rPr>
                <w:rFonts w:ascii="仿宋_GB2312" w:eastAsia="仿宋_GB2312" w:hint="eastAsia"/>
                <w:sz w:val="32"/>
              </w:rPr>
              <w:t>5</w:t>
            </w:r>
            <w:r w:rsidR="00114F70">
              <w:rPr>
                <w:rFonts w:ascii="仿宋_GB2312" w:eastAsia="仿宋_GB2312" w:hint="eastAsia"/>
                <w:sz w:val="32"/>
              </w:rPr>
              <w:t>〕</w:t>
            </w:r>
            <w:r w:rsidR="00153D56">
              <w:rPr>
                <w:rFonts w:ascii="仿宋_GB2312" w:eastAsia="仿宋_GB2312" w:hint="eastAsia"/>
                <w:sz w:val="32"/>
              </w:rPr>
              <w:t>3</w:t>
            </w:r>
            <w:r w:rsidR="006A6B23">
              <w:rPr>
                <w:rFonts w:ascii="仿宋_GB2312" w:eastAsia="仿宋_GB2312" w:hint="eastAsia"/>
                <w:sz w:val="32"/>
              </w:rPr>
              <w:t>5</w:t>
            </w:r>
            <w:r w:rsidR="00114F70">
              <w:rPr>
                <w:rFonts w:ascii="仿宋_GB2312" w:eastAsia="仿宋_GB2312" w:hint="eastAsia"/>
                <w:sz w:val="32"/>
              </w:rPr>
              <w:t>号</w:t>
            </w:r>
            <w:r w:rsidR="00D43D5E">
              <w:rPr>
                <w:rFonts w:ascii="仿宋_GB2312" w:eastAsia="仿宋_GB2312"/>
                <w:sz w:val="32"/>
              </w:rPr>
              <w:t xml:space="preserve">         </w:t>
            </w:r>
            <w:r w:rsidR="00186D45">
              <w:rPr>
                <w:rFonts w:ascii="仿宋_GB2312" w:eastAsia="仿宋_GB2312" w:hint="eastAsia"/>
                <w:sz w:val="32"/>
              </w:rPr>
              <w:t xml:space="preserve"> </w:t>
            </w:r>
            <w:r w:rsidR="00D43D5E">
              <w:rPr>
                <w:rFonts w:ascii="仿宋_GB2312" w:eastAsia="仿宋_GB2312"/>
                <w:sz w:val="32"/>
              </w:rPr>
              <w:t xml:space="preserve">  </w:t>
            </w:r>
          </w:p>
        </w:tc>
      </w:tr>
      <w:tr w:rsidR="006C46BC">
        <w:trPr>
          <w:cantSplit/>
          <w:trHeight w:val="567"/>
          <w:jc w:val="center"/>
        </w:trPr>
        <w:tc>
          <w:tcPr>
            <w:tcW w:w="8548" w:type="dxa"/>
            <w:vAlign w:val="center"/>
          </w:tcPr>
          <w:p w:rsidR="006C46BC" w:rsidRDefault="00225AE8" w:rsidP="003D7111">
            <w:pPr>
              <w:adjustRightInd w:val="0"/>
              <w:snapToGrid w:val="0"/>
              <w:jc w:val="center"/>
              <w:rPr>
                <w:rFonts w:ascii="宋体"/>
                <w:b/>
                <w:szCs w:val="21"/>
              </w:rPr>
            </w:pPr>
            <w:r w:rsidRPr="005D666E">
              <w:rPr>
                <w:szCs w:val="21"/>
              </w:rPr>
              <w:object w:dxaOrig="8309" w:dyaOrig="225">
                <v:shape id="_x0000_i1026" type="#_x0000_t75" style="width:415.5pt;height:11.5pt" o:ole="" o:allowoverlap="f">
                  <v:imagedata r:id="rId9" o:title=""/>
                </v:shape>
                <o:OLEObject Type="Embed" ProgID="Paint.Picture" ShapeID="_x0000_i1026" DrawAspect="Content" ObjectID="_1707986736" r:id="rId10"/>
              </w:object>
            </w:r>
          </w:p>
        </w:tc>
      </w:tr>
    </w:tbl>
    <w:p w:rsidR="006A6B23" w:rsidRDefault="006A6B23" w:rsidP="006A6B23">
      <w:pPr>
        <w:jc w:val="center"/>
        <w:rPr>
          <w:rFonts w:ascii="方正小标宋_GBK" w:eastAsia="方正小标宋_GBK" w:hint="eastAsia"/>
          <w:sz w:val="40"/>
          <w:szCs w:val="44"/>
        </w:rPr>
      </w:pPr>
      <w:r>
        <w:rPr>
          <w:rFonts w:ascii="方正小标宋_GBK" w:eastAsia="方正小标宋_GBK" w:hint="eastAsia"/>
          <w:sz w:val="40"/>
          <w:szCs w:val="44"/>
        </w:rPr>
        <w:t>昆</w:t>
      </w:r>
      <w:r>
        <w:rPr>
          <w:rFonts w:ascii="方正小标宋_GBK" w:eastAsia="方正小标宋_GBK"/>
          <w:sz w:val="40"/>
          <w:szCs w:val="44"/>
        </w:rPr>
        <w:t>明理工大学</w:t>
      </w:r>
      <w:r>
        <w:rPr>
          <w:rFonts w:ascii="方正小标宋_GBK" w:eastAsia="方正小标宋_GBK" w:hint="eastAsia"/>
          <w:sz w:val="40"/>
          <w:szCs w:val="44"/>
        </w:rPr>
        <w:t>关</w:t>
      </w:r>
      <w:r>
        <w:rPr>
          <w:rFonts w:ascii="方正小标宋_GBK" w:eastAsia="方正小标宋_GBK"/>
          <w:sz w:val="40"/>
          <w:szCs w:val="44"/>
        </w:rPr>
        <w:t>于</w:t>
      </w:r>
      <w:r>
        <w:rPr>
          <w:rFonts w:ascii="方正小标宋_GBK" w:eastAsia="方正小标宋_GBK" w:hint="eastAsia"/>
          <w:sz w:val="40"/>
          <w:szCs w:val="44"/>
        </w:rPr>
        <w:t>举办2015年首</w:t>
      </w:r>
      <w:r>
        <w:rPr>
          <w:rFonts w:ascii="方正小标宋_GBK" w:eastAsia="方正小标宋_GBK"/>
          <w:sz w:val="40"/>
          <w:szCs w:val="44"/>
        </w:rPr>
        <w:t>届</w:t>
      </w:r>
    </w:p>
    <w:p w:rsidR="006A6B23" w:rsidRDefault="006A6B23" w:rsidP="006A6B23">
      <w:pPr>
        <w:jc w:val="center"/>
        <w:rPr>
          <w:rFonts w:ascii="方正小标宋_GBK" w:eastAsia="方正小标宋_GBK" w:hint="eastAsia"/>
          <w:sz w:val="40"/>
          <w:szCs w:val="44"/>
        </w:rPr>
      </w:pPr>
      <w:r>
        <w:rPr>
          <w:rFonts w:ascii="方正小标宋_GBK" w:eastAsia="方正小标宋_GBK" w:hint="eastAsia"/>
          <w:sz w:val="40"/>
          <w:szCs w:val="44"/>
        </w:rPr>
        <w:t>“互联网+”大</w:t>
      </w:r>
      <w:r>
        <w:rPr>
          <w:rFonts w:ascii="方正小标宋_GBK" w:eastAsia="方正小标宋_GBK"/>
          <w:sz w:val="40"/>
          <w:szCs w:val="44"/>
        </w:rPr>
        <w:t>学生</w:t>
      </w:r>
      <w:r>
        <w:rPr>
          <w:rFonts w:ascii="方正小标宋_GBK" w:eastAsia="方正小标宋_GBK" w:hint="eastAsia"/>
          <w:sz w:val="40"/>
          <w:szCs w:val="44"/>
        </w:rPr>
        <w:t>创新创业大赛暨推动</w:t>
      </w:r>
    </w:p>
    <w:p w:rsidR="006A6B23" w:rsidRDefault="006A6B23" w:rsidP="006A6B23">
      <w:pPr>
        <w:jc w:val="center"/>
        <w:rPr>
          <w:rFonts w:ascii="方正小标宋_GBK" w:eastAsia="方正小标宋_GBK" w:hint="eastAsia"/>
          <w:sz w:val="40"/>
          <w:szCs w:val="44"/>
        </w:rPr>
      </w:pPr>
      <w:r>
        <w:rPr>
          <w:rFonts w:ascii="方正小标宋_GBK" w:eastAsia="方正小标宋_GBK" w:hint="eastAsia"/>
          <w:sz w:val="40"/>
          <w:szCs w:val="44"/>
        </w:rPr>
        <w:t>“昆</w:t>
      </w:r>
      <w:r>
        <w:rPr>
          <w:rFonts w:ascii="方正小标宋_GBK" w:eastAsia="方正小标宋_GBK"/>
          <w:sz w:val="40"/>
          <w:szCs w:val="44"/>
        </w:rPr>
        <w:t>工</w:t>
      </w:r>
      <w:r>
        <w:rPr>
          <w:rFonts w:ascii="方正小标宋_GBK" w:eastAsia="方正小标宋_GBK" w:hint="eastAsia"/>
          <w:sz w:val="40"/>
          <w:szCs w:val="44"/>
        </w:rPr>
        <w:t>创客行动”的通知</w:t>
      </w:r>
    </w:p>
    <w:p w:rsidR="00794551" w:rsidRDefault="00794551" w:rsidP="00794551">
      <w:pPr>
        <w:spacing w:line="520" w:lineRule="exact"/>
        <w:rPr>
          <w:rFonts w:ascii="仿宋_GB2312" w:eastAsia="仿宋_GB2312" w:hint="eastAsia"/>
          <w:sz w:val="32"/>
          <w:szCs w:val="32"/>
        </w:rPr>
      </w:pPr>
    </w:p>
    <w:p w:rsidR="00794551" w:rsidRDefault="00794551" w:rsidP="00794551">
      <w:pPr>
        <w:spacing w:line="520" w:lineRule="exact"/>
        <w:rPr>
          <w:rFonts w:ascii="仿宋_GB2312" w:eastAsia="仿宋_GB2312" w:hint="eastAsia"/>
          <w:sz w:val="32"/>
          <w:szCs w:val="32"/>
        </w:rPr>
      </w:pPr>
      <w:r>
        <w:rPr>
          <w:rFonts w:ascii="仿宋_GB2312" w:eastAsia="仿宋_GB2312" w:hint="eastAsia"/>
          <w:sz w:val="32"/>
          <w:szCs w:val="32"/>
        </w:rPr>
        <w:t>各人才培养单位：</w:t>
      </w:r>
    </w:p>
    <w:p w:rsidR="006A6B23" w:rsidRPr="00D33295" w:rsidRDefault="006A6B23" w:rsidP="0064101F">
      <w:pPr>
        <w:spacing w:line="520" w:lineRule="exact"/>
        <w:ind w:firstLineChars="221" w:firstLine="707"/>
        <w:rPr>
          <w:rFonts w:ascii="仿宋_GB2312" w:eastAsia="仿宋_GB2312" w:hint="eastAsia"/>
          <w:sz w:val="32"/>
          <w:szCs w:val="32"/>
        </w:rPr>
      </w:pPr>
      <w:r w:rsidRPr="00D33295">
        <w:rPr>
          <w:rFonts w:ascii="仿宋_GB2312" w:eastAsia="仿宋_GB2312" w:hint="eastAsia"/>
          <w:sz w:val="32"/>
          <w:szCs w:val="32"/>
        </w:rPr>
        <w:t>为贯彻落实《国务院办公厅关于深化高等学校创新创业教育改革的实施意见》（国办发〔2015〕36号）和《教育部关于举办首届中国“互联网+”大学生创新创业大赛的通知》（教高函〔2015〕4号）精神，深入推动“昆工创客行动”，鼓励和引导学生结合专业知识、个人创意和“互联网+”思维，积极投身“互联网+”创新创业实践，学校研究</w:t>
      </w:r>
      <w:r w:rsidRPr="00D33295">
        <w:rPr>
          <w:rFonts w:ascii="仿宋_GB2312" w:eastAsia="仿宋_GB2312" w:hAnsi="微软雅黑" w:cs="微软雅黑" w:hint="eastAsia"/>
          <w:sz w:val="32"/>
          <w:szCs w:val="32"/>
        </w:rPr>
        <w:t>决定面向全校</w:t>
      </w:r>
      <w:r w:rsidRPr="00D33295">
        <w:rPr>
          <w:rFonts w:ascii="仿宋_GB2312" w:eastAsia="仿宋_GB2312" w:hint="eastAsia"/>
          <w:sz w:val="32"/>
          <w:szCs w:val="32"/>
        </w:rPr>
        <w:t>举办2015年首届“互联网+”大学生创新创业大赛，现将有关事项通知如下：</w:t>
      </w:r>
    </w:p>
    <w:p w:rsidR="006A6B23" w:rsidRDefault="006A6B23" w:rsidP="0064101F">
      <w:pPr>
        <w:spacing w:line="520" w:lineRule="exact"/>
        <w:ind w:firstLineChars="221" w:firstLine="707"/>
        <w:outlineLvl w:val="0"/>
        <w:rPr>
          <w:rFonts w:ascii="黑体" w:eastAsia="黑体" w:hAnsi="黑体"/>
          <w:sz w:val="32"/>
          <w:szCs w:val="32"/>
        </w:rPr>
      </w:pPr>
      <w:r>
        <w:rPr>
          <w:rFonts w:ascii="黑体" w:eastAsia="黑体" w:hAnsi="黑体" w:hint="eastAsia"/>
          <w:sz w:val="32"/>
          <w:szCs w:val="32"/>
        </w:rPr>
        <w:lastRenderedPageBreak/>
        <w:t>一</w:t>
      </w:r>
      <w:r>
        <w:rPr>
          <w:rFonts w:ascii="黑体" w:eastAsia="黑体" w:hAnsi="黑体"/>
          <w:sz w:val="32"/>
          <w:szCs w:val="32"/>
        </w:rPr>
        <w:t>、大赛主题</w:t>
      </w:r>
    </w:p>
    <w:p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“互联网</w:t>
      </w:r>
      <w:r w:rsidRPr="00992AFA">
        <w:rPr>
          <w:rFonts w:ascii="仿宋_GB2312" w:eastAsia="仿宋_GB2312"/>
          <w:sz w:val="32"/>
          <w:szCs w:val="32"/>
        </w:rPr>
        <w:t>+</w:t>
      </w:r>
      <w:r w:rsidRPr="00992AFA">
        <w:rPr>
          <w:rFonts w:ascii="仿宋_GB2312" w:eastAsia="仿宋_GB2312" w:hint="eastAsia"/>
          <w:sz w:val="32"/>
          <w:szCs w:val="32"/>
        </w:rPr>
        <w:t>”成就梦想，创新创业开辟未来</w:t>
      </w:r>
    </w:p>
    <w:p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二、大赛目的与任务</w:t>
      </w:r>
    </w:p>
    <w:p w:rsidR="006A6B23" w:rsidRPr="00992AFA"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以大赛为抓手，进一步贯彻国家创新驱动战略和“互联网+”发展战略，</w:t>
      </w:r>
      <w:r>
        <w:rPr>
          <w:rFonts w:ascii="仿宋_GB2312" w:eastAsia="仿宋_GB2312"/>
          <w:sz w:val="32"/>
          <w:szCs w:val="32"/>
        </w:rPr>
        <w:t>以期</w:t>
      </w:r>
      <w:r>
        <w:rPr>
          <w:rFonts w:ascii="仿宋_GB2312" w:eastAsia="仿宋_GB2312" w:hint="eastAsia"/>
          <w:sz w:val="32"/>
          <w:szCs w:val="32"/>
        </w:rPr>
        <w:t>深化我</w:t>
      </w:r>
      <w:r>
        <w:rPr>
          <w:rFonts w:ascii="仿宋_GB2312" w:eastAsia="仿宋_GB2312"/>
          <w:sz w:val="32"/>
          <w:szCs w:val="32"/>
        </w:rPr>
        <w:t>校</w:t>
      </w:r>
      <w:r>
        <w:rPr>
          <w:rFonts w:ascii="仿宋_GB2312" w:eastAsia="仿宋_GB2312" w:hint="eastAsia"/>
          <w:sz w:val="32"/>
          <w:szCs w:val="32"/>
        </w:rPr>
        <w:t>教育综合改革和学科专业内涵创新发展，创新</w:t>
      </w:r>
      <w:r>
        <w:rPr>
          <w:rFonts w:ascii="仿宋_GB2312" w:eastAsia="仿宋_GB2312"/>
          <w:sz w:val="32"/>
          <w:szCs w:val="32"/>
        </w:rPr>
        <w:t>人才培</w:t>
      </w:r>
      <w:r>
        <w:rPr>
          <w:rFonts w:ascii="仿宋_GB2312" w:eastAsia="仿宋_GB2312" w:hint="eastAsia"/>
          <w:sz w:val="32"/>
          <w:szCs w:val="32"/>
        </w:rPr>
        <w:t>养</w:t>
      </w:r>
      <w:r>
        <w:rPr>
          <w:rFonts w:ascii="仿宋_GB2312" w:eastAsia="仿宋_GB2312"/>
          <w:sz w:val="32"/>
          <w:szCs w:val="32"/>
        </w:rPr>
        <w:t>机制，</w:t>
      </w:r>
      <w:r>
        <w:rPr>
          <w:rFonts w:ascii="仿宋_GB2312" w:eastAsia="仿宋_GB2312" w:hint="eastAsia"/>
          <w:sz w:val="32"/>
          <w:szCs w:val="32"/>
        </w:rPr>
        <w:t>提</w:t>
      </w:r>
      <w:r>
        <w:rPr>
          <w:rFonts w:ascii="仿宋_GB2312" w:eastAsia="仿宋_GB2312"/>
          <w:sz w:val="32"/>
          <w:szCs w:val="32"/>
        </w:rPr>
        <w:t>高学生创新精神</w:t>
      </w:r>
      <w:r>
        <w:rPr>
          <w:rFonts w:ascii="仿宋_GB2312" w:eastAsia="仿宋_GB2312" w:hint="eastAsia"/>
          <w:sz w:val="32"/>
          <w:szCs w:val="32"/>
        </w:rPr>
        <w:t>、创业意识和创新创业能力</w:t>
      </w:r>
      <w:r>
        <w:rPr>
          <w:rFonts w:ascii="仿宋_GB2312" w:eastAsia="仿宋_GB2312"/>
          <w:sz w:val="32"/>
          <w:szCs w:val="32"/>
        </w:rPr>
        <w:t>，</w:t>
      </w:r>
      <w:r>
        <w:rPr>
          <w:rFonts w:ascii="仿宋_GB2312" w:eastAsia="仿宋_GB2312" w:hint="eastAsia"/>
          <w:sz w:val="32"/>
          <w:szCs w:val="32"/>
        </w:rPr>
        <w:t>造就“大众创业、万众创新”的生力军；进</w:t>
      </w:r>
      <w:r>
        <w:rPr>
          <w:rFonts w:ascii="仿宋_GB2312" w:eastAsia="仿宋_GB2312"/>
          <w:sz w:val="32"/>
          <w:szCs w:val="32"/>
        </w:rPr>
        <w:t>一步</w:t>
      </w:r>
      <w:r>
        <w:rPr>
          <w:rFonts w:ascii="仿宋_GB2312" w:eastAsia="仿宋_GB2312" w:hint="eastAsia"/>
          <w:sz w:val="32"/>
          <w:szCs w:val="32"/>
        </w:rPr>
        <w:t>推动赛事成果转化，促进“互联网+”新业态形成，服务区</w:t>
      </w:r>
      <w:r>
        <w:rPr>
          <w:rFonts w:ascii="仿宋_GB2312" w:eastAsia="仿宋_GB2312"/>
          <w:sz w:val="32"/>
          <w:szCs w:val="32"/>
        </w:rPr>
        <w:t>域</w:t>
      </w:r>
      <w:r>
        <w:rPr>
          <w:rFonts w:ascii="仿宋_GB2312" w:eastAsia="仿宋_GB2312" w:hint="eastAsia"/>
          <w:sz w:val="32"/>
          <w:szCs w:val="32"/>
        </w:rPr>
        <w:t>经济提质增效升级；进</w:t>
      </w:r>
      <w:r>
        <w:rPr>
          <w:rFonts w:ascii="仿宋_GB2312" w:eastAsia="仿宋_GB2312"/>
          <w:sz w:val="32"/>
          <w:szCs w:val="32"/>
        </w:rPr>
        <w:t>一步推动</w:t>
      </w:r>
      <w:r>
        <w:rPr>
          <w:rFonts w:ascii="仿宋_GB2312" w:eastAsia="仿宋_GB2312" w:hint="eastAsia"/>
          <w:sz w:val="32"/>
          <w:szCs w:val="32"/>
        </w:rPr>
        <w:t>创新引领创业、创业带动就业目标</w:t>
      </w:r>
      <w:r>
        <w:rPr>
          <w:rFonts w:ascii="仿宋_GB2312" w:eastAsia="仿宋_GB2312"/>
          <w:sz w:val="32"/>
          <w:szCs w:val="32"/>
        </w:rPr>
        <w:t>，实现</w:t>
      </w:r>
      <w:r>
        <w:rPr>
          <w:rFonts w:ascii="仿宋_GB2312" w:eastAsia="仿宋_GB2312" w:hint="eastAsia"/>
          <w:sz w:val="32"/>
          <w:szCs w:val="32"/>
        </w:rPr>
        <w:t>我</w:t>
      </w:r>
      <w:r>
        <w:rPr>
          <w:rFonts w:ascii="仿宋_GB2312" w:eastAsia="仿宋_GB2312"/>
          <w:sz w:val="32"/>
          <w:szCs w:val="32"/>
        </w:rPr>
        <w:t>校</w:t>
      </w:r>
      <w:r>
        <w:rPr>
          <w:rFonts w:ascii="仿宋_GB2312" w:eastAsia="仿宋_GB2312" w:hint="eastAsia"/>
          <w:sz w:val="32"/>
          <w:szCs w:val="32"/>
        </w:rPr>
        <w:t>毕业生更高质量创业就业。</w:t>
      </w:r>
    </w:p>
    <w:p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三、大赛组织</w:t>
      </w:r>
    </w:p>
    <w:p w:rsidR="006A6B23" w:rsidRDefault="006A6B23" w:rsidP="0064101F">
      <w:pPr>
        <w:spacing w:line="520" w:lineRule="exact"/>
        <w:ind w:firstLineChars="221" w:firstLine="707"/>
        <w:rPr>
          <w:rFonts w:ascii="仿宋_GB2312" w:eastAsia="仿宋_GB2312" w:hint="eastAsia"/>
          <w:sz w:val="32"/>
          <w:szCs w:val="32"/>
        </w:rPr>
      </w:pPr>
      <w:r w:rsidRPr="0063400D">
        <w:rPr>
          <w:rFonts w:ascii="仿宋_GB2312" w:eastAsia="仿宋_GB2312" w:hint="eastAsia"/>
          <w:sz w:val="32"/>
          <w:szCs w:val="32"/>
        </w:rPr>
        <w:t>大赛设</w:t>
      </w:r>
      <w:r>
        <w:rPr>
          <w:rFonts w:ascii="仿宋_GB2312" w:eastAsia="仿宋_GB2312" w:hint="eastAsia"/>
          <w:sz w:val="32"/>
          <w:szCs w:val="32"/>
        </w:rPr>
        <w:t>立</w:t>
      </w:r>
      <w:r w:rsidRPr="0063400D">
        <w:rPr>
          <w:rFonts w:ascii="仿宋_GB2312" w:eastAsia="仿宋_GB2312" w:hint="eastAsia"/>
          <w:sz w:val="32"/>
          <w:szCs w:val="32"/>
        </w:rPr>
        <w:t>组织委员会、竞赛委员会和专家委员会。分别</w:t>
      </w:r>
      <w:r>
        <w:rPr>
          <w:rFonts w:ascii="仿宋_GB2312" w:eastAsia="仿宋_GB2312" w:hint="eastAsia"/>
          <w:sz w:val="32"/>
          <w:szCs w:val="32"/>
        </w:rPr>
        <w:t>负责竞赛的领导决策、协调保障；赛事安排、组织实施；评审推荐。</w:t>
      </w:r>
    </w:p>
    <w:p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四、大赛项目要求与类型</w:t>
      </w:r>
    </w:p>
    <w:p w:rsidR="006A6B23" w:rsidRPr="008E73BA" w:rsidRDefault="006A6B23" w:rsidP="0064101F">
      <w:pPr>
        <w:spacing w:line="520" w:lineRule="exact"/>
        <w:ind w:firstLineChars="221" w:firstLine="707"/>
        <w:rPr>
          <w:rFonts w:ascii="仿宋_GB2312" w:eastAsia="仿宋_GB2312"/>
          <w:b/>
          <w:sz w:val="32"/>
          <w:szCs w:val="32"/>
        </w:rPr>
      </w:pPr>
      <w:r w:rsidRPr="008E73BA">
        <w:rPr>
          <w:rFonts w:ascii="仿宋_GB2312" w:eastAsia="仿宋_GB2312" w:hint="eastAsia"/>
          <w:b/>
          <w:sz w:val="32"/>
          <w:szCs w:val="32"/>
        </w:rPr>
        <w:t>（</w:t>
      </w:r>
      <w:r w:rsidRPr="008E73BA">
        <w:rPr>
          <w:rFonts w:ascii="仿宋_GB2312" w:eastAsia="仿宋_GB2312"/>
          <w:b/>
          <w:sz w:val="32"/>
          <w:szCs w:val="32"/>
        </w:rPr>
        <w:t>一）</w:t>
      </w:r>
      <w:r w:rsidRPr="008E73BA">
        <w:rPr>
          <w:rFonts w:ascii="仿宋_GB2312" w:eastAsia="仿宋_GB2312" w:hint="eastAsia"/>
          <w:b/>
          <w:sz w:val="32"/>
          <w:szCs w:val="32"/>
        </w:rPr>
        <w:t>项目</w:t>
      </w:r>
      <w:r w:rsidRPr="008E73BA">
        <w:rPr>
          <w:rFonts w:ascii="仿宋_GB2312" w:eastAsia="仿宋_GB2312"/>
          <w:b/>
          <w:sz w:val="32"/>
          <w:szCs w:val="32"/>
        </w:rPr>
        <w:t>要求</w:t>
      </w:r>
    </w:p>
    <w:p w:rsidR="006A6B23"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参赛项目可自主命题。要能够将移动互联网、云计算、大数据、物联网等新一代信息技术与行业产业紧密结合，培育产生基于互联网的新产品、新服务、新业态、新模式，以及推动互联网与教育、医疗、社区等深度融合的公共服务创新。</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参赛项目内容须健康、合法，无任何不良信息。参赛项目所涉及的发明创造、专利技术、资源等必须拥有清晰合法的知识产权或物权，报名时需提交完整的具有法律效力的所有人书面授权许可书、项目鉴定证书、专利证书等。抄袭、盗用、提供虚假材料或违反相关法律法规一经发现即刻丧失参赛相关权利并自负一切法律责任。对于已注册运营的项目，在报名时需提交单位概况、法定代表人情况、组织机构代码复印件等相关证明材料。</w:t>
      </w:r>
    </w:p>
    <w:p w:rsidR="006A6B23" w:rsidRPr="007A3AC6" w:rsidRDefault="006A6B23" w:rsidP="0064101F">
      <w:pPr>
        <w:spacing w:line="520" w:lineRule="exact"/>
        <w:ind w:firstLineChars="221" w:firstLine="707"/>
        <w:rPr>
          <w:rFonts w:ascii="仿宋_GB2312" w:eastAsia="仿宋_GB2312" w:hint="eastAsia"/>
          <w:b/>
          <w:sz w:val="32"/>
          <w:szCs w:val="32"/>
        </w:rPr>
      </w:pPr>
      <w:r w:rsidRPr="007A3AC6">
        <w:rPr>
          <w:rFonts w:ascii="仿宋_GB2312" w:eastAsia="仿宋_GB2312" w:hint="eastAsia"/>
          <w:b/>
          <w:sz w:val="32"/>
          <w:szCs w:val="32"/>
        </w:rPr>
        <w:lastRenderedPageBreak/>
        <w:t>（二）项目类型</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“互联网+”传统产业：新一代信息技术在传统产业（含一二三产业）领域应用的创新创业项目；</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Pr>
          <w:rFonts w:ascii="仿宋_GB2312" w:eastAsia="仿宋_GB2312" w:hint="eastAsia"/>
          <w:sz w:val="32"/>
          <w:szCs w:val="32"/>
        </w:rPr>
        <w:t>“互联网+”新业态：基于互联网的新产品、新模式、新业态创新创业项目，优先鼓励人工智能产业、智能汽车、智能家居、可穿戴设备、互联网金融、线上线下互动的新兴消费、大规模个性定制等融合型新产品、新模式；</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Pr>
          <w:rFonts w:ascii="仿宋_GB2312" w:eastAsia="仿宋_GB2312" w:hint="eastAsia"/>
          <w:sz w:val="32"/>
          <w:szCs w:val="32"/>
        </w:rPr>
        <w:t>“互联网+”公共服务：互联网与教育、医疗、社区等结合的创新创业项目；</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4</w:t>
      </w:r>
      <w:r>
        <w:rPr>
          <w:rFonts w:ascii="仿宋_GB2312" w:eastAsia="仿宋_GB2312"/>
          <w:sz w:val="32"/>
          <w:szCs w:val="32"/>
        </w:rPr>
        <w:t>.</w:t>
      </w:r>
      <w:r>
        <w:rPr>
          <w:rFonts w:ascii="仿宋_GB2312" w:eastAsia="仿宋_GB2312" w:hint="eastAsia"/>
          <w:sz w:val="32"/>
          <w:szCs w:val="32"/>
        </w:rPr>
        <w:t>“互联网+”技术支撑平台：互联网、云计算、大数据、物联网等新一代信息技术创新创业项目。</w:t>
      </w:r>
    </w:p>
    <w:p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五、参赛对象</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 xml:space="preserve">. </w:t>
      </w:r>
      <w:smartTag w:uri="urn:schemas-microsoft-com:office:smarttags" w:element="chsdate">
        <w:smartTagPr>
          <w:attr w:name="IsROCDate" w:val="False"/>
          <w:attr w:name="IsLunarDate" w:val="False"/>
          <w:attr w:name="Day" w:val="1"/>
          <w:attr w:name="Month" w:val="9"/>
          <w:attr w:name="Year" w:val="2015"/>
        </w:smartTagPr>
        <w:r>
          <w:rPr>
            <w:rFonts w:ascii="仿宋_GB2312" w:eastAsia="仿宋_GB2312" w:hint="eastAsia"/>
            <w:sz w:val="32"/>
            <w:szCs w:val="32"/>
          </w:rPr>
          <w:t>2015年9月1日</w:t>
        </w:r>
      </w:smartTag>
      <w:r>
        <w:rPr>
          <w:rFonts w:ascii="仿宋_GB2312" w:eastAsia="仿宋_GB2312"/>
          <w:sz w:val="32"/>
          <w:szCs w:val="32"/>
        </w:rPr>
        <w:t>在册</w:t>
      </w:r>
      <w:r>
        <w:rPr>
          <w:rFonts w:ascii="仿宋_GB2312" w:eastAsia="仿宋_GB2312" w:hint="eastAsia"/>
          <w:sz w:val="32"/>
          <w:szCs w:val="32"/>
        </w:rPr>
        <w:t>在</w:t>
      </w:r>
      <w:r>
        <w:rPr>
          <w:rFonts w:ascii="仿宋_GB2312" w:eastAsia="仿宋_GB2312"/>
          <w:sz w:val="32"/>
          <w:szCs w:val="32"/>
        </w:rPr>
        <w:t>校本科</w:t>
      </w:r>
      <w:r>
        <w:rPr>
          <w:rFonts w:ascii="仿宋_GB2312" w:eastAsia="仿宋_GB2312" w:hint="eastAsia"/>
          <w:sz w:val="32"/>
          <w:szCs w:val="32"/>
        </w:rPr>
        <w:t>生</w:t>
      </w:r>
      <w:r>
        <w:rPr>
          <w:rFonts w:ascii="仿宋_GB2312" w:eastAsia="仿宋_GB2312"/>
          <w:sz w:val="32"/>
          <w:szCs w:val="32"/>
        </w:rPr>
        <w:t>、研究生均可</w:t>
      </w:r>
      <w:r>
        <w:rPr>
          <w:rFonts w:ascii="仿宋_GB2312" w:eastAsia="仿宋_GB2312" w:hint="eastAsia"/>
          <w:sz w:val="32"/>
          <w:szCs w:val="32"/>
        </w:rPr>
        <w:t>以创新创业团队为单位参</w:t>
      </w:r>
      <w:r>
        <w:rPr>
          <w:rFonts w:ascii="仿宋_GB2312" w:eastAsia="仿宋_GB2312"/>
          <w:sz w:val="32"/>
          <w:szCs w:val="32"/>
        </w:rPr>
        <w:t>赛报名，</w:t>
      </w:r>
      <w:r>
        <w:rPr>
          <w:rFonts w:ascii="仿宋_GB2312" w:eastAsia="仿宋_GB2312" w:hint="eastAsia"/>
          <w:sz w:val="32"/>
          <w:szCs w:val="32"/>
        </w:rPr>
        <w:t>每个参赛团队不少于3人。</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 xml:space="preserve">. </w:t>
      </w:r>
      <w:r>
        <w:rPr>
          <w:rFonts w:ascii="仿宋_GB2312" w:eastAsia="仿宋_GB2312" w:hint="eastAsia"/>
          <w:sz w:val="32"/>
          <w:szCs w:val="32"/>
        </w:rPr>
        <w:t>大赛分为创意组和实践组：</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创意组：申报人是团队负责人或创业企业法人，为普通在校生（不含在职学生）；团队尚未正式注册或注册时间晚于</w:t>
      </w:r>
      <w:smartTag w:uri="urn:schemas-microsoft-com:office:smarttags" w:element="chsdate">
        <w:smartTagPr>
          <w:attr w:name="IsROCDate" w:val="False"/>
          <w:attr w:name="IsLunarDate" w:val="False"/>
          <w:attr w:name="Day" w:val="1"/>
          <w:attr w:name="Month" w:val="5"/>
          <w:attr w:name="Year" w:val="2015"/>
        </w:smartTagPr>
        <w:r>
          <w:rPr>
            <w:rFonts w:ascii="仿宋_GB2312" w:eastAsia="仿宋_GB2312" w:hint="eastAsia"/>
            <w:sz w:val="32"/>
            <w:szCs w:val="32"/>
          </w:rPr>
          <w:t>2015年5月1日</w:t>
        </w:r>
      </w:smartTag>
      <w:r>
        <w:rPr>
          <w:rFonts w:ascii="仿宋_GB2312" w:eastAsia="仿宋_GB2312" w:hint="eastAsia"/>
          <w:sz w:val="32"/>
          <w:szCs w:val="32"/>
        </w:rPr>
        <w:t>。</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实践组：申报人是创业企业法人，为在校生（不含在职学生）或毕业5年以内（</w:t>
      </w:r>
      <w:smartTag w:uri="urn:schemas-microsoft-com:office:smarttags" w:element="chsdate">
        <w:smartTagPr>
          <w:attr w:name="IsROCDate" w:val="False"/>
          <w:attr w:name="IsLunarDate" w:val="False"/>
          <w:attr w:name="Day" w:val="10"/>
          <w:attr w:name="Month" w:val="6"/>
          <w:attr w:name="Year" w:val="2010"/>
        </w:smartTagPr>
        <w:r>
          <w:rPr>
            <w:rFonts w:ascii="仿宋_GB2312" w:eastAsia="仿宋_GB2312" w:hint="eastAsia"/>
            <w:sz w:val="32"/>
            <w:szCs w:val="32"/>
          </w:rPr>
          <w:t>2010年6月10日</w:t>
        </w:r>
      </w:smartTag>
      <w:r>
        <w:rPr>
          <w:rFonts w:ascii="仿宋_GB2312" w:eastAsia="仿宋_GB2312" w:hint="eastAsia"/>
          <w:sz w:val="32"/>
          <w:szCs w:val="32"/>
        </w:rPr>
        <w:t>之后毕业）的毕业生；创业企业在</w:t>
      </w:r>
      <w:smartTag w:uri="urn:schemas-microsoft-com:office:smarttags" w:element="chsdate">
        <w:smartTagPr>
          <w:attr w:name="IsROCDate" w:val="False"/>
          <w:attr w:name="IsLunarDate" w:val="False"/>
          <w:attr w:name="Day" w:val="1"/>
          <w:attr w:name="Month" w:val="5"/>
          <w:attr w:name="Year" w:val="2015"/>
        </w:smartTagPr>
        <w:r>
          <w:rPr>
            <w:rFonts w:ascii="仿宋_GB2312" w:eastAsia="仿宋_GB2312" w:hint="eastAsia"/>
            <w:sz w:val="32"/>
            <w:szCs w:val="32"/>
          </w:rPr>
          <w:t>2015年5月1日前</w:t>
        </w:r>
      </w:smartTag>
      <w:r>
        <w:rPr>
          <w:rFonts w:ascii="仿宋_GB2312" w:eastAsia="仿宋_GB2312" w:hint="eastAsia"/>
          <w:sz w:val="32"/>
          <w:szCs w:val="32"/>
        </w:rPr>
        <w:t>已注册。</w:t>
      </w:r>
    </w:p>
    <w:p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六、赛程安排</w:t>
      </w:r>
    </w:p>
    <w:p w:rsidR="006A6B23" w:rsidRPr="008E73BA" w:rsidRDefault="006A6B23" w:rsidP="0064101F">
      <w:pPr>
        <w:spacing w:line="520" w:lineRule="exact"/>
        <w:ind w:firstLineChars="221" w:firstLine="707"/>
        <w:rPr>
          <w:rFonts w:ascii="仿宋_GB2312" w:eastAsia="仿宋_GB2312"/>
          <w:b/>
          <w:sz w:val="32"/>
          <w:szCs w:val="32"/>
        </w:rPr>
      </w:pPr>
      <w:r w:rsidRPr="008E73BA">
        <w:rPr>
          <w:rFonts w:ascii="仿宋_GB2312" w:eastAsia="仿宋_GB2312" w:hint="eastAsia"/>
          <w:b/>
          <w:sz w:val="32"/>
          <w:szCs w:val="32"/>
        </w:rPr>
        <w:t>（</w:t>
      </w:r>
      <w:r w:rsidRPr="008E73BA">
        <w:rPr>
          <w:rFonts w:ascii="仿宋_GB2312" w:eastAsia="仿宋_GB2312"/>
          <w:b/>
          <w:sz w:val="32"/>
          <w:szCs w:val="32"/>
        </w:rPr>
        <w:t>一）报名参赛</w:t>
      </w:r>
      <w:r w:rsidRPr="008E73BA">
        <w:rPr>
          <w:rFonts w:ascii="仿宋_GB2312" w:eastAsia="仿宋_GB2312" w:hint="eastAsia"/>
          <w:b/>
          <w:sz w:val="32"/>
          <w:szCs w:val="32"/>
        </w:rPr>
        <w:t>（</w:t>
      </w:r>
      <w:smartTag w:uri="urn:schemas-microsoft-com:office:smarttags" w:element="chsdate">
        <w:smartTagPr>
          <w:attr w:name="IsROCDate" w:val="False"/>
          <w:attr w:name="IsLunarDate" w:val="False"/>
          <w:attr w:name="Day" w:val="8"/>
          <w:attr w:name="Month" w:val="7"/>
          <w:attr w:name="Year" w:val="2015"/>
        </w:smartTagPr>
        <w:r w:rsidRPr="008E73BA">
          <w:rPr>
            <w:rFonts w:ascii="仿宋_GB2312" w:eastAsia="仿宋_GB2312" w:hint="eastAsia"/>
            <w:b/>
            <w:sz w:val="32"/>
            <w:szCs w:val="32"/>
          </w:rPr>
          <w:t>2015年</w:t>
        </w:r>
        <w:r>
          <w:rPr>
            <w:rFonts w:ascii="仿宋_GB2312" w:eastAsia="仿宋_GB2312" w:hint="eastAsia"/>
            <w:b/>
            <w:sz w:val="32"/>
            <w:szCs w:val="32"/>
          </w:rPr>
          <w:t>7</w:t>
        </w:r>
        <w:r w:rsidRPr="008E73BA">
          <w:rPr>
            <w:rFonts w:ascii="仿宋_GB2312" w:eastAsia="仿宋_GB2312" w:hint="eastAsia"/>
            <w:b/>
            <w:sz w:val="32"/>
            <w:szCs w:val="32"/>
          </w:rPr>
          <w:t>月8日</w:t>
        </w:r>
      </w:smartTag>
      <w:r w:rsidRPr="008E73BA">
        <w:rPr>
          <w:rFonts w:ascii="仿宋_GB2312" w:eastAsia="仿宋_GB2312" w:hint="eastAsia"/>
          <w:b/>
          <w:sz w:val="32"/>
          <w:szCs w:val="32"/>
        </w:rPr>
        <w:t>-</w:t>
      </w:r>
      <w:smartTag w:uri="urn:schemas-microsoft-com:office:smarttags" w:element="chsdate">
        <w:smartTagPr>
          <w:attr w:name="IsROCDate" w:val="False"/>
          <w:attr w:name="IsLunarDate" w:val="False"/>
          <w:attr w:name="Day" w:val="31"/>
          <w:attr w:name="Month" w:val="7"/>
          <w:attr w:name="Year" w:val="2015"/>
        </w:smartTagPr>
        <w:r w:rsidRPr="008E73BA">
          <w:rPr>
            <w:rFonts w:ascii="仿宋_GB2312" w:eastAsia="仿宋_GB2312" w:hint="eastAsia"/>
            <w:b/>
            <w:sz w:val="32"/>
            <w:szCs w:val="32"/>
          </w:rPr>
          <w:t>7月31日</w:t>
        </w:r>
      </w:smartTag>
      <w:r w:rsidRPr="008E73BA">
        <w:rPr>
          <w:rFonts w:ascii="仿宋_GB2312" w:eastAsia="仿宋_GB2312"/>
          <w:b/>
          <w:sz w:val="32"/>
          <w:szCs w:val="32"/>
        </w:rPr>
        <w:t>）</w:t>
      </w:r>
    </w:p>
    <w:p w:rsidR="006A6B23" w:rsidRDefault="0064101F" w:rsidP="0064101F">
      <w:pPr>
        <w:spacing w:line="520" w:lineRule="exact"/>
        <w:ind w:firstLineChars="221" w:firstLine="619"/>
        <w:rPr>
          <w:rFonts w:ascii="仿宋_GB2312" w:eastAsia="仿宋_GB2312"/>
          <w:sz w:val="32"/>
          <w:szCs w:val="32"/>
        </w:rPr>
      </w:pPr>
      <w:r>
        <w:rPr>
          <w:rFonts w:ascii="仿宋_GB2312" w:eastAsia="仿宋_GB2312" w:hAnsi="宋体" w:cs="宋体"/>
          <w:noProof/>
          <w:kern w:val="0"/>
          <w:sz w:val="28"/>
          <w:szCs w:val="28"/>
        </w:rPr>
        <w:pict>
          <v:shape id="图片 1" o:spid="_x0000_s1026" type="#_x0000_t75" style="position:absolute;left:0;text-align:left;margin-left:369pt;margin-top:46.8pt;width:99.75pt;height:99pt;z-index:251657216;visibility:visible">
            <v:imagedata r:id="rId11" o:title=""/>
            <w10:wrap type="square"/>
          </v:shape>
        </w:pict>
      </w:r>
      <w:r w:rsidR="006A6B23">
        <w:rPr>
          <w:rFonts w:ascii="仿宋_GB2312" w:eastAsia="仿宋_GB2312" w:hint="eastAsia"/>
          <w:sz w:val="32"/>
          <w:szCs w:val="32"/>
        </w:rPr>
        <w:t>可通过大赛官网、大赛APP或大赛微信公众平台进行参赛报名（选择其中一种方式均可提交报名信息）。</w:t>
      </w:r>
    </w:p>
    <w:p w:rsidR="006A6B23" w:rsidRDefault="006A6B23" w:rsidP="0064101F">
      <w:pPr>
        <w:spacing w:line="520" w:lineRule="exact"/>
        <w:ind w:firstLineChars="271" w:firstLine="867"/>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大赛官网：全国大学生创业服务网：</w:t>
      </w:r>
      <w:r w:rsidRPr="00A54CC1">
        <w:rPr>
          <w:rFonts w:ascii="仿宋_GB2312" w:eastAsia="仿宋_GB2312"/>
          <w:sz w:val="32"/>
          <w:szCs w:val="32"/>
        </w:rPr>
        <w:t>http://cy.ncss.org.cn/2015/</w:t>
      </w:r>
    </w:p>
    <w:p w:rsidR="006A6B23" w:rsidRDefault="00794551" w:rsidP="0064101F">
      <w:pPr>
        <w:spacing w:line="520" w:lineRule="exact"/>
        <w:ind w:firstLineChars="221" w:firstLine="707"/>
        <w:rPr>
          <w:rFonts w:ascii="仿宋_GB2312" w:eastAsia="仿宋_GB2312"/>
          <w:sz w:val="32"/>
          <w:szCs w:val="32"/>
        </w:rPr>
      </w:pPr>
      <w:r>
        <w:rPr>
          <w:rFonts w:ascii="仿宋_GB2312" w:eastAsia="仿宋_GB2312"/>
          <w:sz w:val="32"/>
          <w:szCs w:val="32"/>
        </w:rPr>
        <w:pict>
          <v:rect id="文本框 2" o:spid="_x0000_s1027" style="position:absolute;left:0;text-align:left;margin-left:369pt;margin-top:44.2pt;width:88.8pt;height:20.4pt;z-index:251658240" o:preferrelative="t" stroked="f">
            <v:textbox>
              <w:txbxContent>
                <w:p w:rsidR="006A6B23" w:rsidRDefault="006A6B23" w:rsidP="006A6B23">
                  <w:pPr>
                    <w:rPr>
                      <w:sz w:val="18"/>
                      <w:szCs w:val="18"/>
                    </w:rPr>
                  </w:pPr>
                  <w:r>
                    <w:rPr>
                      <w:rFonts w:hint="eastAsia"/>
                      <w:sz w:val="18"/>
                      <w:szCs w:val="18"/>
                    </w:rPr>
                    <w:t>大</w:t>
                  </w:r>
                  <w:r>
                    <w:rPr>
                      <w:sz w:val="18"/>
                      <w:szCs w:val="18"/>
                    </w:rPr>
                    <w:t>赛</w:t>
                  </w:r>
                  <w:r>
                    <w:rPr>
                      <w:rFonts w:hint="eastAsia"/>
                      <w:sz w:val="18"/>
                      <w:szCs w:val="18"/>
                    </w:rPr>
                    <w:t>微</w:t>
                  </w:r>
                  <w:r>
                    <w:rPr>
                      <w:sz w:val="18"/>
                      <w:szCs w:val="18"/>
                    </w:rPr>
                    <w:t>信公众平台</w:t>
                  </w:r>
                </w:p>
              </w:txbxContent>
            </v:textbox>
          </v:rect>
        </w:pict>
      </w:r>
      <w:r w:rsidR="006A6B23">
        <w:rPr>
          <w:rFonts w:ascii="仿宋_GB2312" w:eastAsia="仿宋_GB2312" w:hint="eastAsia"/>
          <w:sz w:val="32"/>
          <w:szCs w:val="32"/>
        </w:rPr>
        <w:t>2</w:t>
      </w:r>
      <w:r w:rsidR="006A6B23">
        <w:rPr>
          <w:rFonts w:ascii="仿宋_GB2312" w:eastAsia="仿宋_GB2312"/>
          <w:sz w:val="32"/>
          <w:szCs w:val="32"/>
        </w:rPr>
        <w:t>.</w:t>
      </w:r>
      <w:r w:rsidR="006A6B23">
        <w:rPr>
          <w:rFonts w:ascii="仿宋_GB2312" w:eastAsia="仿宋_GB2312" w:hint="eastAsia"/>
          <w:sz w:val="32"/>
          <w:szCs w:val="32"/>
        </w:rPr>
        <w:t>大赛APP</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Pr>
          <w:rFonts w:ascii="仿宋_GB2312" w:eastAsia="仿宋_GB2312" w:hint="eastAsia"/>
          <w:sz w:val="32"/>
          <w:szCs w:val="32"/>
        </w:rPr>
        <w:t>大赛微信公众平台</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参</w:t>
      </w:r>
      <w:r>
        <w:rPr>
          <w:rFonts w:ascii="仿宋_GB2312" w:eastAsia="仿宋_GB2312"/>
          <w:sz w:val="32"/>
          <w:szCs w:val="32"/>
        </w:rPr>
        <w:t>赛人员通过上述渠道</w:t>
      </w:r>
      <w:r>
        <w:rPr>
          <w:rFonts w:ascii="仿宋_GB2312" w:eastAsia="仿宋_GB2312" w:hint="eastAsia"/>
          <w:sz w:val="32"/>
          <w:szCs w:val="32"/>
        </w:rPr>
        <w:t>进入报名系统，按步骤填写创业团队负责人个人注册信息、创业项目信息、团队成员及指导老师信息、创业项目其他信息等。填写完整后，确认信息无误，点击“立即报名”。成</w:t>
      </w:r>
      <w:r>
        <w:rPr>
          <w:rFonts w:ascii="仿宋_GB2312" w:eastAsia="仿宋_GB2312"/>
          <w:sz w:val="32"/>
          <w:szCs w:val="32"/>
        </w:rPr>
        <w:t>功报</w:t>
      </w:r>
      <w:r>
        <w:rPr>
          <w:rFonts w:ascii="仿宋_GB2312" w:eastAsia="仿宋_GB2312" w:hint="eastAsia"/>
          <w:sz w:val="32"/>
          <w:szCs w:val="32"/>
        </w:rPr>
        <w:t>名</w:t>
      </w:r>
      <w:r>
        <w:rPr>
          <w:rFonts w:ascii="仿宋_GB2312" w:eastAsia="仿宋_GB2312"/>
          <w:sz w:val="32"/>
          <w:szCs w:val="32"/>
        </w:rPr>
        <w:t>后</w:t>
      </w:r>
      <w:r>
        <w:rPr>
          <w:rFonts w:ascii="仿宋_GB2312" w:eastAsia="仿宋_GB2312" w:hint="eastAsia"/>
          <w:sz w:val="32"/>
          <w:szCs w:val="32"/>
        </w:rPr>
        <w:t>，</w:t>
      </w:r>
      <w:r>
        <w:rPr>
          <w:rFonts w:ascii="仿宋_GB2312" w:eastAsia="仿宋_GB2312"/>
          <w:sz w:val="32"/>
          <w:szCs w:val="32"/>
        </w:rPr>
        <w:t>将上述信息导出，</w:t>
      </w:r>
      <w:r>
        <w:rPr>
          <w:rFonts w:ascii="仿宋_GB2312" w:eastAsia="仿宋_GB2312" w:hint="eastAsia"/>
          <w:sz w:val="32"/>
          <w:szCs w:val="32"/>
        </w:rPr>
        <w:t>同时</w:t>
      </w:r>
      <w:r>
        <w:rPr>
          <w:rFonts w:ascii="仿宋_GB2312" w:eastAsia="仿宋_GB2312"/>
          <w:sz w:val="32"/>
          <w:szCs w:val="32"/>
        </w:rPr>
        <w:t>携带项目</w:t>
      </w:r>
      <w:r>
        <w:rPr>
          <w:rFonts w:ascii="仿宋_GB2312" w:eastAsia="仿宋_GB2312" w:hint="eastAsia"/>
          <w:sz w:val="32"/>
          <w:szCs w:val="32"/>
        </w:rPr>
        <w:t>推荐表</w:t>
      </w:r>
      <w:r>
        <w:rPr>
          <w:rFonts w:ascii="仿宋_GB2312" w:eastAsia="仿宋_GB2312"/>
          <w:sz w:val="32"/>
          <w:szCs w:val="32"/>
        </w:rPr>
        <w:t>纸质版</w:t>
      </w:r>
      <w:r>
        <w:rPr>
          <w:rFonts w:ascii="仿宋_GB2312" w:eastAsia="仿宋_GB2312" w:hint="eastAsia"/>
          <w:sz w:val="32"/>
          <w:szCs w:val="32"/>
        </w:rPr>
        <w:t>提</w:t>
      </w:r>
      <w:r>
        <w:rPr>
          <w:rFonts w:ascii="仿宋_GB2312" w:eastAsia="仿宋_GB2312"/>
          <w:sz w:val="32"/>
          <w:szCs w:val="32"/>
        </w:rPr>
        <w:t>交至</w:t>
      </w:r>
      <w:r>
        <w:rPr>
          <w:rFonts w:ascii="仿宋_GB2312" w:eastAsia="仿宋_GB2312" w:hint="eastAsia"/>
          <w:sz w:val="32"/>
          <w:szCs w:val="32"/>
        </w:rPr>
        <w:t>竞赛办公室，完</w:t>
      </w:r>
      <w:r>
        <w:rPr>
          <w:rFonts w:ascii="仿宋_GB2312" w:eastAsia="仿宋_GB2312"/>
          <w:sz w:val="32"/>
          <w:szCs w:val="32"/>
        </w:rPr>
        <w:t>成报名手续。</w:t>
      </w:r>
    </w:p>
    <w:p w:rsidR="006A6B23" w:rsidRPr="008E73BA" w:rsidRDefault="006A6B23" w:rsidP="0064101F">
      <w:pPr>
        <w:spacing w:line="520" w:lineRule="exact"/>
        <w:ind w:firstLineChars="221" w:firstLine="707"/>
        <w:rPr>
          <w:rFonts w:ascii="仿宋_GB2312" w:eastAsia="仿宋_GB2312"/>
          <w:b/>
          <w:sz w:val="32"/>
          <w:szCs w:val="32"/>
        </w:rPr>
      </w:pPr>
      <w:r w:rsidRPr="008E73BA">
        <w:rPr>
          <w:rFonts w:ascii="仿宋_GB2312" w:eastAsia="仿宋_GB2312" w:hint="eastAsia"/>
          <w:b/>
          <w:sz w:val="32"/>
          <w:szCs w:val="32"/>
        </w:rPr>
        <w:t>（二）</w:t>
      </w:r>
      <w:r w:rsidRPr="008E73BA">
        <w:rPr>
          <w:rFonts w:ascii="仿宋_GB2312" w:eastAsia="仿宋_GB2312"/>
          <w:b/>
          <w:sz w:val="32"/>
          <w:szCs w:val="32"/>
        </w:rPr>
        <w:t>初</w:t>
      </w:r>
      <w:r w:rsidRPr="008E73BA">
        <w:rPr>
          <w:rFonts w:ascii="仿宋_GB2312" w:eastAsia="仿宋_GB2312" w:hint="eastAsia"/>
          <w:b/>
          <w:sz w:val="32"/>
          <w:szCs w:val="32"/>
        </w:rPr>
        <w:t>赛（</w:t>
      </w:r>
      <w:smartTag w:uri="urn:schemas-microsoft-com:office:smarttags" w:element="chsdate">
        <w:smartTagPr>
          <w:attr w:name="IsROCDate" w:val="False"/>
          <w:attr w:name="IsLunarDate" w:val="False"/>
          <w:attr w:name="Day" w:val="10"/>
          <w:attr w:name="Month" w:val="8"/>
          <w:attr w:name="Year" w:val="2015"/>
        </w:smartTagPr>
        <w:r w:rsidRPr="008E73BA">
          <w:rPr>
            <w:rFonts w:ascii="仿宋_GB2312" w:eastAsia="仿宋_GB2312" w:hint="eastAsia"/>
            <w:b/>
            <w:sz w:val="32"/>
            <w:szCs w:val="32"/>
          </w:rPr>
          <w:t>2015年8月10日</w:t>
        </w:r>
      </w:smartTag>
      <w:r w:rsidRPr="008E73BA">
        <w:rPr>
          <w:rFonts w:ascii="仿宋_GB2312" w:eastAsia="仿宋_GB2312"/>
          <w:b/>
          <w:sz w:val="32"/>
          <w:szCs w:val="32"/>
        </w:rPr>
        <w:t>至</w:t>
      </w:r>
      <w:smartTag w:uri="urn:schemas-microsoft-com:office:smarttags" w:element="chsdate">
        <w:smartTagPr>
          <w:attr w:name="IsROCDate" w:val="False"/>
          <w:attr w:name="IsLunarDate" w:val="False"/>
          <w:attr w:name="Day" w:val="15"/>
          <w:attr w:name="Month" w:val="8"/>
          <w:attr w:name="Year" w:val="2015"/>
        </w:smartTagPr>
        <w:r w:rsidRPr="008E73BA">
          <w:rPr>
            <w:rFonts w:ascii="仿宋_GB2312" w:eastAsia="仿宋_GB2312" w:hint="eastAsia"/>
            <w:b/>
            <w:sz w:val="32"/>
            <w:szCs w:val="32"/>
          </w:rPr>
          <w:t>8月15日</w:t>
        </w:r>
      </w:smartTag>
      <w:r w:rsidRPr="008E73BA">
        <w:rPr>
          <w:rFonts w:ascii="仿宋_GB2312" w:eastAsia="仿宋_GB2312" w:hint="eastAsia"/>
          <w:b/>
          <w:sz w:val="32"/>
          <w:szCs w:val="32"/>
        </w:rPr>
        <w:t>）</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采</w:t>
      </w:r>
      <w:r>
        <w:rPr>
          <w:rFonts w:ascii="仿宋_GB2312" w:eastAsia="仿宋_GB2312"/>
          <w:sz w:val="32"/>
          <w:szCs w:val="32"/>
        </w:rPr>
        <w:t>取匿名方式，按照大赛</w:t>
      </w:r>
      <w:r>
        <w:rPr>
          <w:rFonts w:ascii="仿宋_GB2312" w:eastAsia="仿宋_GB2312" w:hint="eastAsia"/>
          <w:sz w:val="32"/>
          <w:szCs w:val="32"/>
        </w:rPr>
        <w:t>评</w:t>
      </w:r>
      <w:r>
        <w:rPr>
          <w:rFonts w:ascii="仿宋_GB2312" w:eastAsia="仿宋_GB2312"/>
          <w:sz w:val="32"/>
          <w:szCs w:val="32"/>
        </w:rPr>
        <w:t>审规则，</w:t>
      </w:r>
      <w:r>
        <w:rPr>
          <w:rFonts w:ascii="仿宋_GB2312" w:eastAsia="仿宋_GB2312" w:hint="eastAsia"/>
          <w:sz w:val="32"/>
          <w:szCs w:val="32"/>
        </w:rPr>
        <w:t>由</w:t>
      </w:r>
      <w:r>
        <w:rPr>
          <w:rFonts w:ascii="仿宋_GB2312" w:eastAsia="仿宋_GB2312"/>
          <w:sz w:val="32"/>
          <w:szCs w:val="32"/>
        </w:rPr>
        <w:t>专家委员会对参赛作品</w:t>
      </w:r>
      <w:r>
        <w:rPr>
          <w:rFonts w:ascii="仿宋_GB2312" w:eastAsia="仿宋_GB2312" w:hint="eastAsia"/>
          <w:sz w:val="32"/>
          <w:szCs w:val="32"/>
        </w:rPr>
        <w:t>进行</w:t>
      </w:r>
      <w:r>
        <w:rPr>
          <w:rFonts w:ascii="仿宋_GB2312" w:eastAsia="仿宋_GB2312"/>
          <w:sz w:val="32"/>
          <w:szCs w:val="32"/>
        </w:rPr>
        <w:t>评</w:t>
      </w:r>
      <w:r>
        <w:rPr>
          <w:rFonts w:ascii="仿宋_GB2312" w:eastAsia="仿宋_GB2312" w:hint="eastAsia"/>
          <w:sz w:val="32"/>
          <w:szCs w:val="32"/>
        </w:rPr>
        <w:t>定</w:t>
      </w:r>
      <w:r>
        <w:rPr>
          <w:rFonts w:ascii="仿宋_GB2312" w:eastAsia="仿宋_GB2312"/>
          <w:sz w:val="32"/>
          <w:szCs w:val="32"/>
        </w:rPr>
        <w:t>，</w:t>
      </w:r>
      <w:r>
        <w:rPr>
          <w:rFonts w:ascii="仿宋_GB2312" w:eastAsia="仿宋_GB2312" w:hint="eastAsia"/>
          <w:sz w:val="32"/>
          <w:szCs w:val="32"/>
        </w:rPr>
        <w:t>初</w:t>
      </w:r>
      <w:r>
        <w:rPr>
          <w:rFonts w:ascii="仿宋_GB2312" w:eastAsia="仿宋_GB2312"/>
          <w:sz w:val="32"/>
          <w:szCs w:val="32"/>
        </w:rPr>
        <w:t>选</w:t>
      </w:r>
      <w:r>
        <w:rPr>
          <w:rFonts w:ascii="仿宋_GB2312" w:eastAsia="仿宋_GB2312" w:hint="eastAsia"/>
          <w:sz w:val="32"/>
          <w:szCs w:val="32"/>
        </w:rPr>
        <w:t>40%作</w:t>
      </w:r>
      <w:r>
        <w:rPr>
          <w:rFonts w:ascii="仿宋_GB2312" w:eastAsia="仿宋_GB2312"/>
          <w:sz w:val="32"/>
          <w:szCs w:val="32"/>
        </w:rPr>
        <w:t>品进入决赛。</w:t>
      </w:r>
      <w:r>
        <w:rPr>
          <w:rFonts w:ascii="仿宋_GB2312" w:eastAsia="仿宋_GB2312" w:hint="eastAsia"/>
          <w:sz w:val="32"/>
          <w:szCs w:val="32"/>
        </w:rPr>
        <w:t>公</w:t>
      </w:r>
      <w:r>
        <w:rPr>
          <w:rFonts w:ascii="仿宋_GB2312" w:eastAsia="仿宋_GB2312"/>
          <w:sz w:val="32"/>
          <w:szCs w:val="32"/>
        </w:rPr>
        <w:t>布入围决赛</w:t>
      </w:r>
      <w:r>
        <w:rPr>
          <w:rFonts w:ascii="仿宋_GB2312" w:eastAsia="仿宋_GB2312" w:hint="eastAsia"/>
          <w:sz w:val="32"/>
          <w:szCs w:val="32"/>
        </w:rPr>
        <w:t>名</w:t>
      </w:r>
      <w:r>
        <w:rPr>
          <w:rFonts w:ascii="仿宋_GB2312" w:eastAsia="仿宋_GB2312"/>
          <w:sz w:val="32"/>
          <w:szCs w:val="32"/>
        </w:rPr>
        <w:t>单，通知</w:t>
      </w:r>
      <w:r>
        <w:rPr>
          <w:rFonts w:ascii="仿宋_GB2312" w:eastAsia="仿宋_GB2312" w:hint="eastAsia"/>
          <w:sz w:val="32"/>
          <w:szCs w:val="32"/>
        </w:rPr>
        <w:t>项</w:t>
      </w:r>
      <w:r>
        <w:rPr>
          <w:rFonts w:ascii="仿宋_GB2312" w:eastAsia="仿宋_GB2312"/>
          <w:sz w:val="32"/>
          <w:szCs w:val="32"/>
        </w:rPr>
        <w:t>目负责人对作品进行完善修改，准备决赛答辩事宜。</w:t>
      </w:r>
    </w:p>
    <w:p w:rsidR="006A6B23" w:rsidRPr="008E73BA" w:rsidRDefault="006A6B23" w:rsidP="0064101F">
      <w:pPr>
        <w:spacing w:line="520" w:lineRule="exact"/>
        <w:ind w:firstLineChars="221" w:firstLine="707"/>
        <w:rPr>
          <w:rFonts w:ascii="仿宋_GB2312" w:eastAsia="仿宋_GB2312"/>
          <w:b/>
          <w:sz w:val="32"/>
          <w:szCs w:val="32"/>
        </w:rPr>
      </w:pPr>
      <w:r w:rsidRPr="008E73BA">
        <w:rPr>
          <w:rFonts w:ascii="仿宋_GB2312" w:eastAsia="仿宋_GB2312" w:hint="eastAsia"/>
          <w:b/>
          <w:sz w:val="32"/>
          <w:szCs w:val="32"/>
        </w:rPr>
        <w:t>（</w:t>
      </w:r>
      <w:r w:rsidRPr="008E73BA">
        <w:rPr>
          <w:rFonts w:ascii="仿宋_GB2312" w:eastAsia="仿宋_GB2312"/>
          <w:b/>
          <w:sz w:val="32"/>
          <w:szCs w:val="32"/>
        </w:rPr>
        <w:t>三）</w:t>
      </w:r>
      <w:r w:rsidRPr="008E73BA">
        <w:rPr>
          <w:rFonts w:ascii="仿宋_GB2312" w:eastAsia="仿宋_GB2312" w:hint="eastAsia"/>
          <w:b/>
          <w:sz w:val="32"/>
          <w:szCs w:val="32"/>
        </w:rPr>
        <w:t>决</w:t>
      </w:r>
      <w:r w:rsidRPr="008E73BA">
        <w:rPr>
          <w:rFonts w:ascii="仿宋_GB2312" w:eastAsia="仿宋_GB2312"/>
          <w:b/>
          <w:sz w:val="32"/>
          <w:szCs w:val="32"/>
        </w:rPr>
        <w:t>赛（</w:t>
      </w:r>
      <w:smartTag w:uri="urn:schemas-microsoft-com:office:smarttags" w:element="chsdate">
        <w:smartTagPr>
          <w:attr w:name="IsROCDate" w:val="False"/>
          <w:attr w:name="IsLunarDate" w:val="False"/>
          <w:attr w:name="Day" w:val="18"/>
          <w:attr w:name="Month" w:val="8"/>
          <w:attr w:name="Year" w:val="2015"/>
        </w:smartTagPr>
        <w:r w:rsidRPr="008E73BA">
          <w:rPr>
            <w:rFonts w:ascii="仿宋_GB2312" w:eastAsia="仿宋_GB2312" w:hint="eastAsia"/>
            <w:b/>
            <w:sz w:val="32"/>
            <w:szCs w:val="32"/>
          </w:rPr>
          <w:t>2015年8月18日</w:t>
        </w:r>
      </w:smartTag>
      <w:r w:rsidRPr="008E73BA">
        <w:rPr>
          <w:rFonts w:ascii="仿宋_GB2312" w:eastAsia="仿宋_GB2312" w:hint="eastAsia"/>
          <w:b/>
          <w:sz w:val="32"/>
          <w:szCs w:val="32"/>
        </w:rPr>
        <w:t>-</w:t>
      </w:r>
      <w:smartTag w:uri="urn:schemas-microsoft-com:office:smarttags" w:element="chsdate">
        <w:smartTagPr>
          <w:attr w:name="IsROCDate" w:val="False"/>
          <w:attr w:name="IsLunarDate" w:val="False"/>
          <w:attr w:name="Day" w:val="22"/>
          <w:attr w:name="Month" w:val="8"/>
          <w:attr w:name="Year" w:val="2015"/>
        </w:smartTagPr>
        <w:r w:rsidRPr="008E73BA">
          <w:rPr>
            <w:rFonts w:ascii="仿宋_GB2312" w:eastAsia="仿宋_GB2312" w:hint="eastAsia"/>
            <w:b/>
            <w:sz w:val="32"/>
            <w:szCs w:val="32"/>
          </w:rPr>
          <w:t>8月22日</w:t>
        </w:r>
      </w:smartTag>
      <w:r w:rsidRPr="008E73BA">
        <w:rPr>
          <w:rFonts w:ascii="仿宋_GB2312" w:eastAsia="仿宋_GB2312"/>
          <w:b/>
          <w:sz w:val="32"/>
          <w:szCs w:val="32"/>
        </w:rPr>
        <w:t>）</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1.入</w:t>
      </w:r>
      <w:r>
        <w:rPr>
          <w:rFonts w:ascii="仿宋_GB2312" w:eastAsia="仿宋_GB2312"/>
          <w:sz w:val="32"/>
          <w:szCs w:val="32"/>
        </w:rPr>
        <w:t>围团队</w:t>
      </w:r>
      <w:r>
        <w:rPr>
          <w:rFonts w:ascii="仿宋_GB2312" w:eastAsia="仿宋_GB2312" w:hint="eastAsia"/>
          <w:sz w:val="32"/>
          <w:szCs w:val="32"/>
        </w:rPr>
        <w:t>在</w:t>
      </w:r>
      <w:r>
        <w:rPr>
          <w:rFonts w:ascii="仿宋_GB2312" w:eastAsia="仿宋_GB2312"/>
          <w:sz w:val="32"/>
          <w:szCs w:val="32"/>
        </w:rPr>
        <w:t>决赛前提交答辩</w:t>
      </w:r>
      <w:r>
        <w:rPr>
          <w:rFonts w:ascii="仿宋_GB2312" w:eastAsia="仿宋_GB2312" w:hint="eastAsia"/>
          <w:sz w:val="32"/>
          <w:szCs w:val="32"/>
        </w:rPr>
        <w:t>PPT、</w:t>
      </w:r>
      <w:r>
        <w:rPr>
          <w:rFonts w:ascii="仿宋_GB2312" w:eastAsia="仿宋_GB2312"/>
          <w:sz w:val="32"/>
          <w:szCs w:val="32"/>
        </w:rPr>
        <w:t>修改</w:t>
      </w:r>
      <w:r>
        <w:rPr>
          <w:rFonts w:ascii="仿宋_GB2312" w:eastAsia="仿宋_GB2312" w:hint="eastAsia"/>
          <w:sz w:val="32"/>
          <w:szCs w:val="32"/>
        </w:rPr>
        <w:t>完善</w:t>
      </w:r>
      <w:r>
        <w:rPr>
          <w:rFonts w:ascii="仿宋_GB2312" w:eastAsia="仿宋_GB2312"/>
          <w:sz w:val="32"/>
          <w:szCs w:val="32"/>
        </w:rPr>
        <w:t>后的商业计划书、</w:t>
      </w:r>
      <w:r>
        <w:rPr>
          <w:rFonts w:ascii="仿宋_GB2312" w:eastAsia="仿宋_GB2312" w:hint="eastAsia"/>
          <w:sz w:val="32"/>
          <w:szCs w:val="32"/>
        </w:rPr>
        <w:t>视频</w:t>
      </w:r>
      <w:r>
        <w:rPr>
          <w:rFonts w:ascii="仿宋_GB2312" w:eastAsia="仿宋_GB2312"/>
          <w:sz w:val="32"/>
          <w:szCs w:val="32"/>
        </w:rPr>
        <w:t>佐证材料</w:t>
      </w:r>
      <w:r>
        <w:rPr>
          <w:rFonts w:ascii="仿宋_GB2312" w:eastAsia="仿宋_GB2312" w:hint="eastAsia"/>
          <w:sz w:val="32"/>
          <w:szCs w:val="32"/>
        </w:rPr>
        <w:t>至</w:t>
      </w:r>
      <w:r>
        <w:rPr>
          <w:rFonts w:ascii="仿宋_GB2312" w:eastAsia="仿宋_GB2312"/>
          <w:sz w:val="32"/>
          <w:szCs w:val="32"/>
        </w:rPr>
        <w:t>指定地点</w:t>
      </w:r>
      <w:r>
        <w:rPr>
          <w:rFonts w:ascii="仿宋_GB2312" w:eastAsia="仿宋_GB2312" w:hint="eastAsia"/>
          <w:sz w:val="32"/>
          <w:szCs w:val="32"/>
        </w:rPr>
        <w:t>和</w:t>
      </w:r>
      <w:r>
        <w:rPr>
          <w:rFonts w:ascii="仿宋_GB2312" w:eastAsia="仿宋_GB2312"/>
          <w:sz w:val="32"/>
          <w:szCs w:val="32"/>
        </w:rPr>
        <w:t>邮箱；</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答辩人</w:t>
      </w:r>
      <w:r>
        <w:rPr>
          <w:rFonts w:ascii="仿宋_GB2312" w:eastAsia="仿宋_GB2312"/>
          <w:sz w:val="32"/>
          <w:szCs w:val="32"/>
        </w:rPr>
        <w:t>进行现场答辩，</w:t>
      </w:r>
      <w:r>
        <w:rPr>
          <w:rFonts w:ascii="仿宋_GB2312" w:eastAsia="仿宋_GB2312" w:hint="eastAsia"/>
          <w:sz w:val="32"/>
          <w:szCs w:val="32"/>
        </w:rPr>
        <w:t>评</w:t>
      </w:r>
      <w:r>
        <w:rPr>
          <w:rFonts w:ascii="仿宋_GB2312" w:eastAsia="仿宋_GB2312"/>
          <w:sz w:val="32"/>
          <w:szCs w:val="32"/>
        </w:rPr>
        <w:t>审专家</w:t>
      </w:r>
      <w:r>
        <w:rPr>
          <w:rFonts w:ascii="仿宋_GB2312" w:eastAsia="仿宋_GB2312" w:hint="eastAsia"/>
          <w:sz w:val="32"/>
          <w:szCs w:val="32"/>
        </w:rPr>
        <w:t>对答辩人</w:t>
      </w:r>
      <w:r>
        <w:rPr>
          <w:rFonts w:ascii="仿宋_GB2312" w:eastAsia="仿宋_GB2312"/>
          <w:sz w:val="32"/>
          <w:szCs w:val="32"/>
        </w:rPr>
        <w:t>的</w:t>
      </w:r>
      <w:r>
        <w:rPr>
          <w:rFonts w:ascii="仿宋_GB2312" w:eastAsia="仿宋_GB2312" w:hint="eastAsia"/>
          <w:sz w:val="32"/>
          <w:szCs w:val="32"/>
        </w:rPr>
        <w:t>PPT、项目计划书、一分钟展示视频及其他佐证材料进行审</w:t>
      </w:r>
      <w:r>
        <w:rPr>
          <w:rFonts w:ascii="仿宋_GB2312" w:eastAsia="仿宋_GB2312"/>
          <w:sz w:val="32"/>
          <w:szCs w:val="32"/>
        </w:rPr>
        <w:t>查、问</w:t>
      </w:r>
      <w:r>
        <w:rPr>
          <w:rFonts w:ascii="仿宋_GB2312" w:eastAsia="仿宋_GB2312" w:hint="eastAsia"/>
          <w:sz w:val="32"/>
          <w:szCs w:val="32"/>
        </w:rPr>
        <w:t>询</w:t>
      </w:r>
      <w:r>
        <w:rPr>
          <w:rFonts w:ascii="仿宋_GB2312" w:eastAsia="仿宋_GB2312"/>
          <w:sz w:val="32"/>
          <w:szCs w:val="32"/>
        </w:rPr>
        <w:t>；</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具体答辩流程如</w:t>
      </w:r>
      <w:r>
        <w:rPr>
          <w:rFonts w:ascii="仿宋_GB2312" w:eastAsia="仿宋_GB2312"/>
          <w:sz w:val="32"/>
          <w:szCs w:val="32"/>
        </w:rPr>
        <w:t>下</w:t>
      </w:r>
      <w:r>
        <w:rPr>
          <w:rFonts w:ascii="仿宋_GB2312" w:eastAsia="仿宋_GB2312" w:hint="eastAsia"/>
          <w:sz w:val="32"/>
          <w:szCs w:val="32"/>
        </w:rPr>
        <w:t>：</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（1）每个团队选派</w:t>
      </w:r>
      <w:r>
        <w:rPr>
          <w:rFonts w:ascii="仿宋_GB2312" w:eastAsia="仿宋_GB2312"/>
          <w:sz w:val="32"/>
          <w:szCs w:val="32"/>
        </w:rPr>
        <w:t>3</w:t>
      </w:r>
      <w:r>
        <w:rPr>
          <w:rFonts w:ascii="仿宋_GB2312" w:eastAsia="仿宋_GB2312" w:hint="eastAsia"/>
          <w:sz w:val="32"/>
          <w:szCs w:val="32"/>
        </w:rPr>
        <w:t>名主要成员参加答辩，团队负责人作创业计划书陈述，时间为8分钟；</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（2）专家提问和团队成员答辩，时间为8分钟；</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（3）评审专家根据答辩评审规则打分；</w:t>
      </w:r>
    </w:p>
    <w:p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（4）所有团队答辩结束后，在答辩委员会主任委员的主持下，经专家组合议后确定最后得分及最终获奖名单。</w:t>
      </w:r>
    </w:p>
    <w:p w:rsidR="006A6B23" w:rsidRDefault="006A6B23" w:rsidP="0064101F">
      <w:pPr>
        <w:spacing w:line="520" w:lineRule="exact"/>
        <w:ind w:firstLineChars="221" w:firstLine="707"/>
        <w:outlineLvl w:val="0"/>
        <w:rPr>
          <w:rFonts w:ascii="黑体" w:eastAsia="黑体" w:hAnsi="黑体"/>
          <w:sz w:val="32"/>
          <w:szCs w:val="32"/>
        </w:rPr>
      </w:pPr>
      <w:r>
        <w:rPr>
          <w:rFonts w:ascii="黑体" w:eastAsia="黑体" w:hAnsi="黑体" w:hint="eastAsia"/>
          <w:sz w:val="32"/>
          <w:szCs w:val="32"/>
        </w:rPr>
        <w:t>七、</w:t>
      </w:r>
      <w:r>
        <w:rPr>
          <w:rFonts w:ascii="黑体" w:eastAsia="黑体" w:hAnsi="黑体"/>
          <w:sz w:val="32"/>
          <w:szCs w:val="32"/>
        </w:rPr>
        <w:t>奖项设</w:t>
      </w:r>
      <w:r>
        <w:rPr>
          <w:rFonts w:ascii="黑体" w:eastAsia="黑体" w:hAnsi="黑体" w:hint="eastAsia"/>
          <w:sz w:val="32"/>
          <w:szCs w:val="32"/>
        </w:rPr>
        <w:t>置</w:t>
      </w:r>
    </w:p>
    <w:p w:rsidR="006A6B23" w:rsidRPr="00992AFA" w:rsidRDefault="006A6B23" w:rsidP="0064101F">
      <w:pPr>
        <w:spacing w:line="520" w:lineRule="exact"/>
        <w:ind w:firstLineChars="221" w:firstLine="707"/>
        <w:rPr>
          <w:rFonts w:ascii="仿宋_GB2312" w:eastAsia="仿宋_GB2312"/>
          <w:sz w:val="32"/>
          <w:szCs w:val="32"/>
        </w:rPr>
      </w:pPr>
      <w:r w:rsidRPr="00E336C5">
        <w:rPr>
          <w:rFonts w:ascii="仿宋_GB2312" w:eastAsia="仿宋_GB2312" w:hint="eastAsia"/>
          <w:sz w:val="32"/>
          <w:szCs w:val="32"/>
        </w:rPr>
        <w:t>根据大赛要求，分创意组项目与实践组项目，共设一等奖2名，二等奖5名，三等奖8名及优秀奖12名，进行奖励。</w:t>
      </w:r>
    </w:p>
    <w:p w:rsidR="006A6B23" w:rsidRDefault="006A6B23" w:rsidP="0064101F">
      <w:pPr>
        <w:spacing w:line="520" w:lineRule="exact"/>
        <w:ind w:firstLineChars="221" w:firstLine="707"/>
        <w:outlineLvl w:val="0"/>
        <w:rPr>
          <w:rFonts w:ascii="黑体" w:eastAsia="黑体" w:hAnsi="黑体"/>
          <w:sz w:val="32"/>
          <w:szCs w:val="32"/>
        </w:rPr>
      </w:pPr>
      <w:r>
        <w:rPr>
          <w:rFonts w:ascii="黑体" w:eastAsia="黑体" w:hAnsi="黑体" w:hint="eastAsia"/>
          <w:sz w:val="32"/>
          <w:szCs w:val="32"/>
        </w:rPr>
        <w:t>八、激励保障</w:t>
      </w:r>
    </w:p>
    <w:p w:rsidR="006A6B23" w:rsidRDefault="006A6B23" w:rsidP="0064101F">
      <w:pPr>
        <w:spacing w:line="520" w:lineRule="exact"/>
        <w:ind w:firstLineChars="221" w:firstLine="707"/>
        <w:rPr>
          <w:rFonts w:ascii="仿宋_GB2312" w:eastAsia="仿宋_GB2312" w:hAnsi="黑体" w:hint="eastAsia"/>
          <w:sz w:val="32"/>
          <w:szCs w:val="32"/>
        </w:rPr>
      </w:pPr>
      <w:r>
        <w:rPr>
          <w:rFonts w:ascii="仿宋_GB2312" w:eastAsia="仿宋_GB2312" w:hAnsi="黑体" w:hint="eastAsia"/>
          <w:sz w:val="32"/>
          <w:szCs w:val="32"/>
        </w:rPr>
        <w:t>（一） 对获奖项目学生给予相应的物质奖励，给获奖指导教师与学生颁发相应证书。</w:t>
      </w:r>
    </w:p>
    <w:p w:rsidR="006A6B23" w:rsidRDefault="006A6B23" w:rsidP="0064101F">
      <w:pPr>
        <w:spacing w:line="520" w:lineRule="exact"/>
        <w:ind w:firstLineChars="221" w:firstLine="707"/>
        <w:rPr>
          <w:rFonts w:ascii="仿宋_GB2312" w:eastAsia="仿宋_GB2312" w:hAnsi="黑体" w:hint="eastAsia"/>
          <w:bCs/>
          <w:sz w:val="32"/>
          <w:szCs w:val="32"/>
        </w:rPr>
      </w:pPr>
      <w:r>
        <w:rPr>
          <w:rFonts w:ascii="仿宋_GB2312" w:eastAsia="仿宋_GB2312" w:hAnsi="黑体" w:hint="eastAsia"/>
          <w:sz w:val="32"/>
          <w:szCs w:val="32"/>
        </w:rPr>
        <w:t>（二） 对参赛的指导教师给予相应的绩效点认定。参照</w:t>
      </w:r>
      <w:r w:rsidRPr="00F84C9D">
        <w:rPr>
          <w:rFonts w:ascii="仿宋_GB2312" w:eastAsia="仿宋_GB2312" w:hAnsi="黑体" w:hint="eastAsia"/>
          <w:bCs/>
          <w:sz w:val="32"/>
          <w:szCs w:val="32"/>
        </w:rPr>
        <w:t>《教学、科研及社会服务绩效评价办法》</w:t>
      </w:r>
      <w:r>
        <w:rPr>
          <w:rFonts w:ascii="仿宋_GB2312" w:eastAsia="仿宋_GB2312" w:hAnsi="黑体" w:hint="eastAsia"/>
          <w:bCs/>
          <w:sz w:val="32"/>
          <w:szCs w:val="32"/>
        </w:rPr>
        <w:t>执行。</w:t>
      </w:r>
    </w:p>
    <w:p w:rsidR="006A6B23" w:rsidRDefault="006A6B23" w:rsidP="0064101F">
      <w:pPr>
        <w:spacing w:line="520" w:lineRule="exact"/>
        <w:ind w:firstLineChars="221" w:firstLine="707"/>
        <w:rPr>
          <w:rFonts w:ascii="仿宋_GB2312" w:eastAsia="仿宋_GB2312" w:hAnsi="黑体" w:hint="eastAsia"/>
          <w:sz w:val="32"/>
          <w:szCs w:val="32"/>
        </w:rPr>
      </w:pPr>
      <w:r>
        <w:rPr>
          <w:rFonts w:ascii="仿宋_GB2312" w:eastAsia="仿宋_GB2312" w:hAnsi="黑体" w:hint="eastAsia"/>
          <w:bCs/>
          <w:sz w:val="32"/>
          <w:szCs w:val="32"/>
        </w:rPr>
        <w:t>（三） 对参赛获奖的学生经学生申请，给予相应学分认定。</w:t>
      </w:r>
      <w:r>
        <w:rPr>
          <w:rFonts w:ascii="仿宋_GB2312" w:eastAsia="仿宋_GB2312" w:hAnsi="黑体" w:hint="eastAsia"/>
          <w:sz w:val="32"/>
          <w:szCs w:val="32"/>
        </w:rPr>
        <w:t>依据《昆明理工大学大学生学科竞赛管理办法》执行。</w:t>
      </w:r>
    </w:p>
    <w:p w:rsidR="006A6B23" w:rsidRDefault="006A6B23" w:rsidP="0064101F">
      <w:pPr>
        <w:spacing w:line="520" w:lineRule="exact"/>
        <w:ind w:firstLineChars="221" w:firstLine="707"/>
        <w:rPr>
          <w:rFonts w:ascii="仿宋_GB2312" w:eastAsia="仿宋_GB2312" w:hAnsi="黑体" w:hint="eastAsia"/>
          <w:sz w:val="32"/>
          <w:szCs w:val="32"/>
        </w:rPr>
      </w:pPr>
      <w:r>
        <w:rPr>
          <w:rFonts w:ascii="仿宋_GB2312" w:eastAsia="仿宋_GB2312" w:hAnsi="黑体" w:hint="eastAsia"/>
          <w:sz w:val="32"/>
          <w:szCs w:val="32"/>
        </w:rPr>
        <w:t xml:space="preserve">（四） </w:t>
      </w:r>
      <w:r>
        <w:rPr>
          <w:rFonts w:ascii="仿宋_GB2312" w:eastAsia="仿宋_GB2312" w:hAnsi="黑体" w:hint="eastAsia"/>
          <w:bCs/>
          <w:sz w:val="32"/>
          <w:szCs w:val="32"/>
        </w:rPr>
        <w:t>对参赛获奖的项目在下一年度的大学生创新创业项目申报时进行申报，经认定后予以支持。</w:t>
      </w:r>
    </w:p>
    <w:p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（五） 按省通知要求，学校推荐七个项目，可参与首届中国“互联网+”大学生创新创业大赛云南地区赛、全国总决赛等国家、省、市组织的相关赛事活动。</w:t>
      </w:r>
    </w:p>
    <w:p w:rsidR="006A6B23" w:rsidRPr="00992AFA"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（六） 由云南省</w:t>
      </w:r>
      <w:r w:rsidRPr="00992AFA">
        <w:rPr>
          <w:rFonts w:ascii="仿宋_GB2312" w:eastAsia="仿宋_GB2312" w:hint="eastAsia"/>
          <w:sz w:val="32"/>
          <w:szCs w:val="32"/>
        </w:rPr>
        <w:t>推荐参加全国总决赛的项目，由省教育厅按照重大教改项目给予立项支持。</w:t>
      </w:r>
    </w:p>
    <w:p w:rsidR="006A6B23" w:rsidRDefault="006A6B23" w:rsidP="0064101F">
      <w:pPr>
        <w:spacing w:line="520" w:lineRule="exact"/>
        <w:ind w:firstLineChars="221" w:firstLine="707"/>
        <w:rPr>
          <w:rFonts w:ascii="仿宋_GB2312" w:eastAsia="仿宋_GB2312" w:hAnsi="黑体" w:hint="eastAsia"/>
          <w:sz w:val="32"/>
          <w:szCs w:val="32"/>
        </w:rPr>
      </w:pPr>
      <w:r w:rsidRPr="00992AFA">
        <w:rPr>
          <w:rFonts w:ascii="仿宋_GB2312" w:eastAsia="仿宋_GB2312" w:hint="eastAsia"/>
          <w:sz w:val="32"/>
          <w:szCs w:val="32"/>
        </w:rPr>
        <w:t>（</w:t>
      </w:r>
      <w:r>
        <w:rPr>
          <w:rFonts w:ascii="仿宋_GB2312" w:eastAsia="仿宋_GB2312" w:hint="eastAsia"/>
          <w:sz w:val="32"/>
          <w:szCs w:val="32"/>
        </w:rPr>
        <w:t>七</w:t>
      </w:r>
      <w:r w:rsidRPr="00992AFA">
        <w:rPr>
          <w:rFonts w:ascii="仿宋_GB2312" w:eastAsia="仿宋_GB2312" w:hint="eastAsia"/>
          <w:sz w:val="32"/>
          <w:szCs w:val="32"/>
        </w:rPr>
        <w:t>）</w:t>
      </w:r>
      <w:r>
        <w:rPr>
          <w:rFonts w:ascii="仿宋_GB2312" w:eastAsia="仿宋_GB2312" w:hint="eastAsia"/>
          <w:sz w:val="32"/>
          <w:szCs w:val="32"/>
        </w:rPr>
        <w:t xml:space="preserve"> </w:t>
      </w:r>
      <w:r w:rsidRPr="00992AFA">
        <w:rPr>
          <w:rFonts w:ascii="仿宋_GB2312" w:eastAsia="仿宋_GB2312" w:hint="eastAsia"/>
          <w:sz w:val="32"/>
          <w:szCs w:val="32"/>
        </w:rPr>
        <w:t>对在全国总决赛中获得金、银奖的指导教师和团队项目，按照云南省省级教学成果奖的评审程序，由学校组织、指导教师牵头申报，经评委会评审后可对应授予一等奖、二等奖。</w:t>
      </w:r>
    </w:p>
    <w:p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（八） 对成长性潜力较大的项目，优先推荐入驻国家大学科技园、省市大学生创业园、学校创客孵化器等创业平台并配备专业导师，进行经验和技术指导。</w:t>
      </w:r>
    </w:p>
    <w:p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（九） 定期举办创业沙龙，常态化开展创业培训、创业卓越教育，进行创业经验、创意分享、创业教育活动。</w:t>
      </w:r>
    </w:p>
    <w:p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（十） 对成长性潜力较大的项目，可协调联系相关企业、银行、风投、创投、天使基金等中介机构，提供相应的平台支持。</w:t>
      </w:r>
    </w:p>
    <w:p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（十一） 提供工商、税务、法律、会务、高新技术企业申报、技术转移与成果转化和产业化等其它形式的中介服务。</w:t>
      </w:r>
    </w:p>
    <w:p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九、报送材料</w:t>
      </w:r>
    </w:p>
    <w:p w:rsidR="006A6B23"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材料报竞赛办公室。要求：</w:t>
      </w:r>
    </w:p>
    <w:p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（一）报名信息材料（</w:t>
      </w:r>
      <w:r>
        <w:rPr>
          <w:rFonts w:ascii="仿宋_GB2312" w:eastAsia="仿宋_GB2312" w:hint="eastAsia"/>
          <w:sz w:val="32"/>
          <w:szCs w:val="32"/>
        </w:rPr>
        <w:t>官网等方式报名后，</w:t>
      </w:r>
      <w:r w:rsidRPr="00992AFA">
        <w:rPr>
          <w:rFonts w:ascii="仿宋_GB2312" w:eastAsia="仿宋_GB2312" w:hint="eastAsia"/>
          <w:sz w:val="32"/>
          <w:szCs w:val="32"/>
        </w:rPr>
        <w:t>纸质、电子版各一份）。</w:t>
      </w:r>
    </w:p>
    <w:p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（二）项目推荐表（见附件2、3，纸质、电子版各一份）。</w:t>
      </w:r>
    </w:p>
    <w:p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电子版为PDF文件格式，大小不超过30Mb。</w:t>
      </w:r>
    </w:p>
    <w:p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（三）展示视频。时长为1分钟，格式不限，大小不超过</w:t>
      </w:r>
      <w:smartTag w:uri="urn:schemas-microsoft-com:office:smarttags" w:element="chmetcnv">
        <w:smartTagPr>
          <w:attr w:name="TCSC" w:val="0"/>
          <w:attr w:name="NumberType" w:val="1"/>
          <w:attr w:name="Negative" w:val="False"/>
          <w:attr w:name="HasSpace" w:val="False"/>
          <w:attr w:name="SourceValue" w:val="1"/>
          <w:attr w:name="UnitName" w:val="g"/>
        </w:smartTagPr>
        <w:r w:rsidRPr="00992AFA">
          <w:rPr>
            <w:rFonts w:ascii="仿宋_GB2312" w:eastAsia="仿宋_GB2312" w:hint="eastAsia"/>
            <w:sz w:val="32"/>
            <w:szCs w:val="32"/>
          </w:rPr>
          <w:t>1G</w:t>
        </w:r>
      </w:smartTag>
      <w:r w:rsidRPr="00992AFA">
        <w:rPr>
          <w:rFonts w:ascii="仿宋_GB2312" w:eastAsia="仿宋_GB2312" w:hint="eastAsia"/>
          <w:sz w:val="32"/>
          <w:szCs w:val="32"/>
        </w:rPr>
        <w:t>。</w:t>
      </w:r>
    </w:p>
    <w:p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十、其它事项</w:t>
      </w:r>
    </w:p>
    <w:p w:rsidR="006A6B23"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初赛与决赛具体时间另行通知。</w:t>
      </w:r>
    </w:p>
    <w:p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请及时关注大赛官方网站（</w:t>
      </w:r>
      <w:r w:rsidRPr="00A36712">
        <w:rPr>
          <w:rFonts w:ascii="仿宋_GB2312" w:eastAsia="仿宋_GB2312"/>
          <w:sz w:val="32"/>
          <w:szCs w:val="32"/>
        </w:rPr>
        <w:t>http://cy.ncss.org.cn/</w:t>
      </w:r>
      <w:r w:rsidRPr="00992AFA">
        <w:rPr>
          <w:rFonts w:ascii="仿宋_GB2312" w:eastAsia="仿宋_GB2312" w:hint="eastAsia"/>
          <w:sz w:val="32"/>
          <w:szCs w:val="32"/>
        </w:rPr>
        <w:t>）了解大赛相关信息。</w:t>
      </w:r>
    </w:p>
    <w:p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竞赛办公室联系人，</w:t>
      </w:r>
      <w:r>
        <w:rPr>
          <w:rFonts w:ascii="仿宋_GB2312" w:eastAsia="仿宋_GB2312" w:hint="eastAsia"/>
          <w:sz w:val="32"/>
          <w:szCs w:val="32"/>
        </w:rPr>
        <w:t>李诚，王雷</w:t>
      </w:r>
    </w:p>
    <w:p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电话：</w:t>
      </w:r>
      <w:r>
        <w:rPr>
          <w:rFonts w:ascii="仿宋_GB2312" w:eastAsia="仿宋_GB2312" w:hint="eastAsia"/>
          <w:sz w:val="32"/>
          <w:szCs w:val="32"/>
        </w:rPr>
        <w:t>15825281013，13708874009</w:t>
      </w:r>
    </w:p>
    <w:p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邮箱：</w:t>
      </w:r>
      <w:r>
        <w:rPr>
          <w:rFonts w:ascii="仿宋_GB2312" w:eastAsia="仿宋_GB2312" w:hint="eastAsia"/>
          <w:sz w:val="32"/>
          <w:szCs w:val="32"/>
        </w:rPr>
        <w:t>739302067@qq.com,84930901@qq.com</w:t>
      </w:r>
    </w:p>
    <w:p w:rsidR="006A6B23" w:rsidRPr="00A36712" w:rsidRDefault="006A6B23" w:rsidP="0064101F">
      <w:pPr>
        <w:spacing w:line="520" w:lineRule="exact"/>
        <w:ind w:firstLineChars="221" w:firstLine="707"/>
        <w:rPr>
          <w:rFonts w:ascii="仿宋_GB2312" w:eastAsia="仿宋_GB2312" w:hint="eastAsia"/>
          <w:sz w:val="32"/>
          <w:szCs w:val="32"/>
        </w:rPr>
      </w:pPr>
    </w:p>
    <w:p w:rsidR="0064101F"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附件</w:t>
      </w:r>
      <w:r>
        <w:rPr>
          <w:rFonts w:ascii="仿宋_GB2312" w:eastAsia="仿宋_GB2312" w:hint="eastAsia"/>
          <w:sz w:val="32"/>
          <w:szCs w:val="32"/>
        </w:rPr>
        <w:t>：1</w:t>
      </w:r>
      <w:r w:rsidR="0064101F">
        <w:rPr>
          <w:rFonts w:ascii="仿宋_GB2312" w:eastAsia="仿宋_GB2312" w:hint="eastAsia"/>
          <w:sz w:val="32"/>
          <w:szCs w:val="32"/>
        </w:rPr>
        <w:t>.</w:t>
      </w:r>
      <w:r>
        <w:rPr>
          <w:rFonts w:ascii="仿宋_GB2312" w:eastAsia="仿宋_GB2312" w:hint="eastAsia"/>
          <w:sz w:val="32"/>
          <w:szCs w:val="32"/>
        </w:rPr>
        <w:t>首届全国“互联网+”大学生创新创业大赛云南赛区</w:t>
      </w:r>
    </w:p>
    <w:p w:rsidR="006A6B23" w:rsidRPr="00A250BC" w:rsidRDefault="006A6B23" w:rsidP="0064101F">
      <w:pPr>
        <w:spacing w:line="520" w:lineRule="exact"/>
        <w:ind w:firstLineChars="620" w:firstLine="1984"/>
        <w:rPr>
          <w:rFonts w:ascii="仿宋_GB2312" w:eastAsia="仿宋_GB2312" w:hint="eastAsia"/>
          <w:sz w:val="32"/>
          <w:szCs w:val="32"/>
        </w:rPr>
      </w:pPr>
      <w:r w:rsidRPr="00A250BC">
        <w:rPr>
          <w:rFonts w:ascii="仿宋_GB2312" w:eastAsia="仿宋_GB2312" w:hint="eastAsia"/>
          <w:sz w:val="32"/>
          <w:szCs w:val="32"/>
        </w:rPr>
        <w:t>比赛</w:t>
      </w:r>
      <w:r>
        <w:rPr>
          <w:rFonts w:ascii="仿宋_GB2312" w:eastAsia="仿宋_GB2312" w:hint="eastAsia"/>
          <w:sz w:val="32"/>
          <w:szCs w:val="32"/>
        </w:rPr>
        <w:t>推荐项目汇总表</w:t>
      </w:r>
    </w:p>
    <w:p w:rsidR="006A6B23" w:rsidRDefault="006A6B23" w:rsidP="0064101F">
      <w:pPr>
        <w:spacing w:line="520" w:lineRule="exact"/>
        <w:ind w:firstLineChars="520" w:firstLine="1664"/>
        <w:rPr>
          <w:rFonts w:ascii="仿宋_GB2312" w:eastAsia="仿宋_GB2312" w:hint="eastAsia"/>
          <w:sz w:val="32"/>
          <w:szCs w:val="32"/>
        </w:rPr>
      </w:pPr>
      <w:r>
        <w:rPr>
          <w:rFonts w:ascii="仿宋_GB2312" w:eastAsia="仿宋_GB2312" w:hint="eastAsia"/>
          <w:sz w:val="32"/>
          <w:szCs w:val="32"/>
        </w:rPr>
        <w:t>2</w:t>
      </w:r>
      <w:r w:rsidR="0064101F">
        <w:rPr>
          <w:rFonts w:ascii="仿宋_GB2312" w:eastAsia="仿宋_GB2312" w:hint="eastAsia"/>
          <w:sz w:val="32"/>
          <w:szCs w:val="32"/>
        </w:rPr>
        <w:t>.</w:t>
      </w:r>
      <w:r w:rsidRPr="0064101F">
        <w:rPr>
          <w:rFonts w:ascii="仿宋_GB2312" w:eastAsia="仿宋_GB2312" w:hint="eastAsia"/>
          <w:spacing w:val="-20"/>
          <w:sz w:val="32"/>
          <w:szCs w:val="32"/>
        </w:rPr>
        <w:t>中国“互联网+”大学生创新创业大赛创意组项目推荐表</w:t>
      </w:r>
    </w:p>
    <w:p w:rsidR="006A6B23" w:rsidRDefault="006A6B23" w:rsidP="0064101F">
      <w:pPr>
        <w:spacing w:line="520" w:lineRule="exact"/>
        <w:ind w:firstLineChars="520" w:firstLine="1664"/>
        <w:rPr>
          <w:rFonts w:ascii="仿宋_GB2312" w:eastAsia="仿宋_GB2312" w:hint="eastAsia"/>
          <w:sz w:val="32"/>
          <w:szCs w:val="32"/>
        </w:rPr>
      </w:pPr>
      <w:r>
        <w:rPr>
          <w:rFonts w:ascii="仿宋_GB2312" w:eastAsia="仿宋_GB2312" w:hint="eastAsia"/>
          <w:sz w:val="32"/>
          <w:szCs w:val="32"/>
        </w:rPr>
        <w:t>3</w:t>
      </w:r>
      <w:r w:rsidR="0064101F">
        <w:rPr>
          <w:rFonts w:ascii="仿宋_GB2312" w:eastAsia="仿宋_GB2312" w:hint="eastAsia"/>
          <w:sz w:val="32"/>
          <w:szCs w:val="32"/>
        </w:rPr>
        <w:t>.</w:t>
      </w:r>
      <w:r w:rsidRPr="0064101F">
        <w:rPr>
          <w:rFonts w:ascii="仿宋_GB2312" w:eastAsia="仿宋_GB2312" w:hint="eastAsia"/>
          <w:spacing w:val="-20"/>
          <w:sz w:val="32"/>
          <w:szCs w:val="32"/>
        </w:rPr>
        <w:t>中国“互联网+”大学生创新创业大赛实践组项目推荐表</w:t>
      </w:r>
    </w:p>
    <w:p w:rsidR="00FB33B7" w:rsidRPr="006A6B23" w:rsidRDefault="00FB33B7" w:rsidP="0061263D">
      <w:pPr>
        <w:spacing w:line="500" w:lineRule="exact"/>
        <w:ind w:firstLine="646"/>
        <w:rPr>
          <w:rFonts w:ascii="仿宋_GB2312" w:eastAsia="仿宋_GB2312" w:hAnsi="宋体" w:hint="eastAsia"/>
          <w:sz w:val="32"/>
          <w:szCs w:val="32"/>
        </w:rPr>
      </w:pPr>
    </w:p>
    <w:p w:rsidR="00FB33B7" w:rsidRDefault="00FB33B7" w:rsidP="0061263D">
      <w:pPr>
        <w:spacing w:line="500" w:lineRule="exact"/>
        <w:ind w:firstLine="646"/>
        <w:rPr>
          <w:rFonts w:ascii="仿宋_GB2312" w:eastAsia="仿宋_GB2312" w:hAnsi="宋体" w:hint="eastAsia"/>
          <w:sz w:val="32"/>
          <w:szCs w:val="32"/>
        </w:rPr>
      </w:pPr>
    </w:p>
    <w:p w:rsidR="0064101F" w:rsidRDefault="005F62D4" w:rsidP="0061263D">
      <w:pPr>
        <w:spacing w:line="500" w:lineRule="exact"/>
        <w:ind w:firstLine="646"/>
        <w:rPr>
          <w:rFonts w:ascii="仿宋_GB2312" w:eastAsia="仿宋_GB2312" w:hAnsi="宋体" w:hint="eastAsia"/>
          <w:sz w:val="32"/>
          <w:szCs w:val="32"/>
        </w:rPr>
      </w:pPr>
      <w:r>
        <w:rPr>
          <w:rFonts w:ascii="仿宋_GB2312" w:eastAsia="仿宋_GB2312" w:hAnsi="宋体" w:hint="eastAsia"/>
          <w:sz w:val="32"/>
          <w:szCs w:val="32"/>
        </w:rPr>
        <w:t xml:space="preserve">                                 昆明理工大学</w:t>
      </w:r>
    </w:p>
    <w:p w:rsidR="0064101F" w:rsidRDefault="005F62D4" w:rsidP="0061263D">
      <w:pPr>
        <w:spacing w:line="500" w:lineRule="exact"/>
        <w:ind w:firstLine="646"/>
        <w:rPr>
          <w:rFonts w:ascii="仿宋_GB2312" w:eastAsia="仿宋_GB2312" w:hAnsi="宋体" w:hint="eastAsia"/>
          <w:sz w:val="32"/>
          <w:szCs w:val="32"/>
        </w:rPr>
      </w:pPr>
      <w:r>
        <w:rPr>
          <w:rFonts w:ascii="仿宋_GB2312" w:eastAsia="仿宋_GB2312" w:hAnsi="宋体" w:hint="eastAsia"/>
          <w:sz w:val="32"/>
          <w:szCs w:val="32"/>
        </w:rPr>
        <w:t xml:space="preserve">                                 </w:t>
      </w:r>
      <w:smartTag w:uri="urn:schemas-microsoft-com:office:smarttags" w:element="chsdate">
        <w:smartTagPr>
          <w:attr w:name="IsROCDate" w:val="False"/>
          <w:attr w:name="IsLunarDate" w:val="False"/>
          <w:attr w:name="Day" w:val="13"/>
          <w:attr w:name="Month" w:val="7"/>
          <w:attr w:name="Year" w:val="2015"/>
        </w:smartTagPr>
        <w:r>
          <w:rPr>
            <w:rFonts w:ascii="仿宋_GB2312" w:eastAsia="仿宋_GB2312" w:hAnsi="宋体"/>
            <w:sz w:val="32"/>
            <w:szCs w:val="32"/>
          </w:rPr>
          <w:t>2015年7月13日</w:t>
        </w:r>
      </w:smartTag>
    </w:p>
    <w:p w:rsidR="0064101F" w:rsidRDefault="0064101F" w:rsidP="0061263D">
      <w:pPr>
        <w:spacing w:line="500" w:lineRule="exact"/>
        <w:ind w:firstLine="646"/>
        <w:rPr>
          <w:rFonts w:ascii="仿宋_GB2312" w:eastAsia="仿宋_GB2312" w:hAnsi="宋体" w:hint="eastAsia"/>
          <w:sz w:val="32"/>
          <w:szCs w:val="32"/>
        </w:rPr>
      </w:pPr>
    </w:p>
    <w:p w:rsidR="0064101F" w:rsidRDefault="0064101F" w:rsidP="0061263D">
      <w:pPr>
        <w:spacing w:line="500" w:lineRule="exact"/>
        <w:ind w:firstLine="646"/>
        <w:rPr>
          <w:rFonts w:ascii="仿宋_GB2312" w:eastAsia="仿宋_GB2312" w:hAnsi="宋体" w:hint="eastAsia"/>
          <w:sz w:val="32"/>
          <w:szCs w:val="32"/>
        </w:rPr>
      </w:pPr>
    </w:p>
    <w:p w:rsidR="0061263D" w:rsidRDefault="0061263D" w:rsidP="0061263D">
      <w:pPr>
        <w:spacing w:line="120" w:lineRule="exact"/>
        <w:ind w:rightChars="-318" w:right="-668"/>
        <w:rPr>
          <w:rFonts w:ascii="仿宋_GB2312" w:eastAsia="仿宋_GB2312" w:hAnsi="宋体" w:cs="宋体" w:hint="eastAsia"/>
          <w:kern w:val="0"/>
          <w:sz w:val="32"/>
          <w:szCs w:val="32"/>
        </w:rPr>
      </w:pPr>
    </w:p>
    <w:p w:rsidR="0061263D" w:rsidRDefault="0061263D" w:rsidP="0061263D">
      <w:pPr>
        <w:spacing w:line="120" w:lineRule="exact"/>
        <w:ind w:rightChars="-318" w:right="-668"/>
        <w:rPr>
          <w:rFonts w:ascii="仿宋_GB2312" w:eastAsia="仿宋_GB2312" w:hAnsi="宋体" w:cs="宋体" w:hint="eastAsia"/>
          <w:kern w:val="0"/>
          <w:sz w:val="32"/>
          <w:szCs w:val="32"/>
        </w:rPr>
      </w:pPr>
    </w:p>
    <w:p w:rsidR="0061263D" w:rsidRDefault="0061263D" w:rsidP="0061263D">
      <w:pPr>
        <w:spacing w:line="120" w:lineRule="exact"/>
        <w:ind w:rightChars="-318" w:right="-668"/>
        <w:rPr>
          <w:rFonts w:ascii="仿宋_GB2312" w:eastAsia="仿宋_GB2312" w:hAnsi="宋体" w:cs="宋体" w:hint="eastAsia"/>
          <w:kern w:val="0"/>
          <w:sz w:val="32"/>
          <w:szCs w:val="32"/>
        </w:rPr>
      </w:pPr>
    </w:p>
    <w:p w:rsidR="0061263D" w:rsidRDefault="0061263D" w:rsidP="0061263D">
      <w:pPr>
        <w:spacing w:line="120" w:lineRule="exact"/>
        <w:ind w:rightChars="-318" w:right="-668"/>
        <w:rPr>
          <w:rFonts w:ascii="仿宋_GB2312" w:eastAsia="仿宋_GB2312" w:hAnsi="宋体" w:cs="宋体" w:hint="eastAsia"/>
          <w:kern w:val="0"/>
          <w:sz w:val="32"/>
          <w:szCs w:val="32"/>
        </w:rPr>
      </w:pPr>
    </w:p>
    <w:p w:rsidR="0061263D" w:rsidRDefault="0061263D" w:rsidP="0061263D">
      <w:pPr>
        <w:spacing w:line="120" w:lineRule="exact"/>
        <w:ind w:rightChars="-318" w:right="-668"/>
        <w:rPr>
          <w:rFonts w:ascii="仿宋_GB2312" w:eastAsia="仿宋_GB2312" w:hAnsi="宋体" w:cs="宋体" w:hint="eastAsia"/>
          <w:kern w:val="0"/>
          <w:sz w:val="32"/>
          <w:szCs w:val="32"/>
        </w:rPr>
      </w:pPr>
    </w:p>
    <w:p w:rsidR="0061263D" w:rsidRDefault="0061263D" w:rsidP="0061263D">
      <w:pPr>
        <w:spacing w:line="120" w:lineRule="exact"/>
        <w:ind w:rightChars="-318" w:right="-668"/>
        <w:rPr>
          <w:rFonts w:ascii="仿宋_GB2312" w:eastAsia="仿宋_GB2312" w:hAnsi="宋体" w:cs="宋体" w:hint="eastAsia"/>
          <w:kern w:val="0"/>
          <w:sz w:val="32"/>
          <w:szCs w:val="32"/>
        </w:rPr>
      </w:pPr>
    </w:p>
    <w:p w:rsidR="0061263D" w:rsidRDefault="0061263D" w:rsidP="0061263D">
      <w:pPr>
        <w:spacing w:line="120" w:lineRule="exact"/>
        <w:ind w:rightChars="-318" w:right="-668"/>
        <w:rPr>
          <w:rFonts w:ascii="仿宋_GB2312" w:eastAsia="仿宋_GB2312" w:hAnsi="宋体" w:cs="宋体" w:hint="eastAsia"/>
          <w:kern w:val="0"/>
          <w:sz w:val="32"/>
          <w:szCs w:val="32"/>
        </w:rPr>
      </w:pPr>
    </w:p>
    <w:p w:rsidR="0061263D" w:rsidRDefault="0061263D" w:rsidP="0061263D">
      <w:pPr>
        <w:spacing w:line="120" w:lineRule="exact"/>
        <w:ind w:rightChars="-318" w:right="-668"/>
        <w:rPr>
          <w:rFonts w:ascii="仿宋_GB2312" w:eastAsia="仿宋_GB2312" w:hAnsi="宋体" w:cs="宋体" w:hint="eastAsia"/>
          <w:kern w:val="0"/>
          <w:sz w:val="32"/>
          <w:szCs w:val="32"/>
        </w:rPr>
      </w:pPr>
    </w:p>
    <w:tbl>
      <w:tblPr>
        <w:tblW w:w="9594" w:type="dxa"/>
        <w:tblInd w:w="108" w:type="dxa"/>
        <w:tblLook w:val="0000" w:firstRow="0" w:lastRow="0" w:firstColumn="0" w:lastColumn="0" w:noHBand="0" w:noVBand="0"/>
      </w:tblPr>
      <w:tblGrid>
        <w:gridCol w:w="5454"/>
        <w:gridCol w:w="4140"/>
      </w:tblGrid>
      <w:tr w:rsidR="0061263D">
        <w:trPr>
          <w:trHeight w:val="567"/>
        </w:trPr>
        <w:tc>
          <w:tcPr>
            <w:tcW w:w="5454" w:type="dxa"/>
            <w:tcBorders>
              <w:top w:val="single" w:sz="4" w:space="0" w:color="000000"/>
              <w:left w:val="nil"/>
              <w:bottom w:val="single" w:sz="4" w:space="0" w:color="000000"/>
              <w:right w:val="nil"/>
            </w:tcBorders>
            <w:vAlign w:val="center"/>
          </w:tcPr>
          <w:p w:rsidR="0061263D" w:rsidRDefault="0061263D" w:rsidP="00386908">
            <w:pPr>
              <w:adjustRightInd w:val="0"/>
              <w:snapToGrid w:val="0"/>
              <w:spacing w:line="520" w:lineRule="exact"/>
              <w:ind w:firstLineChars="100" w:firstLine="320"/>
              <w:rPr>
                <w:rFonts w:ascii="仿宋_GB2312" w:eastAsia="仿宋_GB2312"/>
                <w:sz w:val="32"/>
                <w:szCs w:val="32"/>
              </w:rPr>
            </w:pPr>
            <w:r>
              <w:rPr>
                <w:rFonts w:ascii="仿宋_GB2312" w:eastAsia="仿宋_GB2312" w:hint="eastAsia"/>
                <w:sz w:val="32"/>
                <w:szCs w:val="32"/>
              </w:rPr>
              <w:t>昆明理工大学办公室</w:t>
            </w:r>
          </w:p>
        </w:tc>
        <w:tc>
          <w:tcPr>
            <w:tcW w:w="4140" w:type="dxa"/>
            <w:tcBorders>
              <w:top w:val="single" w:sz="4" w:space="0" w:color="000000"/>
              <w:left w:val="nil"/>
              <w:bottom w:val="single" w:sz="4" w:space="0" w:color="000000"/>
              <w:right w:val="nil"/>
            </w:tcBorders>
            <w:vAlign w:val="center"/>
          </w:tcPr>
          <w:p w:rsidR="0061263D" w:rsidRDefault="0061263D" w:rsidP="00386908">
            <w:pPr>
              <w:adjustRightInd w:val="0"/>
              <w:snapToGrid w:val="0"/>
              <w:spacing w:line="520" w:lineRule="exact"/>
              <w:ind w:firstLineChars="350" w:firstLine="1120"/>
              <w:rPr>
                <w:rFonts w:ascii="仿宋_GB2312" w:eastAsia="仿宋_GB2312"/>
                <w:sz w:val="32"/>
                <w:szCs w:val="32"/>
              </w:rPr>
            </w:pPr>
            <w:smartTag w:uri="urn:schemas-microsoft-com:office:smarttags" w:element="chsdate">
              <w:smartTagPr>
                <w:attr w:name="Year" w:val="2015"/>
                <w:attr w:name="Month" w:val="7"/>
                <w:attr w:name="Day" w:val="13"/>
                <w:attr w:name="IsLunarDate" w:val="False"/>
                <w:attr w:name="IsROCDate" w:val="False"/>
              </w:smartTagPr>
              <w:r>
                <w:rPr>
                  <w:rFonts w:ascii="仿宋_GB2312" w:eastAsia="仿宋_GB2312" w:hint="eastAsia"/>
                  <w:sz w:val="32"/>
                  <w:szCs w:val="32"/>
                </w:rPr>
                <w:t>2015年</w:t>
              </w:r>
              <w:r w:rsidR="00AF43C7">
                <w:rPr>
                  <w:rFonts w:ascii="仿宋_GB2312" w:eastAsia="仿宋_GB2312" w:hint="eastAsia"/>
                  <w:sz w:val="32"/>
                  <w:szCs w:val="32"/>
                </w:rPr>
                <w:t>7</w:t>
              </w:r>
              <w:r>
                <w:rPr>
                  <w:rFonts w:ascii="仿宋_GB2312" w:eastAsia="仿宋_GB2312" w:hint="eastAsia"/>
                  <w:sz w:val="32"/>
                  <w:szCs w:val="32"/>
                </w:rPr>
                <w:t>月</w:t>
              </w:r>
              <w:r w:rsidR="00AF43C7">
                <w:rPr>
                  <w:rFonts w:ascii="仿宋_GB2312" w:eastAsia="仿宋_GB2312" w:hint="eastAsia"/>
                  <w:sz w:val="32"/>
                  <w:szCs w:val="32"/>
                </w:rPr>
                <w:t>13</w:t>
              </w:r>
              <w:r>
                <w:rPr>
                  <w:rFonts w:ascii="仿宋_GB2312" w:eastAsia="仿宋_GB2312" w:hint="eastAsia"/>
                  <w:sz w:val="32"/>
                  <w:szCs w:val="32"/>
                </w:rPr>
                <w:t>日</w:t>
              </w:r>
            </w:smartTag>
            <w:r>
              <w:rPr>
                <w:rFonts w:ascii="仿宋_GB2312" w:eastAsia="仿宋_GB2312" w:hint="eastAsia"/>
                <w:sz w:val="32"/>
                <w:szCs w:val="32"/>
              </w:rPr>
              <w:t>印</w:t>
            </w:r>
          </w:p>
        </w:tc>
      </w:tr>
    </w:tbl>
    <w:p w:rsidR="0061263D" w:rsidRPr="008618D4" w:rsidRDefault="0061263D" w:rsidP="00FB33B7">
      <w:pPr>
        <w:spacing w:line="20" w:lineRule="exact"/>
        <w:ind w:leftChars="760" w:left="1806" w:hangingChars="100" w:hanging="210"/>
        <w:rPr>
          <w:rFonts w:hint="eastAsia"/>
        </w:rPr>
      </w:pPr>
    </w:p>
    <w:sectPr w:rsidR="0061263D" w:rsidRPr="008618D4" w:rsidSect="006A6B23">
      <w:headerReference w:type="default" r:id="rId12"/>
      <w:footerReference w:type="even" r:id="rId13"/>
      <w:footerReference w:type="default" r:id="rId14"/>
      <w:pgSz w:w="11906" w:h="16838"/>
      <w:pgMar w:top="1418" w:right="1418" w:bottom="1418"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6325" w:rsidRDefault="00346325">
      <w:r>
        <w:separator/>
      </w:r>
    </w:p>
  </w:endnote>
  <w:endnote w:type="continuationSeparator" w:id="0">
    <w:p w:rsidR="00346325" w:rsidRDefault="0034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_GB2312">
    <w:altName w:val="微软雅黑"/>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auto"/>
    <w:pitch w:val="default"/>
    <w:sig w:usb0="00000000"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B23" w:rsidRDefault="006A6B23" w:rsidP="006A6B2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6A6B23" w:rsidRDefault="006A6B23" w:rsidP="00901DB6">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B23" w:rsidRDefault="006A6B23" w:rsidP="006A6B2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63CA4">
      <w:rPr>
        <w:rStyle w:val="a4"/>
        <w:noProof/>
      </w:rPr>
      <w:t>- 1 -</w:t>
    </w:r>
    <w:r>
      <w:rPr>
        <w:rStyle w:val="a4"/>
      </w:rPr>
      <w:fldChar w:fldCharType="end"/>
    </w:r>
  </w:p>
  <w:p w:rsidR="006A6B23" w:rsidRDefault="006A6B23" w:rsidP="00901DB6">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6325" w:rsidRDefault="00346325">
      <w:r>
        <w:separator/>
      </w:r>
    </w:p>
  </w:footnote>
  <w:footnote w:type="continuationSeparator" w:id="0">
    <w:p w:rsidR="00346325" w:rsidRDefault="00346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B23" w:rsidRDefault="006A6B23" w:rsidP="00D748B8">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1"/>
      <w:numFmt w:val="japaneseCounting"/>
      <w:suff w:val="nothing"/>
      <w:lvlText w:val="（%1）"/>
      <w:lvlJc w:val="left"/>
      <w:rPr>
        <w:rFonts w:ascii="仿宋_GB2312" w:eastAsia="仿宋_GB2312" w:hAnsi="Times New Roman" w:hint="eastAsia"/>
      </w:rPr>
    </w:lvl>
  </w:abstractNum>
  <w:abstractNum w:abstractNumId="1" w15:restartNumberingAfterBreak="0">
    <w:nsid w:val="00000003"/>
    <w:multiLevelType w:val="singleLevel"/>
    <w:tmpl w:val="00000003"/>
    <w:lvl w:ilvl="0">
      <w:start w:val="1"/>
      <w:numFmt w:val="chineseCounting"/>
      <w:suff w:val="nothing"/>
      <w:lvlText w:val="（%1）"/>
      <w:lvlJc w:val="left"/>
    </w:lvl>
  </w:abstractNum>
  <w:abstractNum w:abstractNumId="2" w15:restartNumberingAfterBreak="0">
    <w:nsid w:val="00000005"/>
    <w:multiLevelType w:val="singleLevel"/>
    <w:tmpl w:val="00000005"/>
    <w:lvl w:ilvl="0">
      <w:start w:val="1"/>
      <w:numFmt w:val="chineseCounting"/>
      <w:suff w:val="nothing"/>
      <w:lvlText w:val="（%1）"/>
      <w:lvlJc w:val="left"/>
    </w:lvl>
  </w:abstractNum>
  <w:abstractNum w:abstractNumId="3" w15:restartNumberingAfterBreak="0">
    <w:nsid w:val="00000006"/>
    <w:multiLevelType w:val="multilevel"/>
    <w:tmpl w:val="00000006"/>
    <w:lvl w:ilvl="0">
      <w:start w:val="5"/>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9"/>
    <w:multiLevelType w:val="singleLevel"/>
    <w:tmpl w:val="00000009"/>
    <w:lvl w:ilvl="0">
      <w:start w:val="1"/>
      <w:numFmt w:val="chineseCounting"/>
      <w:suff w:val="nothing"/>
      <w:lvlText w:val="（%1）"/>
      <w:lvlJc w:val="left"/>
    </w:lvl>
  </w:abstractNum>
  <w:abstractNum w:abstractNumId="5" w15:restartNumberingAfterBreak="0">
    <w:nsid w:val="0000000A"/>
    <w:multiLevelType w:val="singleLevel"/>
    <w:tmpl w:val="0000000A"/>
    <w:lvl w:ilvl="0">
      <w:start w:val="6"/>
      <w:numFmt w:val="chineseCounting"/>
      <w:suff w:val="space"/>
      <w:lvlText w:val="第%1章"/>
      <w:lvlJc w:val="left"/>
    </w:lvl>
  </w:abstractNum>
  <w:abstractNum w:abstractNumId="6" w15:restartNumberingAfterBreak="0">
    <w:nsid w:val="0000000D"/>
    <w:multiLevelType w:val="multilevel"/>
    <w:tmpl w:val="0000000D"/>
    <w:lvl w:ilvl="0">
      <w:start w:val="3"/>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0E"/>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2"/>
    <w:multiLevelType w:val="singleLevel"/>
    <w:tmpl w:val="00000012"/>
    <w:lvl w:ilvl="0">
      <w:start w:val="8"/>
      <w:numFmt w:val="chineseCounting"/>
      <w:suff w:val="space"/>
      <w:lvlText w:val="第%1章"/>
      <w:lvlJc w:val="left"/>
    </w:lvl>
  </w:abstractNum>
  <w:abstractNum w:abstractNumId="9" w15:restartNumberingAfterBreak="0">
    <w:nsid w:val="05250B2C"/>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6AD517D"/>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18430A65"/>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18D96F5D"/>
    <w:multiLevelType w:val="multilevel"/>
    <w:tmpl w:val="0000000D"/>
    <w:lvl w:ilvl="0">
      <w:start w:val="3"/>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1F860A46"/>
    <w:multiLevelType w:val="hybridMultilevel"/>
    <w:tmpl w:val="364C67EA"/>
    <w:lvl w:ilvl="0" w:tplc="8D8A879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15:restartNumberingAfterBreak="0">
    <w:nsid w:val="21254823"/>
    <w:multiLevelType w:val="hybridMultilevel"/>
    <w:tmpl w:val="5166463A"/>
    <w:lvl w:ilvl="0" w:tplc="04090001">
      <w:start w:val="1"/>
      <w:numFmt w:val="bullet"/>
      <w:lvlText w:val=""/>
      <w:lvlJc w:val="left"/>
      <w:pPr>
        <w:tabs>
          <w:tab w:val="num" w:pos="1060"/>
        </w:tabs>
        <w:ind w:left="1060" w:hanging="420"/>
      </w:pPr>
      <w:rPr>
        <w:rFonts w:ascii="Wingdings" w:hAnsi="Wingdings" w:hint="default"/>
      </w:rPr>
    </w:lvl>
    <w:lvl w:ilvl="1" w:tplc="04090003" w:tentative="1">
      <w:start w:val="1"/>
      <w:numFmt w:val="bullet"/>
      <w:lvlText w:val=""/>
      <w:lvlJc w:val="left"/>
      <w:pPr>
        <w:tabs>
          <w:tab w:val="num" w:pos="1480"/>
        </w:tabs>
        <w:ind w:left="1480" w:hanging="420"/>
      </w:pPr>
      <w:rPr>
        <w:rFonts w:ascii="Wingdings" w:hAnsi="Wingdings" w:hint="default"/>
      </w:rPr>
    </w:lvl>
    <w:lvl w:ilvl="2" w:tplc="04090005" w:tentative="1">
      <w:start w:val="1"/>
      <w:numFmt w:val="bullet"/>
      <w:lvlText w:val=""/>
      <w:lvlJc w:val="left"/>
      <w:pPr>
        <w:tabs>
          <w:tab w:val="num" w:pos="1900"/>
        </w:tabs>
        <w:ind w:left="1900" w:hanging="420"/>
      </w:pPr>
      <w:rPr>
        <w:rFonts w:ascii="Wingdings" w:hAnsi="Wingdings" w:hint="default"/>
      </w:rPr>
    </w:lvl>
    <w:lvl w:ilvl="3" w:tplc="04090001" w:tentative="1">
      <w:start w:val="1"/>
      <w:numFmt w:val="bullet"/>
      <w:lvlText w:val=""/>
      <w:lvlJc w:val="left"/>
      <w:pPr>
        <w:tabs>
          <w:tab w:val="num" w:pos="2320"/>
        </w:tabs>
        <w:ind w:left="2320" w:hanging="420"/>
      </w:pPr>
      <w:rPr>
        <w:rFonts w:ascii="Wingdings" w:hAnsi="Wingdings" w:hint="default"/>
      </w:rPr>
    </w:lvl>
    <w:lvl w:ilvl="4" w:tplc="04090003" w:tentative="1">
      <w:start w:val="1"/>
      <w:numFmt w:val="bullet"/>
      <w:lvlText w:val=""/>
      <w:lvlJc w:val="left"/>
      <w:pPr>
        <w:tabs>
          <w:tab w:val="num" w:pos="2740"/>
        </w:tabs>
        <w:ind w:left="2740" w:hanging="420"/>
      </w:pPr>
      <w:rPr>
        <w:rFonts w:ascii="Wingdings" w:hAnsi="Wingdings" w:hint="default"/>
      </w:rPr>
    </w:lvl>
    <w:lvl w:ilvl="5" w:tplc="04090005" w:tentative="1">
      <w:start w:val="1"/>
      <w:numFmt w:val="bullet"/>
      <w:lvlText w:val=""/>
      <w:lvlJc w:val="left"/>
      <w:pPr>
        <w:tabs>
          <w:tab w:val="num" w:pos="3160"/>
        </w:tabs>
        <w:ind w:left="3160" w:hanging="420"/>
      </w:pPr>
      <w:rPr>
        <w:rFonts w:ascii="Wingdings" w:hAnsi="Wingdings" w:hint="default"/>
      </w:rPr>
    </w:lvl>
    <w:lvl w:ilvl="6" w:tplc="04090001" w:tentative="1">
      <w:start w:val="1"/>
      <w:numFmt w:val="bullet"/>
      <w:lvlText w:val=""/>
      <w:lvlJc w:val="left"/>
      <w:pPr>
        <w:tabs>
          <w:tab w:val="num" w:pos="3580"/>
        </w:tabs>
        <w:ind w:left="3580" w:hanging="420"/>
      </w:pPr>
      <w:rPr>
        <w:rFonts w:ascii="Wingdings" w:hAnsi="Wingdings" w:hint="default"/>
      </w:rPr>
    </w:lvl>
    <w:lvl w:ilvl="7" w:tplc="04090003" w:tentative="1">
      <w:start w:val="1"/>
      <w:numFmt w:val="bullet"/>
      <w:lvlText w:val=""/>
      <w:lvlJc w:val="left"/>
      <w:pPr>
        <w:tabs>
          <w:tab w:val="num" w:pos="4000"/>
        </w:tabs>
        <w:ind w:left="4000" w:hanging="420"/>
      </w:pPr>
      <w:rPr>
        <w:rFonts w:ascii="Wingdings" w:hAnsi="Wingdings" w:hint="default"/>
      </w:rPr>
    </w:lvl>
    <w:lvl w:ilvl="8" w:tplc="04090005" w:tentative="1">
      <w:start w:val="1"/>
      <w:numFmt w:val="bullet"/>
      <w:lvlText w:val=""/>
      <w:lvlJc w:val="left"/>
      <w:pPr>
        <w:tabs>
          <w:tab w:val="num" w:pos="4420"/>
        </w:tabs>
        <w:ind w:left="4420" w:hanging="420"/>
      </w:pPr>
      <w:rPr>
        <w:rFonts w:ascii="Wingdings" w:hAnsi="Wingdings" w:hint="default"/>
      </w:rPr>
    </w:lvl>
  </w:abstractNum>
  <w:abstractNum w:abstractNumId="15" w15:restartNumberingAfterBreak="0">
    <w:nsid w:val="584D457C"/>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6C2E742E"/>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59347D8"/>
    <w:multiLevelType w:val="hybridMultilevel"/>
    <w:tmpl w:val="3CA4D69C"/>
    <w:lvl w:ilvl="0" w:tplc="98BA844C">
      <w:start w:val="1"/>
      <w:numFmt w:val="japaneseCounting"/>
      <w:lvlText w:val="第%1条"/>
      <w:lvlJc w:val="left"/>
      <w:pPr>
        <w:ind w:left="3471" w:hanging="1770"/>
      </w:pPr>
      <w:rPr>
        <w:rFonts w:cs="Times New Roman" w:hint="default"/>
        <w:b/>
      </w:rPr>
    </w:lvl>
    <w:lvl w:ilvl="1" w:tplc="04090019">
      <w:start w:val="1"/>
      <w:numFmt w:val="lowerLetter"/>
      <w:lvlText w:val="%2)"/>
      <w:lvlJc w:val="left"/>
      <w:pPr>
        <w:ind w:left="1480" w:hanging="420"/>
      </w:pPr>
      <w:rPr>
        <w:rFonts w:cs="Times New Roman"/>
      </w:rPr>
    </w:lvl>
    <w:lvl w:ilvl="2" w:tplc="0409001B">
      <w:start w:val="1"/>
      <w:numFmt w:val="lowerRoman"/>
      <w:lvlText w:val="%3."/>
      <w:lvlJc w:val="right"/>
      <w:pPr>
        <w:ind w:left="1900" w:hanging="420"/>
      </w:pPr>
      <w:rPr>
        <w:rFonts w:cs="Times New Roman"/>
      </w:rPr>
    </w:lvl>
    <w:lvl w:ilvl="3" w:tplc="0409000F">
      <w:start w:val="1"/>
      <w:numFmt w:val="decimal"/>
      <w:lvlText w:val="%4."/>
      <w:lvlJc w:val="left"/>
      <w:pPr>
        <w:ind w:left="2320" w:hanging="420"/>
      </w:pPr>
      <w:rPr>
        <w:rFonts w:cs="Times New Roman"/>
      </w:rPr>
    </w:lvl>
    <w:lvl w:ilvl="4" w:tplc="04090019">
      <w:start w:val="1"/>
      <w:numFmt w:val="lowerLetter"/>
      <w:lvlText w:val="%5)"/>
      <w:lvlJc w:val="left"/>
      <w:pPr>
        <w:ind w:left="2740" w:hanging="420"/>
      </w:pPr>
      <w:rPr>
        <w:rFonts w:cs="Times New Roman"/>
      </w:rPr>
    </w:lvl>
    <w:lvl w:ilvl="5" w:tplc="0409001B">
      <w:start w:val="1"/>
      <w:numFmt w:val="lowerRoman"/>
      <w:lvlText w:val="%6."/>
      <w:lvlJc w:val="right"/>
      <w:pPr>
        <w:ind w:left="3160" w:hanging="420"/>
      </w:pPr>
      <w:rPr>
        <w:rFonts w:cs="Times New Roman"/>
      </w:rPr>
    </w:lvl>
    <w:lvl w:ilvl="6" w:tplc="0409000F">
      <w:start w:val="1"/>
      <w:numFmt w:val="decimal"/>
      <w:lvlText w:val="%7."/>
      <w:lvlJc w:val="left"/>
      <w:pPr>
        <w:ind w:left="3580" w:hanging="420"/>
      </w:pPr>
      <w:rPr>
        <w:rFonts w:cs="Times New Roman"/>
      </w:rPr>
    </w:lvl>
    <w:lvl w:ilvl="7" w:tplc="04090019">
      <w:start w:val="1"/>
      <w:numFmt w:val="lowerLetter"/>
      <w:lvlText w:val="%8)"/>
      <w:lvlJc w:val="left"/>
      <w:pPr>
        <w:ind w:left="4000" w:hanging="420"/>
      </w:pPr>
      <w:rPr>
        <w:rFonts w:cs="Times New Roman"/>
      </w:rPr>
    </w:lvl>
    <w:lvl w:ilvl="8" w:tplc="0409001B">
      <w:start w:val="1"/>
      <w:numFmt w:val="lowerRoman"/>
      <w:lvlText w:val="%9."/>
      <w:lvlJc w:val="right"/>
      <w:pPr>
        <w:ind w:left="4420" w:hanging="420"/>
      </w:pPr>
      <w:rPr>
        <w:rFonts w:cs="Times New Roman"/>
      </w:rPr>
    </w:lvl>
  </w:abstractNum>
  <w:num w:numId="1">
    <w:abstractNumId w:val="13"/>
  </w:num>
  <w:num w:numId="2">
    <w:abstractNumId w:val="6"/>
  </w:num>
  <w:num w:numId="3">
    <w:abstractNumId w:val="7"/>
  </w:num>
  <w:num w:numId="4">
    <w:abstractNumId w:val="0"/>
  </w:num>
  <w:num w:numId="5">
    <w:abstractNumId w:val="3"/>
  </w:num>
  <w:num w:numId="6">
    <w:abstractNumId w:val="2"/>
  </w:num>
  <w:num w:numId="7">
    <w:abstractNumId w:val="5"/>
  </w:num>
  <w:num w:numId="8">
    <w:abstractNumId w:val="4"/>
  </w:num>
  <w:num w:numId="9">
    <w:abstractNumId w:val="8"/>
  </w:num>
  <w:num w:numId="10">
    <w:abstractNumId w:val="1"/>
  </w:num>
  <w:num w:numId="11">
    <w:abstractNumId w:val="11"/>
  </w:num>
  <w:num w:numId="12">
    <w:abstractNumId w:val="9"/>
  </w:num>
  <w:num w:numId="13">
    <w:abstractNumId w:val="16"/>
  </w:num>
  <w:num w:numId="14">
    <w:abstractNumId w:val="15"/>
  </w:num>
  <w:num w:numId="15">
    <w:abstractNumId w:val="10"/>
  </w:num>
  <w:num w:numId="16">
    <w:abstractNumId w:val="14"/>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6BC"/>
    <w:rsid w:val="00001FC6"/>
    <w:rsid w:val="00004050"/>
    <w:rsid w:val="00012CB2"/>
    <w:rsid w:val="000155A5"/>
    <w:rsid w:val="00015F48"/>
    <w:rsid w:val="00020B88"/>
    <w:rsid w:val="00034A02"/>
    <w:rsid w:val="000421A3"/>
    <w:rsid w:val="00044371"/>
    <w:rsid w:val="0005146A"/>
    <w:rsid w:val="0005695E"/>
    <w:rsid w:val="00080810"/>
    <w:rsid w:val="00080F21"/>
    <w:rsid w:val="0008201C"/>
    <w:rsid w:val="00086DA6"/>
    <w:rsid w:val="000B3371"/>
    <w:rsid w:val="000B56A6"/>
    <w:rsid w:val="000B5CC4"/>
    <w:rsid w:val="000B6ED1"/>
    <w:rsid w:val="000D1D99"/>
    <w:rsid w:val="000D40D3"/>
    <w:rsid w:val="000D640C"/>
    <w:rsid w:val="000F1AE3"/>
    <w:rsid w:val="000F2596"/>
    <w:rsid w:val="000F52C2"/>
    <w:rsid w:val="000F6078"/>
    <w:rsid w:val="00111A02"/>
    <w:rsid w:val="00113D6B"/>
    <w:rsid w:val="00114F70"/>
    <w:rsid w:val="0013217E"/>
    <w:rsid w:val="001326B3"/>
    <w:rsid w:val="00132827"/>
    <w:rsid w:val="00137DB5"/>
    <w:rsid w:val="00140698"/>
    <w:rsid w:val="0014185D"/>
    <w:rsid w:val="0014477C"/>
    <w:rsid w:val="0015015B"/>
    <w:rsid w:val="001520EA"/>
    <w:rsid w:val="00153D56"/>
    <w:rsid w:val="00181CB3"/>
    <w:rsid w:val="00186D45"/>
    <w:rsid w:val="00195C2B"/>
    <w:rsid w:val="001A096A"/>
    <w:rsid w:val="001A750A"/>
    <w:rsid w:val="001B3353"/>
    <w:rsid w:val="001D2159"/>
    <w:rsid w:val="001D53CF"/>
    <w:rsid w:val="001E0369"/>
    <w:rsid w:val="001E4DB5"/>
    <w:rsid w:val="001E6855"/>
    <w:rsid w:val="001E6A2B"/>
    <w:rsid w:val="001F028D"/>
    <w:rsid w:val="001F6E2A"/>
    <w:rsid w:val="00203906"/>
    <w:rsid w:val="00211AD4"/>
    <w:rsid w:val="002210A4"/>
    <w:rsid w:val="002218F6"/>
    <w:rsid w:val="00225AE8"/>
    <w:rsid w:val="002270C4"/>
    <w:rsid w:val="0024576B"/>
    <w:rsid w:val="00260E0A"/>
    <w:rsid w:val="0026114B"/>
    <w:rsid w:val="00261787"/>
    <w:rsid w:val="00262C42"/>
    <w:rsid w:val="002655ED"/>
    <w:rsid w:val="00293354"/>
    <w:rsid w:val="002A3717"/>
    <w:rsid w:val="002F1852"/>
    <w:rsid w:val="002F294A"/>
    <w:rsid w:val="002F7D77"/>
    <w:rsid w:val="00300AFF"/>
    <w:rsid w:val="00300ECD"/>
    <w:rsid w:val="00305A0F"/>
    <w:rsid w:val="00306882"/>
    <w:rsid w:val="003106E3"/>
    <w:rsid w:val="0031262F"/>
    <w:rsid w:val="003149B1"/>
    <w:rsid w:val="00330162"/>
    <w:rsid w:val="00333A3D"/>
    <w:rsid w:val="003350A6"/>
    <w:rsid w:val="0034059C"/>
    <w:rsid w:val="003453FC"/>
    <w:rsid w:val="00346325"/>
    <w:rsid w:val="0035061C"/>
    <w:rsid w:val="00351E4C"/>
    <w:rsid w:val="0036024A"/>
    <w:rsid w:val="0036514B"/>
    <w:rsid w:val="00374D49"/>
    <w:rsid w:val="0037642A"/>
    <w:rsid w:val="003803D9"/>
    <w:rsid w:val="003807CE"/>
    <w:rsid w:val="00386908"/>
    <w:rsid w:val="00390D85"/>
    <w:rsid w:val="0039194A"/>
    <w:rsid w:val="00395FF2"/>
    <w:rsid w:val="003B1BA1"/>
    <w:rsid w:val="003B2785"/>
    <w:rsid w:val="003B30F7"/>
    <w:rsid w:val="003C5DF8"/>
    <w:rsid w:val="003D2087"/>
    <w:rsid w:val="003D611C"/>
    <w:rsid w:val="003D6BD4"/>
    <w:rsid w:val="003D7111"/>
    <w:rsid w:val="003D7FC7"/>
    <w:rsid w:val="003E3870"/>
    <w:rsid w:val="003E4B1D"/>
    <w:rsid w:val="003F0786"/>
    <w:rsid w:val="00401CCD"/>
    <w:rsid w:val="00403A18"/>
    <w:rsid w:val="00410EE1"/>
    <w:rsid w:val="00415122"/>
    <w:rsid w:val="004174A7"/>
    <w:rsid w:val="004257FF"/>
    <w:rsid w:val="00435195"/>
    <w:rsid w:val="00441773"/>
    <w:rsid w:val="00450953"/>
    <w:rsid w:val="00474DC8"/>
    <w:rsid w:val="00476093"/>
    <w:rsid w:val="004764D6"/>
    <w:rsid w:val="0049747C"/>
    <w:rsid w:val="004A22DA"/>
    <w:rsid w:val="004A33DF"/>
    <w:rsid w:val="004B4CC2"/>
    <w:rsid w:val="004B62BB"/>
    <w:rsid w:val="004C53DE"/>
    <w:rsid w:val="004C55EE"/>
    <w:rsid w:val="004D174A"/>
    <w:rsid w:val="004D49CB"/>
    <w:rsid w:val="004D648F"/>
    <w:rsid w:val="004F303C"/>
    <w:rsid w:val="004F4228"/>
    <w:rsid w:val="00502AF5"/>
    <w:rsid w:val="00512308"/>
    <w:rsid w:val="00526E29"/>
    <w:rsid w:val="005272D3"/>
    <w:rsid w:val="00533413"/>
    <w:rsid w:val="00534A7E"/>
    <w:rsid w:val="0054178A"/>
    <w:rsid w:val="005476E2"/>
    <w:rsid w:val="00551AA7"/>
    <w:rsid w:val="00554C26"/>
    <w:rsid w:val="00567A5F"/>
    <w:rsid w:val="005720C1"/>
    <w:rsid w:val="005A4403"/>
    <w:rsid w:val="005B064B"/>
    <w:rsid w:val="005B2302"/>
    <w:rsid w:val="005C5A8E"/>
    <w:rsid w:val="005D4C0D"/>
    <w:rsid w:val="005E15E6"/>
    <w:rsid w:val="005E1D64"/>
    <w:rsid w:val="005E2C3E"/>
    <w:rsid w:val="005E5CA5"/>
    <w:rsid w:val="005E698E"/>
    <w:rsid w:val="005E73B6"/>
    <w:rsid w:val="005F0D32"/>
    <w:rsid w:val="005F62D4"/>
    <w:rsid w:val="005F66C4"/>
    <w:rsid w:val="006001E5"/>
    <w:rsid w:val="0061263D"/>
    <w:rsid w:val="00636785"/>
    <w:rsid w:val="006375BD"/>
    <w:rsid w:val="0064101F"/>
    <w:rsid w:val="00642936"/>
    <w:rsid w:val="00653538"/>
    <w:rsid w:val="0065581C"/>
    <w:rsid w:val="00656CAC"/>
    <w:rsid w:val="00661EDE"/>
    <w:rsid w:val="006653B0"/>
    <w:rsid w:val="006749DE"/>
    <w:rsid w:val="00684439"/>
    <w:rsid w:val="00695B57"/>
    <w:rsid w:val="006974E1"/>
    <w:rsid w:val="006A0C7B"/>
    <w:rsid w:val="006A67DA"/>
    <w:rsid w:val="006A6B23"/>
    <w:rsid w:val="006B0B61"/>
    <w:rsid w:val="006B62BA"/>
    <w:rsid w:val="006C46BC"/>
    <w:rsid w:val="006D560F"/>
    <w:rsid w:val="006E5FD7"/>
    <w:rsid w:val="007025B9"/>
    <w:rsid w:val="0071412C"/>
    <w:rsid w:val="0071575F"/>
    <w:rsid w:val="007364D6"/>
    <w:rsid w:val="0077607E"/>
    <w:rsid w:val="00794551"/>
    <w:rsid w:val="00797B26"/>
    <w:rsid w:val="007A0DEF"/>
    <w:rsid w:val="007A2BF2"/>
    <w:rsid w:val="007A4087"/>
    <w:rsid w:val="007A7B2C"/>
    <w:rsid w:val="007B4403"/>
    <w:rsid w:val="007B68A0"/>
    <w:rsid w:val="007B7660"/>
    <w:rsid w:val="007E5F39"/>
    <w:rsid w:val="008000BE"/>
    <w:rsid w:val="00800158"/>
    <w:rsid w:val="00804360"/>
    <w:rsid w:val="00817B6F"/>
    <w:rsid w:val="008223CB"/>
    <w:rsid w:val="00837D18"/>
    <w:rsid w:val="00842FAB"/>
    <w:rsid w:val="00851105"/>
    <w:rsid w:val="00852FD9"/>
    <w:rsid w:val="008618D4"/>
    <w:rsid w:val="00862534"/>
    <w:rsid w:val="0086498C"/>
    <w:rsid w:val="008651B2"/>
    <w:rsid w:val="008656C3"/>
    <w:rsid w:val="00870765"/>
    <w:rsid w:val="00873F2E"/>
    <w:rsid w:val="00875990"/>
    <w:rsid w:val="00882A50"/>
    <w:rsid w:val="00893CB6"/>
    <w:rsid w:val="00893E4C"/>
    <w:rsid w:val="008A679C"/>
    <w:rsid w:val="008B0008"/>
    <w:rsid w:val="008C4FDC"/>
    <w:rsid w:val="008F2D74"/>
    <w:rsid w:val="008F46D8"/>
    <w:rsid w:val="008F4F08"/>
    <w:rsid w:val="00901DB6"/>
    <w:rsid w:val="00913280"/>
    <w:rsid w:val="00915A71"/>
    <w:rsid w:val="009167CB"/>
    <w:rsid w:val="00916846"/>
    <w:rsid w:val="00920489"/>
    <w:rsid w:val="0093556A"/>
    <w:rsid w:val="00942735"/>
    <w:rsid w:val="00942BE7"/>
    <w:rsid w:val="0094342A"/>
    <w:rsid w:val="009513F4"/>
    <w:rsid w:val="009566D5"/>
    <w:rsid w:val="009741A9"/>
    <w:rsid w:val="00977F5A"/>
    <w:rsid w:val="00995505"/>
    <w:rsid w:val="00996C36"/>
    <w:rsid w:val="00997E02"/>
    <w:rsid w:val="009A4634"/>
    <w:rsid w:val="009C30C8"/>
    <w:rsid w:val="009C74C6"/>
    <w:rsid w:val="009D7032"/>
    <w:rsid w:val="009D79C2"/>
    <w:rsid w:val="009E308E"/>
    <w:rsid w:val="009F120A"/>
    <w:rsid w:val="009F4585"/>
    <w:rsid w:val="009F75ED"/>
    <w:rsid w:val="00A03437"/>
    <w:rsid w:val="00A054EC"/>
    <w:rsid w:val="00A05762"/>
    <w:rsid w:val="00A233D7"/>
    <w:rsid w:val="00A30409"/>
    <w:rsid w:val="00A311AC"/>
    <w:rsid w:val="00A320BF"/>
    <w:rsid w:val="00A34CD1"/>
    <w:rsid w:val="00A35C1A"/>
    <w:rsid w:val="00A40630"/>
    <w:rsid w:val="00A432B8"/>
    <w:rsid w:val="00A47D0D"/>
    <w:rsid w:val="00A5107F"/>
    <w:rsid w:val="00A716DE"/>
    <w:rsid w:val="00A71CBA"/>
    <w:rsid w:val="00A74ACC"/>
    <w:rsid w:val="00A77AE4"/>
    <w:rsid w:val="00A83EA3"/>
    <w:rsid w:val="00A8594D"/>
    <w:rsid w:val="00A908CD"/>
    <w:rsid w:val="00A946BA"/>
    <w:rsid w:val="00AA2098"/>
    <w:rsid w:val="00AA401E"/>
    <w:rsid w:val="00AA6157"/>
    <w:rsid w:val="00AA624B"/>
    <w:rsid w:val="00AB2009"/>
    <w:rsid w:val="00AC1AE8"/>
    <w:rsid w:val="00AC2D50"/>
    <w:rsid w:val="00AD484B"/>
    <w:rsid w:val="00AE6153"/>
    <w:rsid w:val="00AF43C7"/>
    <w:rsid w:val="00B10FAB"/>
    <w:rsid w:val="00B16641"/>
    <w:rsid w:val="00B216B7"/>
    <w:rsid w:val="00B21DD7"/>
    <w:rsid w:val="00B265C8"/>
    <w:rsid w:val="00B412C6"/>
    <w:rsid w:val="00B668F8"/>
    <w:rsid w:val="00B718DC"/>
    <w:rsid w:val="00B74B3B"/>
    <w:rsid w:val="00B82B8E"/>
    <w:rsid w:val="00B91B26"/>
    <w:rsid w:val="00B933C3"/>
    <w:rsid w:val="00B979C5"/>
    <w:rsid w:val="00BA3E93"/>
    <w:rsid w:val="00BA5773"/>
    <w:rsid w:val="00BA7649"/>
    <w:rsid w:val="00BB45BE"/>
    <w:rsid w:val="00BC0C54"/>
    <w:rsid w:val="00BE2443"/>
    <w:rsid w:val="00BE2E55"/>
    <w:rsid w:val="00BE475C"/>
    <w:rsid w:val="00BF2859"/>
    <w:rsid w:val="00BF2FD0"/>
    <w:rsid w:val="00C02669"/>
    <w:rsid w:val="00C02B21"/>
    <w:rsid w:val="00C20ED8"/>
    <w:rsid w:val="00C22DD4"/>
    <w:rsid w:val="00C23FB2"/>
    <w:rsid w:val="00C3399F"/>
    <w:rsid w:val="00C34D7E"/>
    <w:rsid w:val="00C36FF8"/>
    <w:rsid w:val="00C45975"/>
    <w:rsid w:val="00C460EE"/>
    <w:rsid w:val="00C52214"/>
    <w:rsid w:val="00C6280B"/>
    <w:rsid w:val="00C75C5A"/>
    <w:rsid w:val="00C76940"/>
    <w:rsid w:val="00C77546"/>
    <w:rsid w:val="00C822A8"/>
    <w:rsid w:val="00C84DED"/>
    <w:rsid w:val="00C877C0"/>
    <w:rsid w:val="00C91A8E"/>
    <w:rsid w:val="00C92299"/>
    <w:rsid w:val="00C9326A"/>
    <w:rsid w:val="00C93ED1"/>
    <w:rsid w:val="00CA574A"/>
    <w:rsid w:val="00CB3BB1"/>
    <w:rsid w:val="00CC3843"/>
    <w:rsid w:val="00CC7666"/>
    <w:rsid w:val="00CC7E4D"/>
    <w:rsid w:val="00CD079C"/>
    <w:rsid w:val="00CD1616"/>
    <w:rsid w:val="00CF3617"/>
    <w:rsid w:val="00CF383C"/>
    <w:rsid w:val="00CF5FDA"/>
    <w:rsid w:val="00CF719C"/>
    <w:rsid w:val="00D02D4B"/>
    <w:rsid w:val="00D20678"/>
    <w:rsid w:val="00D23209"/>
    <w:rsid w:val="00D23B12"/>
    <w:rsid w:val="00D24BFE"/>
    <w:rsid w:val="00D324AD"/>
    <w:rsid w:val="00D40456"/>
    <w:rsid w:val="00D41702"/>
    <w:rsid w:val="00D43D5E"/>
    <w:rsid w:val="00D44710"/>
    <w:rsid w:val="00D451FB"/>
    <w:rsid w:val="00D51488"/>
    <w:rsid w:val="00D531D1"/>
    <w:rsid w:val="00D53391"/>
    <w:rsid w:val="00D60A89"/>
    <w:rsid w:val="00D638D4"/>
    <w:rsid w:val="00D748B8"/>
    <w:rsid w:val="00D8451E"/>
    <w:rsid w:val="00D86378"/>
    <w:rsid w:val="00D87825"/>
    <w:rsid w:val="00D90119"/>
    <w:rsid w:val="00D93766"/>
    <w:rsid w:val="00D945DC"/>
    <w:rsid w:val="00DA2BD9"/>
    <w:rsid w:val="00DB7A0C"/>
    <w:rsid w:val="00DD54F7"/>
    <w:rsid w:val="00DE707E"/>
    <w:rsid w:val="00DF13D8"/>
    <w:rsid w:val="00DF3D99"/>
    <w:rsid w:val="00E26E4D"/>
    <w:rsid w:val="00E35229"/>
    <w:rsid w:val="00E4208F"/>
    <w:rsid w:val="00E4597D"/>
    <w:rsid w:val="00E52B9C"/>
    <w:rsid w:val="00E5471A"/>
    <w:rsid w:val="00E6740D"/>
    <w:rsid w:val="00E74175"/>
    <w:rsid w:val="00E74F36"/>
    <w:rsid w:val="00E75F00"/>
    <w:rsid w:val="00E85353"/>
    <w:rsid w:val="00E86046"/>
    <w:rsid w:val="00E93EA0"/>
    <w:rsid w:val="00E9625E"/>
    <w:rsid w:val="00EA5FD8"/>
    <w:rsid w:val="00EC3928"/>
    <w:rsid w:val="00EC3E3D"/>
    <w:rsid w:val="00ED007D"/>
    <w:rsid w:val="00EE0156"/>
    <w:rsid w:val="00EE16EC"/>
    <w:rsid w:val="00EF0651"/>
    <w:rsid w:val="00F01A59"/>
    <w:rsid w:val="00F13B17"/>
    <w:rsid w:val="00F14EA3"/>
    <w:rsid w:val="00F2177C"/>
    <w:rsid w:val="00F22759"/>
    <w:rsid w:val="00F3405F"/>
    <w:rsid w:val="00F347A2"/>
    <w:rsid w:val="00F500A1"/>
    <w:rsid w:val="00F50B71"/>
    <w:rsid w:val="00F61137"/>
    <w:rsid w:val="00F63CA4"/>
    <w:rsid w:val="00F65F6D"/>
    <w:rsid w:val="00F72F97"/>
    <w:rsid w:val="00F75195"/>
    <w:rsid w:val="00F80F83"/>
    <w:rsid w:val="00F83C05"/>
    <w:rsid w:val="00F84829"/>
    <w:rsid w:val="00F91052"/>
    <w:rsid w:val="00FA0E07"/>
    <w:rsid w:val="00FB33B7"/>
    <w:rsid w:val="00FB586B"/>
    <w:rsid w:val="00FC0B1A"/>
    <w:rsid w:val="00FC3895"/>
    <w:rsid w:val="00FD7481"/>
    <w:rsid w:val="00FE48A0"/>
    <w:rsid w:val="00FF4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F82AB0BE-9D64-49E7-9FE9-FD20EFE3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46BC"/>
    <w:pPr>
      <w:widowControl w:val="0"/>
      <w:jc w:val="both"/>
    </w:pPr>
    <w:rPr>
      <w:kern w:val="2"/>
      <w:sz w:val="21"/>
      <w:szCs w:val="24"/>
    </w:rPr>
  </w:style>
  <w:style w:type="paragraph" w:styleId="1">
    <w:name w:val="heading 1"/>
    <w:basedOn w:val="a"/>
    <w:next w:val="a"/>
    <w:qFormat/>
    <w:rsid w:val="00351E4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51E4C"/>
    <w:pPr>
      <w:keepNext/>
      <w:keepLines/>
      <w:spacing w:before="260" w:after="260" w:line="416" w:lineRule="auto"/>
      <w:outlineLvl w:val="1"/>
    </w:pPr>
    <w:rPr>
      <w:rFonts w:ascii="Arial" w:eastAsia="黑体" w:hAnsi="Arial"/>
      <w:b/>
      <w:bCs/>
      <w:sz w:val="32"/>
      <w:szCs w:val="32"/>
    </w:rPr>
  </w:style>
  <w:style w:type="character" w:default="1" w:styleId="a0">
    <w:name w:val="Default Paragraph Font"/>
    <w:link w:val="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 Char"/>
    <w:basedOn w:val="a"/>
    <w:link w:val="a0"/>
    <w:rsid w:val="006C46BC"/>
    <w:rPr>
      <w:rFonts w:ascii="Tahoma" w:hAnsi="Tahoma"/>
      <w:sz w:val="24"/>
      <w:szCs w:val="20"/>
    </w:rPr>
  </w:style>
  <w:style w:type="paragraph" w:styleId="a3">
    <w:name w:val="footer"/>
    <w:basedOn w:val="a"/>
    <w:rsid w:val="006C46BC"/>
    <w:pPr>
      <w:tabs>
        <w:tab w:val="center" w:pos="4153"/>
        <w:tab w:val="right" w:pos="8306"/>
      </w:tabs>
      <w:snapToGrid w:val="0"/>
      <w:jc w:val="left"/>
    </w:pPr>
    <w:rPr>
      <w:sz w:val="18"/>
      <w:szCs w:val="18"/>
    </w:rPr>
  </w:style>
  <w:style w:type="character" w:styleId="a4">
    <w:name w:val="page number"/>
    <w:basedOn w:val="a0"/>
    <w:rsid w:val="006C46BC"/>
  </w:style>
  <w:style w:type="paragraph" w:styleId="a5">
    <w:name w:val="header"/>
    <w:basedOn w:val="a"/>
    <w:rsid w:val="00C84DED"/>
    <w:pPr>
      <w:pBdr>
        <w:bottom w:val="single" w:sz="6" w:space="1" w:color="auto"/>
      </w:pBdr>
      <w:tabs>
        <w:tab w:val="center" w:pos="4153"/>
        <w:tab w:val="right" w:pos="8306"/>
      </w:tabs>
      <w:snapToGrid w:val="0"/>
      <w:jc w:val="center"/>
    </w:pPr>
    <w:rPr>
      <w:sz w:val="18"/>
      <w:szCs w:val="18"/>
    </w:rPr>
  </w:style>
  <w:style w:type="paragraph" w:styleId="a6">
    <w:name w:val="Date"/>
    <w:basedOn w:val="a"/>
    <w:next w:val="a"/>
    <w:rsid w:val="00ED007D"/>
    <w:pPr>
      <w:ind w:leftChars="2500" w:left="100"/>
    </w:pPr>
  </w:style>
  <w:style w:type="paragraph" w:customStyle="1" w:styleId="CharCharCharCharCharCharCharCharChar">
    <w:name w:val="Char Char Char Char Char Char Char Char Char"/>
    <w:basedOn w:val="a"/>
    <w:rsid w:val="00F65F6D"/>
    <w:pPr>
      <w:widowControl/>
      <w:spacing w:after="160" w:line="240" w:lineRule="exact"/>
      <w:jc w:val="left"/>
    </w:pPr>
    <w:rPr>
      <w:rFonts w:ascii="Arial" w:eastAsia="Times New Roman" w:hAnsi="Arial" w:cs="Verdana"/>
      <w:b/>
      <w:kern w:val="0"/>
      <w:sz w:val="24"/>
      <w:lang w:eastAsia="en-US"/>
    </w:rPr>
  </w:style>
  <w:style w:type="character" w:customStyle="1" w:styleId="2Char">
    <w:name w:val="标题 2 Char"/>
    <w:link w:val="2"/>
    <w:rsid w:val="00351E4C"/>
    <w:rPr>
      <w:rFonts w:ascii="Arial" w:eastAsia="黑体" w:hAnsi="Arial"/>
      <w:b/>
      <w:bCs/>
      <w:kern w:val="2"/>
      <w:sz w:val="32"/>
      <w:szCs w:val="32"/>
      <w:lang w:val="en-US" w:eastAsia="zh-CN" w:bidi="ar-SA"/>
    </w:rPr>
  </w:style>
  <w:style w:type="paragraph" w:customStyle="1" w:styleId="CharCharCharChar">
    <w:name w:val="Char Char Char Char"/>
    <w:basedOn w:val="a"/>
    <w:semiHidden/>
    <w:rsid w:val="00211AD4"/>
  </w:style>
  <w:style w:type="paragraph" w:customStyle="1" w:styleId="CharCharCharChar0">
    <w:name w:val=" Char Char Char Char"/>
    <w:basedOn w:val="a"/>
    <w:rsid w:val="00114F70"/>
    <w:pPr>
      <w:widowControl/>
      <w:spacing w:after="160" w:line="240" w:lineRule="exact"/>
      <w:jc w:val="left"/>
    </w:pPr>
    <w:rPr>
      <w:rFonts w:ascii="Arial" w:eastAsia="Times New Roman" w:hAnsi="Arial" w:cs="Verdana"/>
      <w:b/>
      <w:kern w:val="0"/>
      <w:sz w:val="24"/>
      <w:lang w:eastAsia="en-US"/>
    </w:rPr>
  </w:style>
  <w:style w:type="paragraph" w:customStyle="1" w:styleId="CharCharCharCharCharCharCharCharCharChar">
    <w:name w:val="Char Char Char Char Char Char Char Char Char Char"/>
    <w:basedOn w:val="a"/>
    <w:rsid w:val="00260E0A"/>
    <w:rPr>
      <w:rFonts w:ascii="Tahoma" w:hAnsi="Tahoma"/>
      <w:sz w:val="24"/>
      <w:szCs w:val="20"/>
    </w:rPr>
  </w:style>
  <w:style w:type="paragraph" w:styleId="a7">
    <w:name w:val="Normal (Web)"/>
    <w:basedOn w:val="a"/>
    <w:rsid w:val="00B216B7"/>
    <w:pPr>
      <w:widowControl/>
      <w:spacing w:before="100" w:beforeAutospacing="1" w:after="100" w:afterAutospacing="1"/>
      <w:jc w:val="left"/>
    </w:pPr>
    <w:rPr>
      <w:rFonts w:ascii="宋体" w:hAnsi="宋体" w:cs="宋体"/>
      <w:kern w:val="0"/>
      <w:sz w:val="24"/>
    </w:rPr>
  </w:style>
  <w:style w:type="paragraph" w:customStyle="1" w:styleId="ListParagraph">
    <w:name w:val="List Paragraph"/>
    <w:basedOn w:val="a"/>
    <w:rsid w:val="000155A5"/>
    <w:pPr>
      <w:ind w:firstLineChars="200" w:firstLine="420"/>
    </w:pPr>
    <w:rPr>
      <w:rFonts w:ascii="Calibri" w:hAnsi="Calibri"/>
      <w:szCs w:val="22"/>
    </w:rPr>
  </w:style>
  <w:style w:type="character" w:styleId="a8">
    <w:name w:val="Strong"/>
    <w:qFormat/>
    <w:rsid w:val="00153D56"/>
    <w:rPr>
      <w:b/>
      <w:bCs/>
    </w:rPr>
  </w:style>
  <w:style w:type="paragraph" w:customStyle="1" w:styleId="p16">
    <w:name w:val="p16"/>
    <w:basedOn w:val="a"/>
    <w:rsid w:val="00153D56"/>
    <w:pPr>
      <w:widowControl/>
      <w:spacing w:before="100" w:beforeAutospacing="1" w:after="100" w:afterAutospacing="1"/>
      <w:jc w:val="left"/>
    </w:pPr>
    <w:rPr>
      <w:rFonts w:ascii="宋体" w:hAnsi="宋体" w:cs="宋体"/>
      <w:kern w:val="0"/>
      <w:sz w:val="24"/>
    </w:rPr>
  </w:style>
  <w:style w:type="paragraph" w:customStyle="1" w:styleId="p0">
    <w:name w:val="p0"/>
    <w:basedOn w:val="a"/>
    <w:rsid w:val="00153D5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尚 若冰</cp:lastModifiedBy>
  <cp:revision>2</cp:revision>
  <cp:lastPrinted>2015-07-13T07:36:00Z</cp:lastPrinted>
  <dcterms:created xsi:type="dcterms:W3CDTF">2022-03-05T03:45:00Z</dcterms:created>
  <dcterms:modified xsi:type="dcterms:W3CDTF">2022-03-05T03:45:00Z</dcterms:modified>
</cp:coreProperties>
</file>