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E3E01">
      <w:pPr>
        <w:jc w:val="center"/>
        <w:rPr>
          <w:rFonts w:ascii="仿宋_GB2312" w:eastAsia="仿宋_GB2312" w:hAnsi="仿宋_GB2312" w:cs="仿宋_GB2312" w:hint="eastAsia"/>
          <w:b/>
          <w:bCs/>
          <w:sz w:val="36"/>
          <w:szCs w:val="36"/>
        </w:rPr>
      </w:pPr>
      <w:bookmarkStart w:id="0" w:name="_Toc308811048"/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关于举行</w:t>
      </w: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昆明理工大学</w:t>
      </w: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学生</w:t>
      </w: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第四十六届田径运动会</w:t>
      </w:r>
    </w:p>
    <w:p w:rsidR="00000000" w:rsidRDefault="00CE3E01">
      <w:pPr>
        <w:ind w:firstLineChars="100" w:firstLine="360"/>
        <w:jc w:val="center"/>
        <w:rPr>
          <w:rFonts w:ascii="仿宋_GB2312" w:eastAsia="仿宋_GB2312" w:hAnsi="仿宋_GB2312" w:cs="仿宋_GB2312" w:hint="eastAsia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的通知</w:t>
      </w:r>
    </w:p>
    <w:p w:rsidR="00000000" w:rsidRDefault="00CE3E01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各学院：</w:t>
      </w:r>
    </w:p>
    <w:p w:rsidR="00000000" w:rsidRDefault="00CE3E01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为深入开展全民健身运动，推进健康校园建设，根据学校统一安排，拟定于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日、</w:t>
      </w:r>
      <w:r>
        <w:rPr>
          <w:rFonts w:ascii="仿宋_GB2312" w:eastAsia="仿宋_GB2312" w:hAnsi="仿宋_GB2312" w:cs="仿宋_GB2312" w:hint="eastAsia"/>
          <w:sz w:val="32"/>
          <w:szCs w:val="32"/>
        </w:rPr>
        <w:t>16</w:t>
      </w:r>
      <w:r>
        <w:rPr>
          <w:rFonts w:ascii="仿宋_GB2312" w:eastAsia="仿宋_GB2312" w:hAnsi="仿宋_GB2312" w:cs="仿宋_GB2312" w:hint="eastAsia"/>
          <w:sz w:val="32"/>
          <w:szCs w:val="32"/>
        </w:rPr>
        <w:t>日、</w:t>
      </w:r>
      <w:r>
        <w:rPr>
          <w:rFonts w:ascii="仿宋_GB2312" w:eastAsia="仿宋_GB2312" w:hAnsi="仿宋_GB2312" w:cs="仿宋_GB2312" w:hint="eastAsia"/>
          <w:sz w:val="32"/>
          <w:szCs w:val="32"/>
        </w:rPr>
        <w:t>17</w:t>
      </w:r>
      <w:r>
        <w:rPr>
          <w:rFonts w:ascii="仿宋_GB2312" w:eastAsia="仿宋_GB2312" w:hAnsi="仿宋_GB2312" w:cs="仿宋_GB2312" w:hint="eastAsia"/>
          <w:sz w:val="32"/>
          <w:szCs w:val="32"/>
        </w:rPr>
        <w:t>日在呈贡校区南区田径场举行</w:t>
      </w:r>
      <w:r>
        <w:rPr>
          <w:rFonts w:ascii="仿宋_GB2312" w:eastAsia="仿宋_GB2312" w:hAnsi="仿宋_GB2312" w:cs="仿宋_GB2312" w:hint="eastAsia"/>
          <w:sz w:val="32"/>
          <w:szCs w:val="32"/>
        </w:rPr>
        <w:t>昆明理工大学学生第四十六届田径运动会</w:t>
      </w:r>
      <w:r>
        <w:rPr>
          <w:rFonts w:ascii="仿宋_GB2312" w:eastAsia="仿宋_GB2312" w:hAnsi="仿宋_GB2312" w:cs="仿宋_GB2312" w:hint="eastAsia"/>
          <w:sz w:val="32"/>
          <w:szCs w:val="32"/>
        </w:rPr>
        <w:t>，现将《</w:t>
      </w:r>
      <w:r>
        <w:rPr>
          <w:rFonts w:ascii="仿宋_GB2312" w:eastAsia="仿宋_GB2312" w:hAnsi="仿宋_GB2312" w:cs="仿宋_GB2312" w:hint="eastAsia"/>
          <w:sz w:val="32"/>
          <w:szCs w:val="32"/>
        </w:rPr>
        <w:t>昆明理工大学学生第四十六届田径运动会</w:t>
      </w:r>
      <w:r>
        <w:rPr>
          <w:rFonts w:ascii="仿宋_GB2312" w:eastAsia="仿宋_GB2312" w:hAnsi="仿宋_GB2312" w:cs="仿宋_GB2312" w:hint="eastAsia"/>
          <w:sz w:val="32"/>
          <w:szCs w:val="32"/>
        </w:rPr>
        <w:t>竞赛规程》印发给你们，请组织好本学院的训练和参赛工作。</w:t>
      </w:r>
    </w:p>
    <w:p w:rsidR="00000000" w:rsidRDefault="00CE3E01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CE3E01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CE3E01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CE3E01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CE3E01">
      <w:pPr>
        <w:ind w:firstLineChars="1700" w:firstLine="54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校办、体育部</w:t>
      </w:r>
    </w:p>
    <w:p w:rsidR="00000000" w:rsidRDefault="00CE3E01">
      <w:pPr>
        <w:ind w:firstLineChars="1600" w:firstLine="512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18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000000" w:rsidRDefault="00CE3E01">
      <w:pPr>
        <w:pStyle w:val="1"/>
        <w:spacing w:line="240" w:lineRule="auto"/>
        <w:rPr>
          <w:rFonts w:ascii="黑体" w:eastAsia="黑体" w:hAnsi="黑体" w:cs="黑体" w:hint="eastAsia"/>
          <w:bCs w:val="0"/>
        </w:rPr>
      </w:pPr>
    </w:p>
    <w:p w:rsidR="00000000" w:rsidRDefault="00CE3E01">
      <w:pPr>
        <w:rPr>
          <w:rFonts w:ascii="黑体" w:eastAsia="黑体" w:hAnsi="黑体" w:cs="黑体" w:hint="eastAsia"/>
          <w:bCs/>
          <w:sz w:val="44"/>
          <w:szCs w:val="44"/>
        </w:rPr>
      </w:pPr>
    </w:p>
    <w:p w:rsidR="00000000" w:rsidRDefault="00CE3E01">
      <w:pPr>
        <w:rPr>
          <w:rFonts w:ascii="黑体" w:eastAsia="黑体" w:hAnsi="黑体" w:cs="黑体" w:hint="eastAsia"/>
          <w:bCs/>
          <w:sz w:val="44"/>
          <w:szCs w:val="44"/>
        </w:rPr>
      </w:pPr>
    </w:p>
    <w:p w:rsidR="00000000" w:rsidRDefault="00CE3E01">
      <w:pPr>
        <w:pStyle w:val="1"/>
        <w:spacing w:line="240" w:lineRule="auto"/>
        <w:rPr>
          <w:rFonts w:ascii="黑体" w:eastAsia="黑体" w:hAnsi="黑体" w:cs="黑体" w:hint="eastAsia"/>
          <w:bCs w:val="0"/>
        </w:rPr>
      </w:pPr>
      <w:r>
        <w:rPr>
          <w:rFonts w:ascii="黑体" w:eastAsia="黑体" w:hAnsi="黑体" w:cs="黑体" w:hint="eastAsia"/>
          <w:bCs w:val="0"/>
        </w:rPr>
        <w:lastRenderedPageBreak/>
        <w:t>昆明理工大学</w:t>
      </w:r>
      <w:r>
        <w:rPr>
          <w:rFonts w:ascii="黑体" w:eastAsia="黑体" w:hAnsi="黑体" w:cs="黑体" w:hint="eastAsia"/>
        </w:rPr>
        <w:t>学生</w:t>
      </w:r>
      <w:r>
        <w:rPr>
          <w:rFonts w:ascii="黑体" w:eastAsia="黑体" w:hAnsi="黑体" w:cs="黑体" w:hint="eastAsia"/>
          <w:bCs w:val="0"/>
        </w:rPr>
        <w:t>第四十六届田径运动会</w:t>
      </w:r>
      <w:bookmarkEnd w:id="0"/>
    </w:p>
    <w:p w:rsidR="00000000" w:rsidRDefault="00CE3E01">
      <w:pPr>
        <w:pStyle w:val="1"/>
        <w:spacing w:line="240" w:lineRule="auto"/>
        <w:ind w:firstLineChars="700" w:firstLine="3092"/>
        <w:rPr>
          <w:rFonts w:ascii="黑体" w:eastAsia="黑体" w:hAnsi="黑体" w:cs="黑体" w:hint="eastAsia"/>
          <w:bCs w:val="0"/>
        </w:rPr>
      </w:pPr>
      <w:bookmarkStart w:id="1" w:name="_Toc308811049"/>
      <w:r>
        <w:rPr>
          <w:rFonts w:ascii="黑体" w:eastAsia="黑体" w:hAnsi="黑体" w:cs="黑体" w:hint="eastAsia"/>
          <w:bCs w:val="0"/>
        </w:rPr>
        <w:t>竞</w:t>
      </w:r>
      <w:r>
        <w:rPr>
          <w:rFonts w:ascii="黑体" w:eastAsia="黑体" w:hAnsi="黑体" w:cs="黑体" w:hint="eastAsia"/>
          <w:bCs w:val="0"/>
        </w:rPr>
        <w:t xml:space="preserve"> </w:t>
      </w:r>
      <w:r>
        <w:rPr>
          <w:rFonts w:ascii="黑体" w:eastAsia="黑体" w:hAnsi="黑体" w:cs="黑体" w:hint="eastAsia"/>
          <w:bCs w:val="0"/>
        </w:rPr>
        <w:t>赛</w:t>
      </w:r>
      <w:r>
        <w:rPr>
          <w:rFonts w:ascii="黑体" w:eastAsia="黑体" w:hAnsi="黑体" w:cs="黑体" w:hint="eastAsia"/>
          <w:bCs w:val="0"/>
        </w:rPr>
        <w:t xml:space="preserve"> </w:t>
      </w:r>
      <w:r>
        <w:rPr>
          <w:rFonts w:ascii="黑体" w:eastAsia="黑体" w:hAnsi="黑体" w:cs="黑体" w:hint="eastAsia"/>
          <w:bCs w:val="0"/>
        </w:rPr>
        <w:t>规</w:t>
      </w:r>
      <w:r>
        <w:rPr>
          <w:rFonts w:ascii="黑体" w:eastAsia="黑体" w:hAnsi="黑体" w:cs="黑体" w:hint="eastAsia"/>
          <w:bCs w:val="0"/>
        </w:rPr>
        <w:t xml:space="preserve"> </w:t>
      </w:r>
      <w:r>
        <w:rPr>
          <w:rFonts w:ascii="黑体" w:eastAsia="黑体" w:hAnsi="黑体" w:cs="黑体" w:hint="eastAsia"/>
          <w:bCs w:val="0"/>
        </w:rPr>
        <w:t>程</w:t>
      </w:r>
      <w:bookmarkEnd w:id="1"/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一、主办单位：</w:t>
      </w:r>
      <w:r>
        <w:rPr>
          <w:rFonts w:ascii="仿宋_GB2312" w:eastAsia="仿宋_GB2312" w:hint="eastAsia"/>
          <w:sz w:val="32"/>
          <w:szCs w:val="32"/>
        </w:rPr>
        <w:t>昆明理工大学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二、承办单位：</w:t>
      </w:r>
      <w:r>
        <w:rPr>
          <w:rFonts w:ascii="仿宋_GB2312" w:eastAsia="仿宋_GB2312" w:hint="eastAsia"/>
          <w:sz w:val="32"/>
          <w:szCs w:val="32"/>
        </w:rPr>
        <w:t>昆明理工大学体育部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三、参加单位：</w:t>
      </w: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 w:hint="eastAsia"/>
          <w:sz w:val="32"/>
          <w:szCs w:val="32"/>
        </w:rPr>
        <w:t>明理工大学各学院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四、比赛时间：</w:t>
      </w:r>
      <w:r>
        <w:rPr>
          <w:rFonts w:ascii="仿宋_GB2312" w:eastAsia="仿宋_GB2312" w:hint="eastAsia"/>
          <w:sz w:val="32"/>
          <w:szCs w:val="32"/>
        </w:rPr>
        <w:t>2018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17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五、比赛地点：</w:t>
      </w:r>
      <w:r>
        <w:rPr>
          <w:rFonts w:ascii="仿宋_GB2312" w:eastAsia="仿宋_GB2312" w:hint="eastAsia"/>
          <w:sz w:val="32"/>
          <w:szCs w:val="32"/>
        </w:rPr>
        <w:t>呈贡校区南区田径场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六、报名时间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和办法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：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待定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，另行通知。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七、运动员资格：</w:t>
      </w:r>
    </w:p>
    <w:p w:rsidR="00000000" w:rsidRDefault="00CE3E01">
      <w:pPr>
        <w:pStyle w:val="p16"/>
        <w:ind w:firstLineChars="175" w:firstLine="5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凡在校注册的各学院本科学生及研究生，身体健康者，均可报名参加。</w:t>
      </w:r>
      <w:r>
        <w:rPr>
          <w:rFonts w:ascii="仿宋_GB2312" w:eastAsia="仿宋_GB2312" w:hAnsi="宋体" w:hint="eastAsia"/>
          <w:sz w:val="32"/>
          <w:szCs w:val="32"/>
        </w:rPr>
        <w:t>凡参加</w:t>
      </w:r>
      <w:r>
        <w:rPr>
          <w:rFonts w:ascii="仿宋_GB2312" w:eastAsia="仿宋_GB2312" w:hint="eastAsia"/>
          <w:sz w:val="32"/>
          <w:szCs w:val="32"/>
        </w:rPr>
        <w:t>800</w:t>
      </w:r>
      <w:r>
        <w:rPr>
          <w:rFonts w:ascii="仿宋_GB2312" w:eastAsia="仿宋_GB2312" w:hAnsi="宋体" w:hint="eastAsia"/>
          <w:sz w:val="32"/>
          <w:szCs w:val="32"/>
        </w:rPr>
        <w:t>米或以上中长跑比赛项目的运动员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应保证自己的身体健康，必须到校医院检查身体，经医生同意方可参加比赛</w:t>
      </w:r>
      <w:r>
        <w:rPr>
          <w:rFonts w:ascii="仿宋_GB2312" w:eastAsia="仿宋_GB2312" w:hAnsi="宋体" w:hint="eastAsia"/>
          <w:sz w:val="32"/>
          <w:szCs w:val="32"/>
        </w:rPr>
        <w:t>；</w:t>
      </w:r>
      <w:r>
        <w:rPr>
          <w:rFonts w:ascii="仿宋_GB2312" w:eastAsia="仿宋_GB2312" w:hAnsi="宋体" w:hint="eastAsia"/>
          <w:sz w:val="32"/>
          <w:szCs w:val="32"/>
        </w:rPr>
        <w:t>如不按规定执行，出现事故由运动员本人负责。有心脏病史或身体不适者，</w:t>
      </w:r>
      <w:r>
        <w:rPr>
          <w:rFonts w:ascii="仿宋_GB2312" w:eastAsia="仿宋_GB2312" w:hAnsi="宋体" w:hint="eastAsia"/>
          <w:sz w:val="32"/>
          <w:szCs w:val="32"/>
        </w:rPr>
        <w:t>不允许参加中长跑比赛。</w:t>
      </w:r>
    </w:p>
    <w:p w:rsidR="00000000" w:rsidRDefault="00CE3E01">
      <w:pPr>
        <w:widowControl/>
        <w:spacing w:line="520" w:lineRule="exact"/>
        <w:ind w:firstLineChars="200" w:firstLine="6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八、参加办法：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、以各学院为单位，每单位可报领队、教练、工作人员各一人。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、每队每个项</w:t>
      </w:r>
      <w:r>
        <w:rPr>
          <w:rFonts w:ascii="仿宋_GB2312" w:eastAsia="仿宋_GB2312" w:hint="eastAsia"/>
          <w:sz w:val="32"/>
          <w:szCs w:val="32"/>
        </w:rPr>
        <w:t>目限报运动员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人，每人限报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项，可兼报接力。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、每队可报男、女接力队各一队。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、参加全能比赛运动员只能兼报接力项目，不得兼报单项。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九、竞赛规则：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采用国家体育总局审定的最新规则。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十、比赛项目：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、学生女子组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1500m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3000m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接力、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400m</w:t>
      </w:r>
      <w:r>
        <w:rPr>
          <w:rFonts w:ascii="仿宋_GB2312" w:eastAsia="仿宋_GB2312" w:hint="eastAsia"/>
          <w:sz w:val="32"/>
          <w:szCs w:val="32"/>
        </w:rPr>
        <w:t>接力、七项全能（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800M</w:t>
      </w:r>
      <w:r>
        <w:rPr>
          <w:rFonts w:ascii="仿宋_GB2312" w:eastAsia="仿宋_GB2312" w:hint="eastAsia"/>
          <w:sz w:val="32"/>
          <w:szCs w:val="32"/>
        </w:rPr>
        <w:t>、立定跳远、跳高、铅球、双手前抛实心球、平板支撑）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田赛：跳高、跳远、铅球、立定跳远、平板支撑。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、学生男子组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1500m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3000m</w:t>
      </w:r>
      <w:r>
        <w:rPr>
          <w:rFonts w:ascii="仿宋_GB2312" w:eastAsia="仿宋_GB2312" w:hint="eastAsia"/>
          <w:sz w:val="32"/>
          <w:szCs w:val="32"/>
        </w:rPr>
        <w:t>障碍、</w:t>
      </w:r>
      <w:r>
        <w:rPr>
          <w:rFonts w:ascii="仿宋_GB2312" w:eastAsia="仿宋_GB2312" w:hint="eastAsia"/>
          <w:sz w:val="32"/>
          <w:szCs w:val="32"/>
        </w:rPr>
        <w:t>5000m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接力、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×</w:t>
      </w:r>
      <w:r>
        <w:rPr>
          <w:rFonts w:ascii="仿宋_GB2312" w:eastAsia="仿宋_GB2312" w:hint="eastAsia"/>
          <w:sz w:val="32"/>
          <w:szCs w:val="32"/>
        </w:rPr>
        <w:t>400 m</w:t>
      </w:r>
      <w:r>
        <w:rPr>
          <w:rFonts w:ascii="仿宋_GB2312" w:eastAsia="仿宋_GB2312" w:hint="eastAsia"/>
          <w:sz w:val="32"/>
          <w:szCs w:val="32"/>
        </w:rPr>
        <w:t>接力、七项全能（</w:t>
      </w:r>
      <w:r>
        <w:rPr>
          <w:rFonts w:ascii="仿宋_GB2312" w:eastAsia="仿宋_GB2312" w:hint="eastAsia"/>
          <w:sz w:val="32"/>
          <w:szCs w:val="32"/>
        </w:rPr>
        <w:t>100M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1500M</w:t>
      </w:r>
      <w:r>
        <w:rPr>
          <w:rFonts w:ascii="仿宋_GB2312" w:eastAsia="仿宋_GB2312" w:hint="eastAsia"/>
          <w:sz w:val="32"/>
          <w:szCs w:val="32"/>
        </w:rPr>
        <w:t>、立定跳远、跳高、铅球、双手前抛实心球、引体向上）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田赛：跳高、跳远、三级跳远、铅球、引体向上、三分钟俯卧撑。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、学生混合组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人×</w:t>
      </w:r>
      <w:r>
        <w:rPr>
          <w:rFonts w:ascii="仿宋_GB2312" w:eastAsia="仿宋_GB2312" w:hint="eastAsia"/>
          <w:sz w:val="32"/>
          <w:szCs w:val="32"/>
        </w:rPr>
        <w:t>80m</w:t>
      </w:r>
      <w:r>
        <w:rPr>
          <w:rFonts w:ascii="仿宋_GB2312" w:eastAsia="仿宋_GB2312" w:hint="eastAsia"/>
          <w:sz w:val="32"/>
          <w:szCs w:val="32"/>
        </w:rPr>
        <w:t>接力（女生参加人数不少于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人）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十一、计分和录取办法：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、单项名次：报名在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人以上者（含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人）取前八名，以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计分。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人以下取前六名，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计分，不足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人时减一录取，以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…计分以此类推，不足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人不</w:t>
      </w:r>
      <w:r>
        <w:rPr>
          <w:rFonts w:ascii="仿宋_GB2312" w:eastAsia="仿宋_GB2312" w:hint="eastAsia"/>
          <w:sz w:val="32"/>
          <w:szCs w:val="32"/>
        </w:rPr>
        <w:t>举行比赛。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、接力项目：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队以上（含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队）取前八名，以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计分；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队以下取前六名，以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计分，不足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队时减一录取名次，以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、…以此类推计分</w:t>
      </w:r>
      <w:r>
        <w:rPr>
          <w:rFonts w:ascii="仿宋_GB2312" w:eastAsia="仿宋_GB2312" w:hint="eastAsia"/>
          <w:sz w:val="32"/>
          <w:szCs w:val="32"/>
        </w:rPr>
        <w:t>;</w:t>
      </w:r>
      <w:r>
        <w:rPr>
          <w:rFonts w:ascii="仿宋_GB2312" w:eastAsia="仿宋_GB2312" w:hint="eastAsia"/>
          <w:sz w:val="32"/>
          <w:szCs w:val="32"/>
        </w:rPr>
        <w:t>不足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队不举行比赛。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学生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人×</w:t>
      </w:r>
      <w:r>
        <w:rPr>
          <w:rFonts w:ascii="仿宋_GB2312" w:eastAsia="仿宋_GB2312" w:hint="eastAsia"/>
          <w:sz w:val="32"/>
          <w:szCs w:val="32"/>
        </w:rPr>
        <w:t>80m</w:t>
      </w:r>
      <w:r>
        <w:rPr>
          <w:rFonts w:ascii="仿宋_GB2312" w:eastAsia="仿宋_GB2312" w:hint="eastAsia"/>
          <w:sz w:val="32"/>
          <w:szCs w:val="32"/>
        </w:rPr>
        <w:t>混合接力分数计入学生男子组。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、全能项目：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根据报名人数多少设定每个单项名次应获得的对应分数（例如：有</w:t>
      </w:r>
      <w:r>
        <w:rPr>
          <w:rFonts w:ascii="仿宋_GB2312" w:eastAsia="仿宋_GB2312" w:hint="eastAsia"/>
          <w:sz w:val="32"/>
          <w:szCs w:val="32"/>
        </w:rPr>
        <w:t>30</w:t>
      </w:r>
      <w:r>
        <w:rPr>
          <w:rFonts w:ascii="仿宋_GB2312" w:eastAsia="仿宋_GB2312" w:hint="eastAsia"/>
          <w:sz w:val="32"/>
          <w:szCs w:val="32"/>
        </w:rPr>
        <w:t>人报名，第一名获得</w:t>
      </w:r>
      <w:r>
        <w:rPr>
          <w:rFonts w:ascii="仿宋_GB2312" w:eastAsia="仿宋_GB2312" w:hint="eastAsia"/>
          <w:sz w:val="32"/>
          <w:szCs w:val="32"/>
        </w:rPr>
        <w:t>30</w:t>
      </w:r>
      <w:r>
        <w:rPr>
          <w:rFonts w:ascii="仿宋_GB2312" w:eastAsia="仿宋_GB2312" w:hint="eastAsia"/>
          <w:sz w:val="32"/>
          <w:szCs w:val="32"/>
        </w:rPr>
        <w:t>分，第二名获得</w:t>
      </w:r>
      <w:r>
        <w:rPr>
          <w:rFonts w:ascii="仿宋_GB2312" w:eastAsia="仿宋_GB2312" w:hint="eastAsia"/>
          <w:sz w:val="32"/>
          <w:szCs w:val="32"/>
        </w:rPr>
        <w:t>29</w:t>
      </w:r>
      <w:r>
        <w:rPr>
          <w:rFonts w:ascii="仿宋_GB2312" w:eastAsia="仿宋_GB2312" w:hint="eastAsia"/>
          <w:sz w:val="32"/>
          <w:szCs w:val="32"/>
        </w:rPr>
        <w:t>分，以此类推。），每个单项获得的分数累加得到最终名次。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名次得分计</w:t>
      </w:r>
      <w:r>
        <w:rPr>
          <w:rFonts w:ascii="仿宋_GB2312" w:eastAsia="仿宋_GB2312" w:hint="eastAsia"/>
          <w:sz w:val="32"/>
          <w:szCs w:val="32"/>
        </w:rPr>
        <w:t>算方法：报名在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人以上（含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人）取前八名，以</w:t>
      </w:r>
      <w:r>
        <w:rPr>
          <w:rFonts w:ascii="仿宋_GB2312" w:eastAsia="仿宋_GB2312" w:hint="eastAsia"/>
          <w:sz w:val="32"/>
          <w:szCs w:val="32"/>
        </w:rPr>
        <w:t>27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计分；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人以下取前六名，以</w:t>
      </w:r>
      <w:r>
        <w:rPr>
          <w:rFonts w:ascii="仿宋_GB2312" w:eastAsia="仿宋_GB2312" w:hint="eastAsia"/>
          <w:sz w:val="32"/>
          <w:szCs w:val="32"/>
        </w:rPr>
        <w:t>27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计分，不足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人时减一录取，以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…计分以此类推，不足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人不举行比赛。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、破纪录者给予加分。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凡破云南省纪录者，每项可加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分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凡破省高校纪录者，每项可加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分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凡破校纪录者，每项可加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分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、团体总分和名次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学生设男、女团体总分，以各单位运动员在各个项目中得分多少排定名次，得分多者，名次列前，如遇两个队得分相等，则以破纪录多</w:t>
      </w:r>
      <w:r>
        <w:rPr>
          <w:rFonts w:ascii="仿宋_GB2312" w:eastAsia="仿宋_GB2312" w:hint="eastAsia"/>
          <w:sz w:val="32"/>
          <w:szCs w:val="32"/>
        </w:rPr>
        <w:t>者列前。如破纪录相等，则以第一名多者列前，依此类推。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按总分多少，各取团体前八名。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十二、奖励办法：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、凡是取得名次的个人，均发给证书；团体授予奖杯。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、凡是破学校纪录、省高校纪录者、云南省纪录者均按学校规定发给破纪录奖。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、评选组织工作优秀学院四个代表队。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评选条件：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领导重视，按时组队，认真抓好训练，按时按要求完成报名任务；在参赛中，群众发动工作做的好，参与意识突出，宣传报道工作好，文明啦啦队组织的好。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、评选体育道德风尚学院四个代表队。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评选条件：在训练中做到刻苦认真，队伍整齐，训练水平</w:t>
      </w:r>
      <w:r>
        <w:rPr>
          <w:rFonts w:ascii="仿宋_GB2312" w:eastAsia="仿宋_GB2312" w:hint="eastAsia"/>
          <w:sz w:val="32"/>
          <w:szCs w:val="32"/>
        </w:rPr>
        <w:t>有较大提高；在比赛中遵守纪律、尊重裁判、尊重观众、举止文明、顽强拼搏；团结互助、精神饱满。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十三、注意事项：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、组委会将设运动员资格审查组，请各单位严格按规程组织好报名和参赛，如有不实，一经查出，取消比赛资格；如既成事实，取消学院总成绩，并通报全校，严肃处理。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、运动员必须遵守比赛规则，按时参加比赛，无故弃权者缺一人扣一分，依此类推。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、报名后不可更改。</w:t>
      </w:r>
    </w:p>
    <w:p w:rsidR="00000000" w:rsidRDefault="00CE3E01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、组委会召开时间待定。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十四、本届运动会将举行入场仪式，请各学院组织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100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人的学生方队入场。如有表演或展示，时间须控制在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分钟以内。</w:t>
      </w:r>
    </w:p>
    <w:p w:rsidR="00000000" w:rsidRDefault="00CE3E01">
      <w:pPr>
        <w:widowControl/>
        <w:spacing w:line="520" w:lineRule="exact"/>
        <w:ind w:firstLine="5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十五、未尽事</w:t>
      </w:r>
      <w:r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宜，另行通知。</w:t>
      </w:r>
    </w:p>
    <w:p w:rsidR="00000000" w:rsidRDefault="00CE3E01">
      <w:pPr>
        <w:widowControl/>
        <w:spacing w:line="520" w:lineRule="exact"/>
        <w:ind w:firstLine="540"/>
        <w:jc w:val="righ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</w:p>
    <w:p w:rsidR="00000000" w:rsidRDefault="00CE3E01">
      <w:pPr>
        <w:widowControl/>
        <w:spacing w:line="520" w:lineRule="exact"/>
        <w:ind w:firstLine="540"/>
        <w:jc w:val="righ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</w:p>
    <w:p w:rsidR="00000000" w:rsidRDefault="00CE3E01">
      <w:pPr>
        <w:widowControl/>
        <w:spacing w:line="520" w:lineRule="exact"/>
        <w:ind w:firstLineChars="2000" w:firstLine="6400"/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体育部</w:t>
      </w:r>
    </w:p>
    <w:p w:rsidR="00000000" w:rsidRDefault="00CE3E01">
      <w:pPr>
        <w:widowControl/>
        <w:spacing w:line="520" w:lineRule="exact"/>
        <w:ind w:firstLineChars="1700" w:firstLine="5440"/>
        <w:rPr>
          <w:bCs/>
        </w:rPr>
      </w:pP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2018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月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8</w:t>
      </w:r>
      <w:r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日</w:t>
      </w:r>
    </w:p>
    <w:p w:rsidR="00000000" w:rsidRDefault="00CE3E01">
      <w:pPr>
        <w:rPr>
          <w:rFonts w:hint="eastAsia"/>
        </w:rPr>
      </w:pPr>
    </w:p>
    <w:sectPr w:rsidR="00000000">
      <w:headerReference w:type="default" r:id="rId6"/>
      <w:footerReference w:type="default" r:id="rId7"/>
      <w:pgSz w:w="11907" w:h="16840"/>
      <w:pgMar w:top="1418" w:right="1701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E3E01">
      <w:r>
        <w:separator/>
      </w:r>
    </w:p>
  </w:endnote>
  <w:endnote w:type="continuationSeparator" w:id="0">
    <w:p w:rsidR="00000000" w:rsidRDefault="00CE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E3E0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25" o:spid="_x0000_s3073" type="#_x0000_t202" style="position:absolute;margin-left:0;margin-top:0;width:2in;height:2in;z-index:251657728;mso-wrap-style:none;mso-position-horizontal:center;mso-position-horizontal-relative:margin;v-text-anchor:top" filled="f" stroked="f" strokeweight="1.25pt">
          <v:fill o:detectmouseclick="t"/>
          <v:textbox style="mso-fit-shape-to-text:t" inset="0,0,0,0">
            <w:txbxContent>
              <w:p w:rsidR="00000000" w:rsidRDefault="00CE3E01">
                <w:pPr>
                  <w:pStyle w:val="a4"/>
                  <w:rPr>
                    <w:rFonts w:hint="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E3E01">
      <w:r>
        <w:separator/>
      </w:r>
    </w:p>
  </w:footnote>
  <w:footnote w:type="continuationSeparator" w:id="0">
    <w:p w:rsidR="00000000" w:rsidRDefault="00CE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E3E0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3B21"/>
    <w:rsid w:val="00083DFF"/>
    <w:rsid w:val="00091085"/>
    <w:rsid w:val="00097962"/>
    <w:rsid w:val="00103FF2"/>
    <w:rsid w:val="001E695F"/>
    <w:rsid w:val="001F53AB"/>
    <w:rsid w:val="0027241C"/>
    <w:rsid w:val="00275592"/>
    <w:rsid w:val="002B11DB"/>
    <w:rsid w:val="002E6351"/>
    <w:rsid w:val="003207B9"/>
    <w:rsid w:val="00336534"/>
    <w:rsid w:val="00375A66"/>
    <w:rsid w:val="003A5BA0"/>
    <w:rsid w:val="003B1D0F"/>
    <w:rsid w:val="004428D0"/>
    <w:rsid w:val="00594C6C"/>
    <w:rsid w:val="00596EDA"/>
    <w:rsid w:val="005B11F7"/>
    <w:rsid w:val="005C1356"/>
    <w:rsid w:val="005C13A4"/>
    <w:rsid w:val="005F6500"/>
    <w:rsid w:val="0062684A"/>
    <w:rsid w:val="00655AFA"/>
    <w:rsid w:val="006A12AD"/>
    <w:rsid w:val="006A53F7"/>
    <w:rsid w:val="007300FA"/>
    <w:rsid w:val="00755204"/>
    <w:rsid w:val="007817D8"/>
    <w:rsid w:val="00782C09"/>
    <w:rsid w:val="007F06F6"/>
    <w:rsid w:val="00807A15"/>
    <w:rsid w:val="00873A51"/>
    <w:rsid w:val="008F6880"/>
    <w:rsid w:val="00943802"/>
    <w:rsid w:val="00946E10"/>
    <w:rsid w:val="0096509D"/>
    <w:rsid w:val="009B0A0D"/>
    <w:rsid w:val="009E036E"/>
    <w:rsid w:val="00A337BC"/>
    <w:rsid w:val="00A465AA"/>
    <w:rsid w:val="00A563A2"/>
    <w:rsid w:val="00A71F82"/>
    <w:rsid w:val="00A77635"/>
    <w:rsid w:val="00AD1274"/>
    <w:rsid w:val="00B13D0C"/>
    <w:rsid w:val="00BA1450"/>
    <w:rsid w:val="00BB339A"/>
    <w:rsid w:val="00BB7673"/>
    <w:rsid w:val="00BE5EBF"/>
    <w:rsid w:val="00CB0AC8"/>
    <w:rsid w:val="00CB1740"/>
    <w:rsid w:val="00CD07E2"/>
    <w:rsid w:val="00CE3E01"/>
    <w:rsid w:val="00D9361F"/>
    <w:rsid w:val="00E02238"/>
    <w:rsid w:val="00E06632"/>
    <w:rsid w:val="00E067AD"/>
    <w:rsid w:val="00E14576"/>
    <w:rsid w:val="00E46D30"/>
    <w:rsid w:val="00E729AA"/>
    <w:rsid w:val="00E9650F"/>
    <w:rsid w:val="00EC765A"/>
    <w:rsid w:val="00EF3031"/>
    <w:rsid w:val="00FD6D9F"/>
    <w:rsid w:val="062E6891"/>
    <w:rsid w:val="091625BC"/>
    <w:rsid w:val="17BB1599"/>
    <w:rsid w:val="20C849A1"/>
    <w:rsid w:val="20E6062C"/>
    <w:rsid w:val="221E4001"/>
    <w:rsid w:val="27BB14CD"/>
    <w:rsid w:val="3781273F"/>
    <w:rsid w:val="50774875"/>
    <w:rsid w:val="50B96777"/>
    <w:rsid w:val="541934D5"/>
    <w:rsid w:val="5A57155E"/>
    <w:rsid w:val="5F791ED3"/>
    <w:rsid w:val="61724042"/>
    <w:rsid w:val="61F71DB5"/>
    <w:rsid w:val="642B4011"/>
    <w:rsid w:val="6D3D6511"/>
    <w:rsid w:val="729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8AE54CE-3622-4FB2-89D4-5C103CB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p16">
    <w:name w:val="p16"/>
    <w:basedOn w:val="a"/>
    <w:pPr>
      <w:widowControl/>
    </w:pPr>
    <w:rPr>
      <w:kern w:val="0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微软中国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昆明理工大学2012年学生田径运动会</dc:title>
  <dc:subject/>
  <dc:creator>微软用户</dc:creator>
  <cp:keywords/>
  <dc:description/>
  <cp:lastModifiedBy>尚 若冰</cp:lastModifiedBy>
  <cp:revision>2</cp:revision>
  <cp:lastPrinted>2016-11-07T06:28:00Z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