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6"/>
      </w:tblGrid>
      <w:tr w:rsidR="007E62C2" w:rsidRPr="007E62C2" w:rsidTr="007E62C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7E62C2" w:rsidRPr="007E62C2" w:rsidRDefault="007E62C2" w:rsidP="007E62C2">
            <w:pPr>
              <w:widowControl/>
              <w:spacing w:line="375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7E62C2">
              <w:rPr>
                <w:rFonts w:ascii="Arial" w:hAnsi="Arial" w:cs="Arial"/>
                <w:b/>
                <w:bCs/>
                <w:color w:val="333333"/>
                <w:kern w:val="0"/>
                <w:sz w:val="36"/>
              </w:rPr>
              <w:t>昆明理工大学创先争优</w:t>
            </w:r>
            <w:r w:rsidRPr="007E62C2">
              <w:rPr>
                <w:rFonts w:ascii="Arial" w:hAnsi="Arial" w:cs="Arial"/>
                <w:b/>
                <w:bCs/>
                <w:color w:val="333333"/>
                <w:kern w:val="0"/>
                <w:sz w:val="36"/>
              </w:rPr>
              <w:t>“</w:t>
            </w:r>
            <w:r w:rsidRPr="007E62C2">
              <w:rPr>
                <w:rFonts w:ascii="Arial" w:hAnsi="Arial" w:cs="Arial"/>
                <w:b/>
                <w:bCs/>
                <w:color w:val="333333"/>
                <w:kern w:val="0"/>
                <w:sz w:val="36"/>
              </w:rPr>
              <w:t>团日活动</w:t>
            </w:r>
            <w:r w:rsidRPr="007E62C2">
              <w:rPr>
                <w:rFonts w:ascii="Arial" w:hAnsi="Arial" w:cs="Arial"/>
                <w:b/>
                <w:bCs/>
                <w:color w:val="333333"/>
                <w:kern w:val="0"/>
                <w:sz w:val="36"/>
              </w:rPr>
              <w:t>”</w:t>
            </w:r>
            <w:r w:rsidRPr="007E62C2">
              <w:rPr>
                <w:rFonts w:ascii="Arial" w:hAnsi="Arial" w:cs="Arial"/>
                <w:b/>
                <w:bCs/>
                <w:color w:val="333333"/>
                <w:kern w:val="0"/>
                <w:sz w:val="36"/>
              </w:rPr>
              <w:t>评比细则</w:t>
            </w:r>
          </w:p>
        </w:tc>
      </w:tr>
      <w:tr w:rsidR="007E62C2" w:rsidRPr="007E62C2" w:rsidTr="007E62C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7E62C2" w:rsidRPr="007E62C2" w:rsidRDefault="007E62C2" w:rsidP="007E62C2">
            <w:pPr>
              <w:widowControl/>
              <w:spacing w:line="375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7E62C2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E62C2" w:rsidRPr="007E62C2" w:rsidTr="007E62C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7E62C2">
              <w:rPr>
                <w:rFonts w:ascii="方正黑体_GBK" w:eastAsia="方正黑体_GBK" w:hAnsi="Arial" w:cs="Arial" w:hint="eastAsia"/>
                <w:color w:val="000000"/>
                <w:kern w:val="0"/>
                <w:sz w:val="32"/>
                <w:szCs w:val="32"/>
              </w:rPr>
              <w:t>一、评比目的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</w:t>
            </w:r>
            <w:r w:rsidRPr="007E62C2">
              <w:rPr>
                <w:rFonts w:ascii="宋体" w:hAnsi="宋体" w:cs="宋体" w:hint="eastAsia"/>
                <w:color w:val="000000"/>
                <w:kern w:val="0"/>
                <w:sz w:val="28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通过开展我校创先争优“团日活动”评选工作,进一步增强组织活力，增强团员意识,鼓励广大团员的积极参与,保证活动的顺利开展和有效进行，营造浓厚的校园氛围。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7E62C2">
              <w:rPr>
                <w:rFonts w:ascii="方正黑体_GBK" w:eastAsia="方正黑体_GBK" w:hAnsi="Arial" w:cs="Arial" w:hint="eastAsia"/>
                <w:color w:val="000000"/>
                <w:kern w:val="0"/>
                <w:sz w:val="32"/>
                <w:szCs w:val="32"/>
              </w:rPr>
              <w:t>二、评比原则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公平、公正、公开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方正黑体_GBK" w:eastAsia="方正黑体_GBK" w:hAnsi="宋体" w:cs="宋体" w:hint="eastAsia"/>
                <w:color w:val="000000"/>
                <w:kern w:val="0"/>
                <w:sz w:val="32"/>
                <w:szCs w:val="32"/>
              </w:rPr>
              <w:t>三、评分细则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评分依据由五部分组成：活动主题、活动内容、活动形式、活动影响力、活动创新性。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</w:t>
            </w:r>
          </w:p>
          <w:p w:rsidR="007E62C2" w:rsidRPr="007E62C2" w:rsidRDefault="007E62C2" w:rsidP="007E62C2">
            <w:pPr>
              <w:widowControl/>
              <w:spacing w:line="315" w:lineRule="atLeast"/>
              <w:ind w:firstLine="600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黑体" w:eastAsia="黑体" w:hAnsi="黑体" w:cs="宋体" w:hint="eastAsia"/>
                <w:color w:val="000000"/>
                <w:kern w:val="0"/>
                <w:sz w:val="30"/>
                <w:szCs w:val="30"/>
              </w:rPr>
              <w:t>（一）活动主题（20分）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活动主题鲜明，内涵丰富，延伸性强，具有思想性、教育性、时代性，结合时事、政治、经济、社会问题、国内国际风云或重大现象等，体现当代大学生的求知、创新及社会责任感，符合广大青年团员的素质培养需求和自身成才愿望。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br/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黑体" w:eastAsia="黑体" w:hAnsi="黑体" w:cs="宋体" w:hint="eastAsia"/>
                <w:color w:val="000000"/>
                <w:kern w:val="0"/>
                <w:sz w:val="30"/>
                <w:szCs w:val="30"/>
              </w:rPr>
              <w:t>（二）活动内容（30分）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活动内容丰富，且与活动主题紧密结合，思想积极向上，可以引起同学们的注意力并激起同学们参与的积极性，对同学在思想道德、身体素质、实践能力等方面具有较好的教育或锻炼意义。</w:t>
            </w:r>
          </w:p>
          <w:p w:rsidR="007E62C2" w:rsidRPr="007E62C2" w:rsidRDefault="007E62C2" w:rsidP="007E62C2">
            <w:pPr>
              <w:widowControl/>
              <w:spacing w:line="315" w:lineRule="atLeast"/>
              <w:ind w:firstLine="600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黑体" w:eastAsia="黑体" w:hAnsi="黑体" w:cs="宋体" w:hint="eastAsia"/>
                <w:color w:val="000000"/>
                <w:kern w:val="0"/>
                <w:sz w:val="30"/>
                <w:szCs w:val="30"/>
              </w:rPr>
              <w:lastRenderedPageBreak/>
              <w:t>（三）活动形式（20分）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活动形式新颖并与传统项目相比更具创新和独特之处，思想积极向上，与内容能很好的配合，紧跟时代步伐，体现共青团特色和本支部特色。</w:t>
            </w:r>
          </w:p>
          <w:p w:rsidR="007E62C2" w:rsidRPr="007E62C2" w:rsidRDefault="007E62C2" w:rsidP="007E62C2">
            <w:pPr>
              <w:widowControl/>
              <w:spacing w:line="315" w:lineRule="atLeast"/>
              <w:ind w:firstLine="600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黑体" w:eastAsia="黑体" w:hAnsi="黑体" w:cs="宋体" w:hint="eastAsia"/>
                <w:color w:val="000000"/>
                <w:kern w:val="0"/>
                <w:sz w:val="30"/>
                <w:szCs w:val="30"/>
              </w:rPr>
              <w:t>（四）活动影响力（20分）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活动涉及面广，收到团员一致好评，在学院或是学校中产生较强的影响力，推动校园文化的的建设。</w:t>
            </w:r>
          </w:p>
          <w:p w:rsidR="007E62C2" w:rsidRPr="007E62C2" w:rsidRDefault="007E62C2" w:rsidP="007E62C2">
            <w:pPr>
              <w:widowControl/>
              <w:spacing w:line="315" w:lineRule="atLeast"/>
              <w:ind w:firstLine="600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黑体" w:eastAsia="黑体" w:hAnsi="黑体" w:cs="宋体" w:hint="eastAsia"/>
                <w:color w:val="000000"/>
                <w:kern w:val="0"/>
                <w:sz w:val="30"/>
                <w:szCs w:val="30"/>
              </w:rPr>
              <w:t>（五）活动创新性（10分）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活动思想性强，有很深的深度与很强的创新意识，极大提高同学对团日活动的认识，并加深同学对某一方面的思考。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方正黑体_GBK" w:eastAsia="方正黑体_GBK" w:hAnsi="宋体" w:cs="宋体" w:hint="eastAsia"/>
                <w:color w:val="000000"/>
                <w:kern w:val="0"/>
                <w:sz w:val="32"/>
                <w:szCs w:val="32"/>
              </w:rPr>
              <w:t>四、评比方式、要求</w:t>
            </w:r>
          </w:p>
          <w:p w:rsidR="007E62C2" w:rsidRPr="007E62C2" w:rsidRDefault="007E62C2" w:rsidP="007E62C2">
            <w:pPr>
              <w:widowControl/>
              <w:spacing w:line="315" w:lineRule="atLeast"/>
              <w:ind w:firstLine="640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（一）评比采用PPT汇报答辩方式进行。参加答辩团支部围绕活动意义、活动实施、活动取得的成效等方面，按照《共青团昆明理工大学委员会关于开展创先争优“团日活动”评选的通知》要求，制作PPT参加答辩。要求在正式答辩开始前30分钟拷贝到指定电脑，答辩汇报时间不超过5分钟。在答辩过程中，评委会成员可提问，最后根据答辩情况打分。</w:t>
            </w:r>
          </w:p>
          <w:p w:rsidR="007E62C2" w:rsidRPr="007E62C2" w:rsidRDefault="007E62C2" w:rsidP="007E62C2">
            <w:pPr>
              <w:widowControl/>
              <w:spacing w:line="315" w:lineRule="atLeast"/>
              <w:ind w:firstLine="640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（二）各学院应在规定时间内提交相关材料（通讯稿、《昆明理工大学创先争优团日活动评选表》等），凡未按时上交的视为弃权。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（三）评委由校团委老师、学生干部及各基层团委负责同学组成，各基层团委（总支）、团工委推荐1名担任评委。评比工作由校团委组宣部组织完成。评比成绩为去掉三个最高分、三个最低分后平均分。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（四）评比时评比委员应遵循公平、公正、公开的原则进行评比，不得出现任何偏袒徇私情况。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方正黑体_GBK" w:eastAsia="方正黑体_GBK" w:hAnsi="宋体" w:cs="宋体" w:hint="eastAsia"/>
                <w:color w:val="000000"/>
                <w:kern w:val="0"/>
                <w:sz w:val="32"/>
                <w:szCs w:val="32"/>
              </w:rPr>
              <w:t>五、评比结果及奖励办法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（一）团日活动评比结果在每次评比结束后将在校团委网站公布，供各学院和全校师生查看。</w:t>
            </w: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（二）根据评比结果，校团委每次评选出不超过10个优秀团日活动，并颁发证书，给予100元奖励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</w:rPr>
              <w:t> </w:t>
            </w: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</w:t>
            </w:r>
          </w:p>
          <w:p w:rsidR="007E62C2" w:rsidRDefault="007E62C2" w:rsidP="007E62C2">
            <w:pPr>
              <w:widowControl/>
              <w:spacing w:line="315" w:lineRule="atLeast"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</w:pP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 </w:t>
            </w:r>
            <w:r w:rsidRPr="007E62C2">
              <w:rPr>
                <w:rFonts w:eastAsia="仿宋" w:hint="eastAsia"/>
                <w:color w:val="000000"/>
                <w:kern w:val="0"/>
                <w:sz w:val="28"/>
                <w:szCs w:val="28"/>
              </w:rPr>
              <w:t> </w:t>
            </w:r>
          </w:p>
          <w:p w:rsidR="007E62C2" w:rsidRPr="007E62C2" w:rsidRDefault="007E62C2" w:rsidP="007E62C2">
            <w:pPr>
              <w:widowControl/>
              <w:spacing w:line="315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昆明理工大学创先争优团日活动评选表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4"/>
              <w:gridCol w:w="1233"/>
              <w:gridCol w:w="958"/>
              <w:gridCol w:w="1435"/>
              <w:gridCol w:w="2100"/>
              <w:gridCol w:w="1646"/>
            </w:tblGrid>
            <w:tr w:rsidR="007E62C2" w:rsidRPr="007E62C2">
              <w:trPr>
                <w:trHeight w:val="842"/>
                <w:jc w:val="center"/>
              </w:trPr>
              <w:tc>
                <w:tcPr>
                  <w:tcW w:w="9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团支部</w:t>
                  </w: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br/>
                  </w: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全</w:t>
                  </w: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称</w:t>
                  </w:r>
                </w:p>
              </w:tc>
              <w:tc>
                <w:tcPr>
                  <w:tcW w:w="3930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2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所属基层团委</w:t>
                  </w:r>
                </w:p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全</w:t>
                  </w: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 </w:t>
                  </w: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称</w:t>
                  </w:r>
                </w:p>
              </w:tc>
              <w:tc>
                <w:tcPr>
                  <w:tcW w:w="1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7E62C2" w:rsidRPr="007E62C2">
              <w:trPr>
                <w:trHeight w:val="909"/>
                <w:jc w:val="center"/>
              </w:trPr>
              <w:tc>
                <w:tcPr>
                  <w:tcW w:w="95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支部基本情况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支部成</w:t>
                  </w:r>
                </w:p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员总数</w:t>
                  </w:r>
                </w:p>
              </w:tc>
              <w:tc>
                <w:tcPr>
                  <w:tcW w:w="2618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</w:p>
              </w:tc>
              <w:tc>
                <w:tcPr>
                  <w:tcW w:w="2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支部党员数</w:t>
                  </w:r>
                </w:p>
              </w:tc>
              <w:tc>
                <w:tcPr>
                  <w:tcW w:w="1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7E62C2" w:rsidRPr="007E62C2">
              <w:trPr>
                <w:trHeight w:val="796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E62C2" w:rsidRPr="007E62C2" w:rsidRDefault="007E62C2" w:rsidP="007E62C2"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1312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团支部</w:t>
                  </w: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br/>
                  </w: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书</w:t>
                  </w: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 </w:t>
                  </w: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记</w:t>
                  </w: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姓</w:t>
                  </w: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 </w:t>
                  </w: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名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</w:p>
              </w:tc>
              <w:tc>
                <w:tcPr>
                  <w:tcW w:w="2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学</w:t>
                  </w: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   </w:t>
                  </w: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号</w:t>
                  </w:r>
                </w:p>
              </w:tc>
              <w:tc>
                <w:tcPr>
                  <w:tcW w:w="1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7E62C2" w:rsidRPr="007E62C2">
              <w:trPr>
                <w:trHeight w:val="397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E62C2" w:rsidRPr="007E62C2" w:rsidRDefault="007E62C2" w:rsidP="007E62C2"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7E62C2" w:rsidRPr="007E62C2" w:rsidRDefault="007E62C2" w:rsidP="007E62C2">
                  <w:pPr>
                    <w:widowControl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</w:p>
              </w:tc>
              <w:tc>
                <w:tcPr>
                  <w:tcW w:w="99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政治面貌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</w:p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</w:p>
              </w:tc>
              <w:tc>
                <w:tcPr>
                  <w:tcW w:w="2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联系方式</w:t>
                  </w:r>
                </w:p>
              </w:tc>
              <w:tc>
                <w:tcPr>
                  <w:tcW w:w="18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  <w:p w:rsidR="007E62C2" w:rsidRPr="007E62C2" w:rsidRDefault="007E62C2" w:rsidP="007E62C2">
                  <w:pPr>
                    <w:widowControl/>
                    <w:spacing w:line="270" w:lineRule="atLeast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7E62C2" w:rsidRPr="007E62C2">
              <w:trPr>
                <w:trHeight w:val="5591"/>
                <w:jc w:val="center"/>
              </w:trPr>
              <w:tc>
                <w:tcPr>
                  <w:tcW w:w="9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团日活动概述</w:t>
                  </w:r>
                </w:p>
              </w:tc>
              <w:tc>
                <w:tcPr>
                  <w:tcW w:w="8056" w:type="dxa"/>
                  <w:gridSpan w:val="5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</w:p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</w:p>
              </w:tc>
            </w:tr>
            <w:tr w:rsidR="007E62C2" w:rsidRPr="007E62C2">
              <w:trPr>
                <w:trHeight w:val="3070"/>
                <w:jc w:val="center"/>
              </w:trPr>
              <w:tc>
                <w:tcPr>
                  <w:tcW w:w="9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center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基层团委推荐意</w:t>
                  </w: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  <w:r w:rsidRPr="007E62C2"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见</w:t>
                  </w:r>
                </w:p>
                <w:p w:rsidR="007E62C2" w:rsidRPr="007E62C2" w:rsidRDefault="007E62C2" w:rsidP="007E62C2">
                  <w:pPr>
                    <w:widowControl/>
                    <w:spacing w:line="270" w:lineRule="atLeast"/>
                    <w:ind w:firstLine="480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</w:p>
              </w:tc>
              <w:tc>
                <w:tcPr>
                  <w:tcW w:w="8056" w:type="dxa"/>
                  <w:gridSpan w:val="5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7E62C2" w:rsidRPr="007E62C2" w:rsidRDefault="007E62C2" w:rsidP="007E62C2">
                  <w:pPr>
                    <w:widowControl/>
                    <w:spacing w:line="270" w:lineRule="atLeast"/>
                    <w:jc w:val="left"/>
                    <w:rPr>
                      <w:rFonts w:ascii="宋体" w:hAnsi="宋体" w:cs="宋体"/>
                      <w:color w:val="333333"/>
                      <w:kern w:val="0"/>
                      <w:sz w:val="24"/>
                    </w:rPr>
                  </w:pPr>
                  <w:r w:rsidRPr="007E62C2">
                    <w:rPr>
                      <w:rFonts w:ascii="Verdana" w:hAnsi="Verdana" w:cs="宋体"/>
                      <w:b/>
                      <w:bCs/>
                      <w:color w:val="000000"/>
                      <w:kern w:val="0"/>
                      <w:sz w:val="24"/>
                    </w:rPr>
                    <w:t> </w:t>
                  </w:r>
                </w:p>
              </w:tc>
            </w:tr>
          </w:tbl>
          <w:p w:rsidR="007E62C2" w:rsidRPr="007E62C2" w:rsidRDefault="007E62C2" w:rsidP="007E62C2">
            <w:pPr>
              <w:widowControl/>
              <w:spacing w:line="315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 w:rsidRPr="007E62C2">
              <w:rPr>
                <w:color w:val="000000"/>
                <w:kern w:val="0"/>
                <w:sz w:val="24"/>
              </w:rPr>
              <w:t> </w:t>
            </w:r>
          </w:p>
        </w:tc>
      </w:tr>
    </w:tbl>
    <w:p w:rsidR="007E62C2" w:rsidRDefault="007E62C2"/>
    <w:sectPr w:rsidR="007E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54A7" w:rsidRDefault="00FD54A7" w:rsidP="00FD54A7">
      <w:r>
        <w:separator/>
      </w:r>
    </w:p>
  </w:endnote>
  <w:endnote w:type="continuationSeparator" w:id="0">
    <w:p w:rsidR="00FD54A7" w:rsidRDefault="00FD54A7" w:rsidP="00FD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54A7" w:rsidRDefault="00FD54A7" w:rsidP="00FD54A7">
      <w:r>
        <w:separator/>
      </w:r>
    </w:p>
  </w:footnote>
  <w:footnote w:type="continuationSeparator" w:id="0">
    <w:p w:rsidR="00FD54A7" w:rsidRDefault="00FD54A7" w:rsidP="00FD5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2C2"/>
    <w:rsid w:val="007E62C2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C17DE3-A875-4F1B-BEB8-E89194BD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basedOn w:val="a0"/>
    <w:qFormat/>
    <w:rsid w:val="007E62C2"/>
    <w:rPr>
      <w:b/>
      <w:bCs/>
    </w:rPr>
  </w:style>
  <w:style w:type="character" w:customStyle="1" w:styleId="apple-converted-space">
    <w:name w:val="apple-converted-space"/>
    <w:basedOn w:val="a0"/>
    <w:rsid w:val="007E62C2"/>
  </w:style>
  <w:style w:type="paragraph" w:customStyle="1" w:styleId="p0">
    <w:name w:val="p0"/>
    <w:basedOn w:val="a"/>
    <w:rsid w:val="007E62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FD5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D54A7"/>
    <w:rPr>
      <w:kern w:val="2"/>
      <w:sz w:val="18"/>
      <w:szCs w:val="18"/>
    </w:rPr>
  </w:style>
  <w:style w:type="paragraph" w:styleId="a6">
    <w:name w:val="footer"/>
    <w:basedOn w:val="a"/>
    <w:link w:val="a7"/>
    <w:rsid w:val="00FD5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D54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