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5589" w:rsidRDefault="00637251" w:rsidP="00637251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社区中心</w:t>
      </w:r>
      <w:r w:rsidRPr="00637251">
        <w:rPr>
          <w:rFonts w:ascii="方正小标宋简体" w:eastAsia="方正小标宋简体" w:hint="eastAsia"/>
          <w:sz w:val="44"/>
          <w:szCs w:val="44"/>
        </w:rPr>
        <w:t>关于举办</w:t>
      </w:r>
      <w:r w:rsidR="000D5589">
        <w:rPr>
          <w:rFonts w:ascii="方正小标宋简体" w:eastAsia="方正小标宋简体" w:hint="eastAsia"/>
          <w:sz w:val="44"/>
          <w:szCs w:val="44"/>
        </w:rPr>
        <w:t>2</w:t>
      </w:r>
      <w:r w:rsidR="000D5589">
        <w:rPr>
          <w:rFonts w:ascii="方正小标宋简体" w:eastAsia="方正小标宋简体"/>
          <w:sz w:val="44"/>
          <w:szCs w:val="44"/>
        </w:rPr>
        <w:t>021</w:t>
      </w:r>
      <w:r w:rsidR="000D5589">
        <w:rPr>
          <w:rFonts w:ascii="方正小标宋简体" w:eastAsia="方正小标宋简体" w:hint="eastAsia"/>
          <w:sz w:val="44"/>
          <w:szCs w:val="44"/>
        </w:rPr>
        <w:t>年</w:t>
      </w:r>
      <w:r w:rsidRPr="00637251">
        <w:rPr>
          <w:rFonts w:ascii="方正小标宋简体" w:eastAsia="方正小标宋简体" w:hint="eastAsia"/>
          <w:sz w:val="44"/>
          <w:szCs w:val="44"/>
        </w:rPr>
        <w:t>元旦游园活动</w:t>
      </w:r>
    </w:p>
    <w:p w:rsidR="00637251" w:rsidRPr="00637251" w:rsidRDefault="00637251" w:rsidP="00637251">
      <w:pPr>
        <w:jc w:val="center"/>
        <w:rPr>
          <w:rFonts w:ascii="方正小标宋简体" w:eastAsia="方正小标宋简体" w:hint="eastAsia"/>
          <w:sz w:val="44"/>
          <w:szCs w:val="44"/>
        </w:rPr>
      </w:pPr>
      <w:r w:rsidRPr="00637251">
        <w:rPr>
          <w:rFonts w:ascii="方正小标宋简体" w:eastAsia="方正小标宋简体" w:hint="eastAsia"/>
          <w:sz w:val="44"/>
          <w:szCs w:val="44"/>
        </w:rPr>
        <w:t>的通知</w:t>
      </w:r>
    </w:p>
    <w:p w:rsidR="00637251" w:rsidRDefault="00637251" w:rsidP="00637251">
      <w:pPr>
        <w:spacing w:line="400" w:lineRule="exact"/>
        <w:jc w:val="left"/>
        <w:rPr>
          <w:rFonts w:ascii="仿宋_GB2312" w:eastAsia="仿宋_GB2312" w:hAnsi="黑体"/>
          <w:sz w:val="32"/>
          <w:szCs w:val="32"/>
        </w:rPr>
      </w:pPr>
    </w:p>
    <w:p w:rsidR="004C3F1D" w:rsidRPr="00DF63A3" w:rsidRDefault="004C3F1D" w:rsidP="003C533A">
      <w:pPr>
        <w:spacing w:line="560" w:lineRule="exact"/>
        <w:jc w:val="left"/>
        <w:rPr>
          <w:rFonts w:ascii="仿宋_GB2312" w:eastAsia="仿宋_GB2312" w:hAnsi="黑体" w:hint="eastAsia"/>
          <w:sz w:val="32"/>
          <w:szCs w:val="32"/>
        </w:rPr>
      </w:pPr>
      <w:r w:rsidRPr="00DF63A3">
        <w:rPr>
          <w:rFonts w:ascii="仿宋_GB2312" w:eastAsia="仿宋_GB2312" w:hAnsi="黑体" w:hint="eastAsia"/>
          <w:sz w:val="32"/>
          <w:szCs w:val="32"/>
        </w:rPr>
        <w:t>各学院</w:t>
      </w:r>
      <w:r w:rsidR="003C533A" w:rsidRPr="00DF63A3">
        <w:rPr>
          <w:rFonts w:ascii="仿宋_GB2312" w:eastAsia="仿宋_GB2312" w:hAnsi="黑体" w:hint="eastAsia"/>
          <w:sz w:val="32"/>
          <w:szCs w:val="32"/>
        </w:rPr>
        <w:t>、各园区：</w:t>
      </w:r>
    </w:p>
    <w:p w:rsidR="00637251" w:rsidRPr="00DF63A3" w:rsidRDefault="00637251" w:rsidP="003C533A">
      <w:pPr>
        <w:spacing w:line="560" w:lineRule="exact"/>
        <w:ind w:firstLineChars="200" w:firstLine="640"/>
        <w:rPr>
          <w:rFonts w:ascii="仿宋_GB2312" w:eastAsia="仿宋_GB2312" w:hAnsi="黑体" w:hint="eastAsia"/>
          <w:bCs/>
          <w:sz w:val="32"/>
          <w:szCs w:val="32"/>
        </w:rPr>
      </w:pPr>
      <w:r w:rsidRPr="00DF63A3">
        <w:rPr>
          <w:rFonts w:ascii="仿宋_GB2312" w:eastAsia="仿宋_GB2312" w:hAnsi="黑体" w:hint="eastAsia"/>
          <w:sz w:val="32"/>
          <w:szCs w:val="32"/>
        </w:rPr>
        <w:t>值2021年元旦来临之际，为丰富</w:t>
      </w:r>
      <w:r w:rsidR="003C533A" w:rsidRPr="00DF63A3">
        <w:rPr>
          <w:rFonts w:ascii="仿宋_GB2312" w:eastAsia="仿宋_GB2312" w:hAnsi="黑体" w:hint="eastAsia"/>
          <w:sz w:val="32"/>
          <w:szCs w:val="32"/>
        </w:rPr>
        <w:t>校园文化生活，营造喜庆、快乐的节日气氛，</w:t>
      </w:r>
      <w:r w:rsidRPr="00DF63A3">
        <w:rPr>
          <w:rFonts w:ascii="仿宋_GB2312" w:eastAsia="仿宋_GB2312" w:hAnsi="黑体" w:hint="eastAsia"/>
          <w:sz w:val="32"/>
          <w:szCs w:val="32"/>
        </w:rPr>
        <w:t>社区中心决定继续</w:t>
      </w:r>
      <w:r w:rsidR="003C533A" w:rsidRPr="00DF63A3">
        <w:rPr>
          <w:rFonts w:ascii="仿宋_GB2312" w:eastAsia="仿宋_GB2312" w:hAnsi="黑体" w:hint="eastAsia"/>
          <w:sz w:val="32"/>
          <w:szCs w:val="32"/>
        </w:rPr>
        <w:t>组织</w:t>
      </w:r>
      <w:r w:rsidRPr="00DF63A3">
        <w:rPr>
          <w:rFonts w:ascii="仿宋_GB2312" w:eastAsia="仿宋_GB2312" w:hAnsi="黑体" w:hint="eastAsia"/>
          <w:sz w:val="32"/>
          <w:szCs w:val="32"/>
        </w:rPr>
        <w:t>开展阳光园区——元旦游园活动，现将有关</w:t>
      </w:r>
      <w:r w:rsidR="00776F97">
        <w:rPr>
          <w:rFonts w:ascii="仿宋_GB2312" w:eastAsia="仿宋_GB2312" w:hAnsi="黑体" w:hint="eastAsia"/>
          <w:sz w:val="32"/>
          <w:szCs w:val="32"/>
        </w:rPr>
        <w:t>事项</w:t>
      </w:r>
      <w:r w:rsidRPr="00DF63A3">
        <w:rPr>
          <w:rFonts w:ascii="仿宋_GB2312" w:eastAsia="仿宋_GB2312" w:hAnsi="黑体" w:hint="eastAsia"/>
          <w:sz w:val="32"/>
          <w:szCs w:val="32"/>
        </w:rPr>
        <w:t>通知如下：</w:t>
      </w:r>
    </w:p>
    <w:p w:rsidR="00637251" w:rsidRPr="00DF63A3" w:rsidRDefault="00637251" w:rsidP="003C533A">
      <w:pPr>
        <w:pStyle w:val="ab"/>
        <w:numPr>
          <w:ilvl w:val="0"/>
          <w:numId w:val="1"/>
        </w:numPr>
        <w:spacing w:line="560" w:lineRule="exact"/>
        <w:ind w:firstLineChars="0"/>
        <w:rPr>
          <w:rFonts w:ascii="黑体" w:eastAsia="黑体" w:hAnsi="黑体" w:hint="eastAsia"/>
          <w:sz w:val="32"/>
          <w:szCs w:val="32"/>
        </w:rPr>
      </w:pPr>
      <w:r w:rsidRPr="00DF63A3">
        <w:rPr>
          <w:rFonts w:ascii="黑体" w:eastAsia="黑体" w:hAnsi="黑体" w:hint="eastAsia"/>
          <w:sz w:val="32"/>
          <w:szCs w:val="32"/>
        </w:rPr>
        <w:t>活动时间</w:t>
      </w:r>
    </w:p>
    <w:p w:rsidR="00637251" w:rsidRPr="00DF63A3" w:rsidRDefault="00637251" w:rsidP="003C533A">
      <w:pPr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 w:rsidRPr="00DF63A3">
        <w:rPr>
          <w:rFonts w:ascii="仿宋_GB2312" w:eastAsia="仿宋_GB2312" w:hAnsi="黑体" w:hint="eastAsia"/>
          <w:sz w:val="32"/>
          <w:szCs w:val="32"/>
        </w:rPr>
        <w:t>2020年12月31日（周四）下午12:30—15:00</w:t>
      </w:r>
    </w:p>
    <w:p w:rsidR="00637251" w:rsidRPr="00DF63A3" w:rsidRDefault="00637251" w:rsidP="003C533A">
      <w:pPr>
        <w:pStyle w:val="ab"/>
        <w:numPr>
          <w:ilvl w:val="0"/>
          <w:numId w:val="1"/>
        </w:numPr>
        <w:spacing w:line="560" w:lineRule="exact"/>
        <w:ind w:firstLineChars="0"/>
        <w:rPr>
          <w:rFonts w:ascii="黑体" w:eastAsia="黑体" w:hAnsi="黑体" w:hint="eastAsia"/>
          <w:sz w:val="32"/>
          <w:szCs w:val="32"/>
        </w:rPr>
      </w:pPr>
      <w:r w:rsidRPr="00DF63A3">
        <w:rPr>
          <w:rFonts w:ascii="黑体" w:eastAsia="黑体" w:hAnsi="黑体" w:hint="eastAsia"/>
          <w:sz w:val="32"/>
          <w:szCs w:val="32"/>
        </w:rPr>
        <w:t>活动地点</w:t>
      </w:r>
    </w:p>
    <w:p w:rsidR="00637251" w:rsidRPr="00DF63A3" w:rsidRDefault="00637251" w:rsidP="003C533A">
      <w:pPr>
        <w:spacing w:line="560" w:lineRule="exact"/>
        <w:ind w:left="640"/>
        <w:rPr>
          <w:rFonts w:ascii="仿宋_GB2312" w:eastAsia="仿宋_GB2312" w:hAnsi="黑体" w:hint="eastAsia"/>
          <w:sz w:val="32"/>
          <w:szCs w:val="32"/>
        </w:rPr>
      </w:pPr>
      <w:r w:rsidRPr="00DF63A3">
        <w:rPr>
          <w:rFonts w:ascii="仿宋_GB2312" w:eastAsia="仿宋_GB2312" w:hAnsi="黑体" w:hint="eastAsia"/>
          <w:sz w:val="32"/>
          <w:szCs w:val="32"/>
        </w:rPr>
        <w:t>憬园园区</w:t>
      </w:r>
      <w:r w:rsidR="00B93FA5">
        <w:rPr>
          <w:rFonts w:ascii="仿宋_GB2312" w:eastAsia="仿宋_GB2312" w:hAnsi="黑体" w:hint="eastAsia"/>
          <w:sz w:val="32"/>
          <w:szCs w:val="32"/>
        </w:rPr>
        <w:t>：</w:t>
      </w:r>
      <w:r w:rsidRPr="00DF63A3">
        <w:rPr>
          <w:rFonts w:ascii="仿宋_GB2312" w:eastAsia="仿宋_GB2312" w:hAnsi="黑体" w:hint="eastAsia"/>
          <w:sz w:val="32"/>
          <w:szCs w:val="32"/>
        </w:rPr>
        <w:t>4幢与6幢之间步行街</w:t>
      </w:r>
    </w:p>
    <w:p w:rsidR="00637251" w:rsidRPr="00961664" w:rsidRDefault="00637251" w:rsidP="003C533A">
      <w:pPr>
        <w:pStyle w:val="ab"/>
        <w:numPr>
          <w:ilvl w:val="0"/>
          <w:numId w:val="1"/>
        </w:numPr>
        <w:spacing w:line="560" w:lineRule="exact"/>
        <w:ind w:firstLineChars="0"/>
        <w:rPr>
          <w:rFonts w:ascii="黑体" w:eastAsia="黑体" w:hAnsi="黑体" w:hint="eastAsia"/>
          <w:sz w:val="32"/>
          <w:szCs w:val="32"/>
        </w:rPr>
      </w:pPr>
      <w:r w:rsidRPr="00961664">
        <w:rPr>
          <w:rFonts w:ascii="黑体" w:eastAsia="黑体" w:hAnsi="黑体" w:hint="eastAsia"/>
          <w:sz w:val="32"/>
          <w:szCs w:val="32"/>
        </w:rPr>
        <w:t>活动对象</w:t>
      </w:r>
    </w:p>
    <w:p w:rsidR="00637251" w:rsidRPr="00DF63A3" w:rsidRDefault="00381C91" w:rsidP="003C533A">
      <w:pPr>
        <w:spacing w:line="560" w:lineRule="exact"/>
        <w:ind w:left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住园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t>师生</w:t>
      </w:r>
    </w:p>
    <w:p w:rsidR="00637251" w:rsidRPr="00381C91" w:rsidRDefault="00637251" w:rsidP="003C533A">
      <w:pPr>
        <w:pStyle w:val="ab"/>
        <w:numPr>
          <w:ilvl w:val="0"/>
          <w:numId w:val="1"/>
        </w:numPr>
        <w:spacing w:line="560" w:lineRule="exact"/>
        <w:ind w:firstLineChars="0"/>
        <w:rPr>
          <w:rFonts w:ascii="黑体" w:eastAsia="黑体" w:hAnsi="黑体" w:hint="eastAsia"/>
          <w:sz w:val="32"/>
          <w:szCs w:val="32"/>
        </w:rPr>
      </w:pPr>
      <w:r w:rsidRPr="00381C91">
        <w:rPr>
          <w:rFonts w:ascii="黑体" w:eastAsia="黑体" w:hAnsi="黑体" w:hint="eastAsia"/>
          <w:sz w:val="32"/>
          <w:szCs w:val="32"/>
        </w:rPr>
        <w:t>活动主办单位</w:t>
      </w:r>
    </w:p>
    <w:p w:rsidR="00637251" w:rsidRPr="00DF63A3" w:rsidRDefault="00637251" w:rsidP="003C533A">
      <w:pPr>
        <w:spacing w:line="560" w:lineRule="exact"/>
        <w:ind w:left="640"/>
        <w:rPr>
          <w:rFonts w:ascii="仿宋_GB2312" w:eastAsia="仿宋_GB2312" w:hAnsi="黑体" w:hint="eastAsia"/>
          <w:sz w:val="32"/>
          <w:szCs w:val="32"/>
        </w:rPr>
      </w:pPr>
      <w:r w:rsidRPr="00DF63A3">
        <w:rPr>
          <w:rFonts w:ascii="仿宋_GB2312" w:eastAsia="仿宋_GB2312" w:hAnsi="黑体" w:hint="eastAsia"/>
          <w:sz w:val="32"/>
          <w:szCs w:val="32"/>
        </w:rPr>
        <w:t>学生社区教育管理中心</w:t>
      </w:r>
    </w:p>
    <w:p w:rsidR="00637251" w:rsidRPr="00BC318A" w:rsidRDefault="00637251" w:rsidP="003C533A">
      <w:pPr>
        <w:pStyle w:val="ab"/>
        <w:numPr>
          <w:ilvl w:val="0"/>
          <w:numId w:val="1"/>
        </w:numPr>
        <w:spacing w:line="560" w:lineRule="exact"/>
        <w:ind w:firstLineChars="0"/>
        <w:rPr>
          <w:rFonts w:ascii="黑体" w:eastAsia="黑体" w:hAnsi="黑体" w:hint="eastAsia"/>
          <w:sz w:val="32"/>
          <w:szCs w:val="32"/>
        </w:rPr>
      </w:pPr>
      <w:r w:rsidRPr="00BC318A">
        <w:rPr>
          <w:rFonts w:ascii="黑体" w:eastAsia="黑体" w:hAnsi="黑体" w:hint="eastAsia"/>
          <w:sz w:val="32"/>
          <w:szCs w:val="32"/>
        </w:rPr>
        <w:t>活动承办单位</w:t>
      </w:r>
    </w:p>
    <w:p w:rsidR="00637251" w:rsidRPr="00DF63A3" w:rsidRDefault="00637251" w:rsidP="003C533A">
      <w:pPr>
        <w:spacing w:line="560" w:lineRule="exact"/>
        <w:ind w:left="640"/>
        <w:rPr>
          <w:rFonts w:ascii="仿宋_GB2312" w:eastAsia="仿宋_GB2312" w:hAnsi="黑体" w:hint="eastAsia"/>
          <w:sz w:val="32"/>
          <w:szCs w:val="32"/>
        </w:rPr>
      </w:pPr>
      <w:r w:rsidRPr="00DF63A3">
        <w:rPr>
          <w:rFonts w:ascii="仿宋_GB2312" w:eastAsia="仿宋_GB2312" w:hAnsi="黑体" w:hint="eastAsia"/>
          <w:sz w:val="32"/>
          <w:szCs w:val="32"/>
        </w:rPr>
        <w:t>社区中心学生</w:t>
      </w:r>
      <w:r w:rsidR="00D304D1">
        <w:rPr>
          <w:rFonts w:ascii="仿宋_GB2312" w:eastAsia="仿宋_GB2312" w:hAnsi="黑体" w:hint="eastAsia"/>
          <w:sz w:val="32"/>
          <w:szCs w:val="32"/>
        </w:rPr>
        <w:t>事务</w:t>
      </w:r>
      <w:r w:rsidRPr="00DF63A3">
        <w:rPr>
          <w:rFonts w:ascii="仿宋_GB2312" w:eastAsia="仿宋_GB2312" w:hAnsi="黑体" w:hint="eastAsia"/>
          <w:sz w:val="32"/>
          <w:szCs w:val="32"/>
        </w:rPr>
        <w:t>管理委员会</w:t>
      </w:r>
    </w:p>
    <w:p w:rsidR="00637251" w:rsidRPr="00BC318A" w:rsidRDefault="00637251" w:rsidP="003C533A">
      <w:pPr>
        <w:pStyle w:val="ab"/>
        <w:numPr>
          <w:ilvl w:val="0"/>
          <w:numId w:val="1"/>
        </w:numPr>
        <w:spacing w:line="560" w:lineRule="exact"/>
        <w:ind w:firstLineChars="0"/>
        <w:rPr>
          <w:rFonts w:ascii="黑体" w:eastAsia="黑体" w:hAnsi="黑体" w:hint="eastAsia"/>
          <w:sz w:val="32"/>
          <w:szCs w:val="32"/>
        </w:rPr>
      </w:pPr>
      <w:r w:rsidRPr="00BC318A">
        <w:rPr>
          <w:rFonts w:ascii="黑体" w:eastAsia="黑体" w:hAnsi="黑体" w:hint="eastAsia"/>
          <w:sz w:val="32"/>
          <w:szCs w:val="32"/>
        </w:rPr>
        <w:t>活动内容</w:t>
      </w:r>
    </w:p>
    <w:p w:rsidR="00436855" w:rsidRDefault="00637251" w:rsidP="003C533A">
      <w:pPr>
        <w:spacing w:line="560" w:lineRule="exact"/>
        <w:ind w:firstLineChars="200" w:firstLine="640"/>
        <w:rPr>
          <w:rFonts w:ascii="仿宋_GB2312" w:eastAsia="仿宋_GB2312" w:hAnsi="楷体"/>
          <w:sz w:val="32"/>
          <w:szCs w:val="32"/>
        </w:rPr>
      </w:pPr>
      <w:r w:rsidRPr="00DF63A3">
        <w:rPr>
          <w:rFonts w:ascii="仿宋_GB2312" w:eastAsia="仿宋_GB2312" w:hAnsi="楷体" w:hint="eastAsia"/>
          <w:sz w:val="32"/>
          <w:szCs w:val="32"/>
        </w:rPr>
        <w:t>（一）</w:t>
      </w:r>
      <w:r w:rsidR="00B214B8">
        <w:rPr>
          <w:rFonts w:ascii="仿宋_GB2312" w:eastAsia="仿宋_GB2312" w:hAnsi="楷体" w:hint="eastAsia"/>
          <w:sz w:val="32"/>
          <w:szCs w:val="32"/>
        </w:rPr>
        <w:t>游戏项目</w:t>
      </w:r>
    </w:p>
    <w:p w:rsidR="00637251" w:rsidRPr="00DF63A3" w:rsidRDefault="00436855" w:rsidP="003C533A">
      <w:pPr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1</w:t>
      </w:r>
      <w:r w:rsidR="00B214B8">
        <w:rPr>
          <w:rFonts w:ascii="仿宋_GB2312" w:eastAsia="仿宋_GB2312" w:hAnsi="黑体" w:hint="eastAsia"/>
          <w:sz w:val="32"/>
          <w:szCs w:val="32"/>
        </w:rPr>
        <w:t>．福运临门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t>。</w:t>
      </w:r>
      <w:r w:rsidR="00B214B8">
        <w:rPr>
          <w:rFonts w:ascii="仿宋_GB2312" w:eastAsia="仿宋_GB2312" w:hAnsi="黑体" w:hint="eastAsia"/>
          <w:sz w:val="32"/>
          <w:szCs w:val="32"/>
        </w:rPr>
        <w:t>原地转圈1</w:t>
      </w:r>
      <w:r w:rsidR="00B214B8">
        <w:rPr>
          <w:rFonts w:ascii="仿宋_GB2312" w:eastAsia="仿宋_GB2312" w:hAnsi="黑体"/>
          <w:sz w:val="32"/>
          <w:szCs w:val="32"/>
        </w:rPr>
        <w:t>0</w:t>
      </w:r>
      <w:r w:rsidR="00B214B8">
        <w:rPr>
          <w:rFonts w:ascii="仿宋_GB2312" w:eastAsia="仿宋_GB2312" w:hAnsi="黑体" w:hint="eastAsia"/>
          <w:sz w:val="32"/>
          <w:szCs w:val="32"/>
        </w:rPr>
        <w:t>圈后，在划定界限内走至规定起投线，并成功将沙包投至桶内，即可获得奖章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t>。</w:t>
      </w:r>
    </w:p>
    <w:p w:rsidR="00637251" w:rsidRPr="00DF63A3" w:rsidRDefault="00436855" w:rsidP="003C533A">
      <w:pPr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2</w:t>
      </w:r>
      <w:r>
        <w:rPr>
          <w:rFonts w:ascii="仿宋_GB2312" w:eastAsia="仿宋_GB2312" w:hAnsi="黑体"/>
          <w:sz w:val="32"/>
          <w:szCs w:val="32"/>
        </w:rPr>
        <w:t>.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t>正话反说。</w:t>
      </w:r>
      <w:r w:rsidR="00B86E52">
        <w:rPr>
          <w:rFonts w:ascii="仿宋_GB2312" w:eastAsia="仿宋_GB2312" w:hAnsi="黑体" w:hint="eastAsia"/>
          <w:sz w:val="32"/>
          <w:szCs w:val="32"/>
        </w:rPr>
        <w:t>工作人员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t>事先准备好一些词语或成语，将其说出后，参与者反着说一遍，规定时间内完成6个词语即可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lastRenderedPageBreak/>
        <w:t>获得奖章。</w:t>
      </w:r>
    </w:p>
    <w:p w:rsidR="00637251" w:rsidRPr="00DF63A3" w:rsidRDefault="00436855" w:rsidP="003C533A">
      <w:pPr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3</w:t>
      </w:r>
      <w:r>
        <w:rPr>
          <w:rFonts w:ascii="仿宋_GB2312" w:eastAsia="仿宋_GB2312" w:hAnsi="黑体"/>
          <w:sz w:val="32"/>
          <w:szCs w:val="32"/>
        </w:rPr>
        <w:t>.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t>锣鼓喧天。游戏者蒙眼原地旋转</w:t>
      </w:r>
      <w:r w:rsidR="00B214B8">
        <w:rPr>
          <w:rFonts w:ascii="仿宋_GB2312" w:eastAsia="仿宋_GB2312" w:hAnsi="黑体"/>
          <w:sz w:val="32"/>
          <w:szCs w:val="32"/>
        </w:rPr>
        <w:t>5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t>圈，在</w:t>
      </w:r>
      <w:r w:rsidR="00B214B8">
        <w:rPr>
          <w:rFonts w:ascii="仿宋_GB2312" w:eastAsia="仿宋_GB2312" w:hAnsi="黑体" w:hint="eastAsia"/>
          <w:sz w:val="32"/>
          <w:szCs w:val="32"/>
        </w:rPr>
        <w:t>队友指挥下，避开边界绕过障碍物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t>走向目标，</w:t>
      </w:r>
      <w:r w:rsidR="00B214B8">
        <w:rPr>
          <w:rFonts w:ascii="仿宋_GB2312" w:eastAsia="仿宋_GB2312" w:hAnsi="黑体" w:hint="eastAsia"/>
          <w:sz w:val="32"/>
          <w:szCs w:val="32"/>
        </w:rPr>
        <w:t>敲中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t>铜锣，即可获得奖章。</w:t>
      </w:r>
      <w:r w:rsidR="00B214B8">
        <w:rPr>
          <w:rFonts w:ascii="仿宋_GB2312" w:eastAsia="仿宋_GB2312" w:hAnsi="黑体" w:hint="eastAsia"/>
          <w:sz w:val="32"/>
          <w:szCs w:val="32"/>
        </w:rPr>
        <w:t>限时1分3</w:t>
      </w:r>
      <w:r w:rsidR="00B214B8">
        <w:rPr>
          <w:rFonts w:ascii="仿宋_GB2312" w:eastAsia="仿宋_GB2312" w:hAnsi="黑体"/>
          <w:sz w:val="32"/>
          <w:szCs w:val="32"/>
        </w:rPr>
        <w:t>0</w:t>
      </w:r>
      <w:r w:rsidR="00B214B8">
        <w:rPr>
          <w:rFonts w:ascii="仿宋_GB2312" w:eastAsia="仿宋_GB2312" w:hAnsi="黑体" w:hint="eastAsia"/>
          <w:sz w:val="32"/>
          <w:szCs w:val="32"/>
        </w:rPr>
        <w:t>秒。</w:t>
      </w:r>
    </w:p>
    <w:p w:rsidR="00637251" w:rsidRPr="00DF63A3" w:rsidRDefault="00CC5B37" w:rsidP="003C533A">
      <w:pPr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4</w:t>
      </w:r>
      <w:r>
        <w:rPr>
          <w:rFonts w:ascii="仿宋_GB2312" w:eastAsia="仿宋_GB2312" w:hAnsi="黑体"/>
          <w:sz w:val="32"/>
          <w:szCs w:val="32"/>
        </w:rPr>
        <w:t>.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t>海底捞月。一个大碗里装满水，放入</w:t>
      </w:r>
      <w:r w:rsidR="00B214B8">
        <w:rPr>
          <w:rFonts w:ascii="仿宋_GB2312" w:eastAsia="仿宋_GB2312" w:hAnsi="黑体"/>
          <w:sz w:val="32"/>
          <w:szCs w:val="32"/>
        </w:rPr>
        <w:t>8</w:t>
      </w:r>
      <w:r w:rsidR="00B214B8">
        <w:rPr>
          <w:rFonts w:ascii="仿宋_GB2312" w:eastAsia="仿宋_GB2312" w:hAnsi="黑体" w:hint="eastAsia"/>
          <w:sz w:val="32"/>
          <w:szCs w:val="32"/>
        </w:rPr>
        <w:t>颗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t>玻璃珠，参与者</w:t>
      </w:r>
      <w:r w:rsidR="00B214B8">
        <w:rPr>
          <w:rFonts w:ascii="仿宋_GB2312" w:eastAsia="仿宋_GB2312" w:hAnsi="黑体" w:hint="eastAsia"/>
          <w:sz w:val="32"/>
          <w:szCs w:val="32"/>
        </w:rPr>
        <w:t>站在指定区域用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t>筷子夹</w:t>
      </w:r>
      <w:r w:rsidR="00B214B8">
        <w:rPr>
          <w:rFonts w:ascii="仿宋_GB2312" w:eastAsia="仿宋_GB2312" w:hAnsi="黑体" w:hint="eastAsia"/>
          <w:sz w:val="32"/>
          <w:szCs w:val="32"/>
        </w:rPr>
        <w:t>住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t>玻璃珠，</w:t>
      </w:r>
      <w:r w:rsidR="00B214B8">
        <w:rPr>
          <w:rFonts w:ascii="仿宋_GB2312" w:eastAsia="仿宋_GB2312" w:hAnsi="黑体" w:hint="eastAsia"/>
          <w:sz w:val="32"/>
          <w:szCs w:val="32"/>
        </w:rPr>
        <w:t>并放入对角的杯子，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t>在规定</w:t>
      </w:r>
      <w:r w:rsidR="00B214B8">
        <w:rPr>
          <w:rFonts w:ascii="仿宋_GB2312" w:eastAsia="仿宋_GB2312" w:hAnsi="黑体" w:hint="eastAsia"/>
          <w:sz w:val="32"/>
          <w:szCs w:val="32"/>
        </w:rPr>
        <w:t>时间内完成5颗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t>以上玻璃珠</w:t>
      </w:r>
      <w:r w:rsidR="00B214B8">
        <w:rPr>
          <w:rFonts w:ascii="仿宋_GB2312" w:eastAsia="仿宋_GB2312" w:hAnsi="黑体" w:hint="eastAsia"/>
          <w:sz w:val="32"/>
          <w:szCs w:val="32"/>
        </w:rPr>
        <w:t>，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t>则可获得奖章。</w:t>
      </w:r>
    </w:p>
    <w:p w:rsidR="00637251" w:rsidRPr="00DF63A3" w:rsidRDefault="00CC5B37" w:rsidP="003C533A">
      <w:pPr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5</w:t>
      </w:r>
      <w:r>
        <w:rPr>
          <w:rFonts w:ascii="仿宋_GB2312" w:eastAsia="仿宋_GB2312" w:hAnsi="黑体"/>
          <w:sz w:val="32"/>
          <w:szCs w:val="32"/>
        </w:rPr>
        <w:t>.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t>推陈出新。桌子上划线，挑战者</w:t>
      </w:r>
      <w:r w:rsidR="00AF1E0D">
        <w:rPr>
          <w:rFonts w:ascii="仿宋_GB2312" w:eastAsia="仿宋_GB2312" w:hAnsi="黑体" w:hint="eastAsia"/>
          <w:sz w:val="32"/>
          <w:szCs w:val="32"/>
        </w:rPr>
        <w:t>在限制条件内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t>将易拉罐直立推到桌子的划线区域，过程中杯子不能倒下</w:t>
      </w:r>
      <w:r w:rsidR="00AF1E0D">
        <w:rPr>
          <w:rFonts w:ascii="仿宋_GB2312" w:eastAsia="仿宋_GB2312" w:hAnsi="黑体" w:hint="eastAsia"/>
          <w:sz w:val="32"/>
          <w:szCs w:val="32"/>
        </w:rPr>
        <w:t>，即可获得奖章。</w:t>
      </w:r>
    </w:p>
    <w:p w:rsidR="00637251" w:rsidRDefault="00CC5B37" w:rsidP="003C533A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6</w:t>
      </w:r>
      <w:r>
        <w:rPr>
          <w:rFonts w:ascii="仿宋_GB2312" w:eastAsia="仿宋_GB2312" w:hAnsi="黑体"/>
          <w:sz w:val="32"/>
          <w:szCs w:val="32"/>
        </w:rPr>
        <w:t>.</w:t>
      </w:r>
      <w:r w:rsidR="00637251" w:rsidRPr="00DF63A3">
        <w:rPr>
          <w:rFonts w:ascii="仿宋_GB2312" w:eastAsia="仿宋_GB2312" w:hAnsi="黑体" w:hint="eastAsia"/>
          <w:sz w:val="32"/>
          <w:szCs w:val="32"/>
          <w:lang w:eastAsia="zh-Hans"/>
        </w:rPr>
        <w:t>鱼跃龙门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t>。在桌子上摆8个杯子</w:t>
      </w:r>
      <w:r w:rsidR="00637251" w:rsidRPr="00DF63A3">
        <w:rPr>
          <w:rFonts w:ascii="仿宋_GB2312" w:eastAsia="仿宋_GB2312" w:hAnsi="黑体" w:hint="eastAsia"/>
          <w:sz w:val="32"/>
          <w:szCs w:val="32"/>
          <w:lang w:eastAsia="zh-Hans"/>
        </w:rPr>
        <w:t>摆成口字形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t>（</w:t>
      </w:r>
      <w:r w:rsidR="00637251" w:rsidRPr="00DF63A3">
        <w:rPr>
          <w:rFonts w:ascii="仿宋_GB2312" w:eastAsia="仿宋_GB2312" w:hAnsi="黑体" w:hint="eastAsia"/>
          <w:sz w:val="32"/>
          <w:szCs w:val="32"/>
          <w:lang w:eastAsia="zh-Hans"/>
        </w:rPr>
        <w:t>距桌边80cm）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t>，参与者</w:t>
      </w:r>
      <w:r w:rsidR="00637251" w:rsidRPr="00DF63A3">
        <w:rPr>
          <w:rFonts w:ascii="仿宋_GB2312" w:eastAsia="仿宋_GB2312" w:hAnsi="黑体" w:hint="eastAsia"/>
          <w:sz w:val="32"/>
          <w:szCs w:val="32"/>
          <w:lang w:eastAsia="zh-Hans"/>
        </w:rPr>
        <w:t>（站在距离桌边大约25cm处)</w:t>
      </w:r>
      <w:r w:rsidR="00637251" w:rsidRPr="00DF63A3">
        <w:rPr>
          <w:rFonts w:ascii="仿宋_GB2312" w:eastAsia="仿宋_GB2312" w:hAnsi="黑体" w:hint="eastAsia"/>
          <w:sz w:val="32"/>
          <w:szCs w:val="32"/>
        </w:rPr>
        <w:t>每人有7个乒乓球，需要将乒乓球往桌子上扔，让球弹到杯子里，完成指定数量的乒乓球即可获得奖章。</w:t>
      </w:r>
    </w:p>
    <w:p w:rsidR="00CC5B37" w:rsidRPr="00CC5B37" w:rsidRDefault="00CC5B37" w:rsidP="00CC5B37">
      <w:pPr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（二）参与方式</w:t>
      </w:r>
    </w:p>
    <w:p w:rsidR="00CC5B37" w:rsidRPr="00CC5B37" w:rsidRDefault="00CC5B37" w:rsidP="00CC5B37">
      <w:pPr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 w:rsidRPr="00CC5B37">
        <w:rPr>
          <w:rFonts w:ascii="仿宋_GB2312" w:eastAsia="仿宋_GB2312" w:hAnsi="黑体" w:hint="eastAsia"/>
          <w:sz w:val="32"/>
          <w:szCs w:val="32"/>
        </w:rPr>
        <w:t>本次活动采用“随到随</w:t>
      </w:r>
      <w:r w:rsidR="00B86E52">
        <w:rPr>
          <w:rFonts w:ascii="仿宋_GB2312" w:eastAsia="仿宋_GB2312" w:hAnsi="黑体" w:hint="eastAsia"/>
          <w:sz w:val="32"/>
          <w:szCs w:val="32"/>
        </w:rPr>
        <w:t>玩，随玩随走”的原则，有意愿参与活动的同学到达活动现场即可参加</w:t>
      </w:r>
      <w:r w:rsidRPr="00CC5B37">
        <w:rPr>
          <w:rFonts w:ascii="仿宋_GB2312" w:eastAsia="仿宋_GB2312" w:hAnsi="黑体" w:hint="eastAsia"/>
          <w:sz w:val="32"/>
          <w:szCs w:val="32"/>
        </w:rPr>
        <w:t>。参与活动的同学需在工作人员处领取集章卡，根据每一游戏点设定的游戏规则，参与游戏并获胜即可获得相应数目的奖章。每个游戏可根据完成情况</w:t>
      </w:r>
      <w:r w:rsidR="00883D41">
        <w:rPr>
          <w:rFonts w:ascii="仿宋_GB2312" w:eastAsia="仿宋_GB2312" w:hAnsi="黑体" w:hint="eastAsia"/>
          <w:sz w:val="32"/>
          <w:szCs w:val="32"/>
        </w:rPr>
        <w:t>及难易程度</w:t>
      </w:r>
      <w:r w:rsidRPr="00CC5B37">
        <w:rPr>
          <w:rFonts w:ascii="仿宋_GB2312" w:eastAsia="仿宋_GB2312" w:hAnsi="黑体" w:hint="eastAsia"/>
          <w:sz w:val="32"/>
          <w:szCs w:val="32"/>
        </w:rPr>
        <w:t>，获得不同数量的奖章。</w:t>
      </w:r>
    </w:p>
    <w:p w:rsidR="00637251" w:rsidRPr="00DF63A3" w:rsidRDefault="00637251" w:rsidP="003C533A">
      <w:pPr>
        <w:spacing w:line="560" w:lineRule="exact"/>
        <w:ind w:firstLineChars="200" w:firstLine="640"/>
        <w:rPr>
          <w:rFonts w:ascii="仿宋_GB2312" w:eastAsia="仿宋_GB2312" w:hAnsi="楷体" w:hint="eastAsia"/>
          <w:sz w:val="32"/>
          <w:szCs w:val="32"/>
        </w:rPr>
      </w:pPr>
      <w:r w:rsidRPr="00DF63A3">
        <w:rPr>
          <w:rFonts w:ascii="仿宋_GB2312" w:eastAsia="仿宋_GB2312" w:hAnsi="楷体" w:hint="eastAsia"/>
          <w:sz w:val="32"/>
          <w:szCs w:val="32"/>
        </w:rPr>
        <w:t>（</w:t>
      </w:r>
      <w:r w:rsidR="00A21A26">
        <w:rPr>
          <w:rFonts w:ascii="仿宋_GB2312" w:eastAsia="仿宋_GB2312" w:hAnsi="楷体" w:hint="eastAsia"/>
          <w:sz w:val="32"/>
          <w:szCs w:val="32"/>
        </w:rPr>
        <w:t>三</w:t>
      </w:r>
      <w:r w:rsidRPr="00DF63A3">
        <w:rPr>
          <w:rFonts w:ascii="仿宋_GB2312" w:eastAsia="仿宋_GB2312" w:hAnsi="楷体" w:hint="eastAsia"/>
          <w:sz w:val="32"/>
          <w:szCs w:val="32"/>
        </w:rPr>
        <w:t>）兑奖规则</w:t>
      </w:r>
    </w:p>
    <w:p w:rsidR="00637251" w:rsidRPr="00DF63A3" w:rsidRDefault="00637251" w:rsidP="003C533A">
      <w:pPr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 w:rsidRPr="00DF63A3">
        <w:rPr>
          <w:rFonts w:ascii="仿宋_GB2312" w:eastAsia="仿宋_GB2312" w:hAnsi="黑体" w:hint="eastAsia"/>
          <w:sz w:val="32"/>
          <w:szCs w:val="32"/>
        </w:rPr>
        <w:t>本次游园活动在获得一定数量的奖章后，可根据奖品兑奖要求在所设兑奖处进行登记兑换</w:t>
      </w:r>
      <w:r w:rsidR="00AF1E0D">
        <w:rPr>
          <w:rFonts w:ascii="仿宋_GB2312" w:eastAsia="仿宋_GB2312" w:hAnsi="黑体" w:hint="eastAsia"/>
          <w:sz w:val="32"/>
          <w:szCs w:val="32"/>
        </w:rPr>
        <w:t>（具体兑奖规则粘贴在现场兑奖处）</w:t>
      </w:r>
      <w:r w:rsidRPr="00DF63A3">
        <w:rPr>
          <w:rFonts w:ascii="仿宋_GB2312" w:eastAsia="仿宋_GB2312" w:hAnsi="黑体" w:hint="eastAsia"/>
          <w:sz w:val="32"/>
          <w:szCs w:val="32"/>
        </w:rPr>
        <w:t>，只能以集章卡进行兑换奖品。奖章和集章卡一经兑换，</w:t>
      </w:r>
      <w:r w:rsidRPr="00DF63A3">
        <w:rPr>
          <w:rFonts w:ascii="仿宋_GB2312" w:eastAsia="仿宋_GB2312" w:hAnsi="黑体" w:hint="eastAsia"/>
          <w:sz w:val="32"/>
          <w:szCs w:val="32"/>
        </w:rPr>
        <w:lastRenderedPageBreak/>
        <w:t>即为失效。奖品发完，活动即止，先到先参与，先参与先得，每人只能兑换一次奖品。</w:t>
      </w:r>
    </w:p>
    <w:p w:rsidR="00637251" w:rsidRPr="003358FB" w:rsidRDefault="00637251" w:rsidP="003C533A">
      <w:pPr>
        <w:pStyle w:val="ab"/>
        <w:numPr>
          <w:ilvl w:val="0"/>
          <w:numId w:val="1"/>
        </w:numPr>
        <w:spacing w:line="560" w:lineRule="exact"/>
        <w:ind w:firstLineChars="0"/>
        <w:rPr>
          <w:rFonts w:ascii="黑体" w:eastAsia="黑体" w:hAnsi="黑体" w:hint="eastAsia"/>
          <w:sz w:val="32"/>
          <w:szCs w:val="32"/>
        </w:rPr>
      </w:pPr>
      <w:r w:rsidRPr="003358FB">
        <w:rPr>
          <w:rFonts w:ascii="黑体" w:eastAsia="黑体" w:hAnsi="黑体" w:hint="eastAsia"/>
          <w:sz w:val="32"/>
          <w:szCs w:val="32"/>
        </w:rPr>
        <w:t>活动要求</w:t>
      </w:r>
    </w:p>
    <w:p w:rsidR="00637251" w:rsidRPr="00DF63A3" w:rsidRDefault="00637251" w:rsidP="003C533A">
      <w:pPr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 w:rsidRPr="00DF63A3">
        <w:rPr>
          <w:rFonts w:ascii="仿宋_GB2312" w:eastAsia="仿宋_GB2312" w:hAnsi="黑体" w:hint="eastAsia"/>
          <w:sz w:val="32"/>
          <w:szCs w:val="32"/>
        </w:rPr>
        <w:t>（一）</w:t>
      </w:r>
      <w:r w:rsidR="00AF1E0D">
        <w:rPr>
          <w:rFonts w:ascii="仿宋_GB2312" w:eastAsia="仿宋_GB2312" w:hAnsi="黑体" w:hint="eastAsia"/>
          <w:sz w:val="32"/>
          <w:szCs w:val="32"/>
        </w:rPr>
        <w:t>承办单位</w:t>
      </w:r>
      <w:r w:rsidRPr="00DF63A3">
        <w:rPr>
          <w:rFonts w:ascii="仿宋_GB2312" w:eastAsia="仿宋_GB2312" w:hAnsi="黑体" w:hint="eastAsia"/>
          <w:sz w:val="32"/>
          <w:szCs w:val="32"/>
        </w:rPr>
        <w:t>根据具体活动项目认真组织开展，要求有安全保障措施。</w:t>
      </w:r>
    </w:p>
    <w:p w:rsidR="00637251" w:rsidRPr="00DF63A3" w:rsidRDefault="00637251" w:rsidP="003C533A">
      <w:pPr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 w:rsidRPr="00DF63A3">
        <w:rPr>
          <w:rFonts w:ascii="仿宋_GB2312" w:eastAsia="仿宋_GB2312" w:hAnsi="黑体" w:hint="eastAsia"/>
          <w:sz w:val="32"/>
          <w:szCs w:val="32"/>
        </w:rPr>
        <w:t>（二）</w:t>
      </w:r>
      <w:r w:rsidR="00AF1E0D">
        <w:rPr>
          <w:rFonts w:ascii="仿宋_GB2312" w:eastAsia="仿宋_GB2312" w:hAnsi="黑体" w:hint="eastAsia"/>
          <w:sz w:val="32"/>
          <w:szCs w:val="32"/>
        </w:rPr>
        <w:t>活动负责人须</w:t>
      </w:r>
      <w:r w:rsidRPr="00DF63A3">
        <w:rPr>
          <w:rFonts w:ascii="仿宋_GB2312" w:eastAsia="仿宋_GB2312" w:hAnsi="黑体" w:hint="eastAsia"/>
          <w:sz w:val="32"/>
          <w:szCs w:val="32"/>
        </w:rPr>
        <w:t>严格按照活动项目实事求是在游园</w:t>
      </w:r>
      <w:r w:rsidR="00065384">
        <w:rPr>
          <w:rFonts w:ascii="仿宋_GB2312" w:eastAsia="仿宋_GB2312" w:hAnsi="黑体" w:hint="eastAsia"/>
          <w:sz w:val="32"/>
          <w:szCs w:val="32"/>
        </w:rPr>
        <w:t>集章卡</w:t>
      </w:r>
      <w:r w:rsidRPr="00DF63A3">
        <w:rPr>
          <w:rFonts w:ascii="仿宋_GB2312" w:eastAsia="仿宋_GB2312" w:hAnsi="黑体" w:hint="eastAsia"/>
          <w:sz w:val="32"/>
          <w:szCs w:val="32"/>
        </w:rPr>
        <w:t>片上盖章并根据印章数发放奖品，同时做好奖品发放登记，严禁弄虚作假，指定专人负责。</w:t>
      </w:r>
    </w:p>
    <w:p w:rsidR="00637251" w:rsidRPr="00DF63A3" w:rsidRDefault="00637251" w:rsidP="003C533A">
      <w:pPr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 w:rsidRPr="00DF63A3">
        <w:rPr>
          <w:rFonts w:ascii="仿宋_GB2312" w:eastAsia="仿宋_GB2312" w:hAnsi="黑体" w:hint="eastAsia"/>
          <w:sz w:val="32"/>
          <w:szCs w:val="32"/>
        </w:rPr>
        <w:t>（三）各学院、各园区要加强对活动的宣传，动员广大师生积极参与，努力营造浓厚的节日氛围。</w:t>
      </w:r>
    </w:p>
    <w:p w:rsidR="001A351A" w:rsidRPr="00DF63A3" w:rsidRDefault="00637251" w:rsidP="00B25971">
      <w:pPr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 w:rsidRPr="00DF63A3">
        <w:rPr>
          <w:rFonts w:ascii="仿宋_GB2312" w:eastAsia="仿宋_GB2312" w:hAnsi="黑体" w:hint="eastAsia"/>
          <w:sz w:val="32"/>
          <w:szCs w:val="32"/>
        </w:rPr>
        <w:t>（四）领取奖品需有序排队，自觉维护现场秩序，违规者取消兑奖资格。</w:t>
      </w:r>
    </w:p>
    <w:p w:rsidR="00DD7DBD" w:rsidRDefault="00DD7DBD" w:rsidP="003C533A">
      <w:pPr>
        <w:spacing w:line="560" w:lineRule="exact"/>
        <w:ind w:firstLineChars="100" w:firstLine="320"/>
        <w:jc w:val="right"/>
        <w:rPr>
          <w:rFonts w:ascii="仿宋_GB2312" w:eastAsia="仿宋_GB2312" w:hAnsi="黑体"/>
          <w:sz w:val="32"/>
          <w:szCs w:val="32"/>
        </w:rPr>
      </w:pPr>
    </w:p>
    <w:p w:rsidR="00460080" w:rsidRPr="00DF63A3" w:rsidRDefault="00AD24AD" w:rsidP="003C533A">
      <w:pPr>
        <w:spacing w:line="560" w:lineRule="exact"/>
        <w:ind w:firstLineChars="100" w:firstLine="320"/>
        <w:jc w:val="right"/>
        <w:rPr>
          <w:rFonts w:ascii="仿宋_GB2312" w:eastAsia="仿宋_GB2312" w:hAnsi="黑体" w:hint="eastAsia"/>
          <w:sz w:val="32"/>
          <w:szCs w:val="32"/>
        </w:rPr>
      </w:pPr>
      <w:r w:rsidRPr="00DF63A3">
        <w:rPr>
          <w:rFonts w:ascii="仿宋_GB2312" w:eastAsia="仿宋_GB2312" w:hAnsi="黑体" w:hint="eastAsia"/>
          <w:sz w:val="32"/>
          <w:szCs w:val="32"/>
        </w:rPr>
        <w:t>学生社区</w:t>
      </w:r>
      <w:r w:rsidR="0018444B" w:rsidRPr="00DF63A3">
        <w:rPr>
          <w:rFonts w:ascii="仿宋_GB2312" w:eastAsia="仿宋_GB2312" w:hAnsi="黑体" w:hint="eastAsia"/>
          <w:sz w:val="32"/>
          <w:szCs w:val="32"/>
        </w:rPr>
        <w:t>教育管理中心</w:t>
      </w:r>
    </w:p>
    <w:p w:rsidR="004C3F1D" w:rsidRPr="00B25971" w:rsidRDefault="00460080" w:rsidP="00B25971">
      <w:pPr>
        <w:spacing w:line="560" w:lineRule="exact"/>
        <w:ind w:leftChars="-86" w:left="-181" w:firstLineChars="250" w:firstLine="800"/>
        <w:jc w:val="left"/>
        <w:rPr>
          <w:rFonts w:ascii="仿宋_GB2312" w:eastAsia="仿宋_GB2312" w:hAnsi="黑体" w:hint="eastAsia"/>
          <w:sz w:val="32"/>
          <w:szCs w:val="32"/>
        </w:rPr>
      </w:pPr>
      <w:r w:rsidRPr="00DF63A3">
        <w:rPr>
          <w:rFonts w:ascii="仿宋_GB2312" w:eastAsia="仿宋_GB2312" w:hAnsi="黑体" w:hint="eastAsia"/>
          <w:sz w:val="32"/>
          <w:szCs w:val="32"/>
        </w:rPr>
        <w:t xml:space="preserve">                          </w:t>
      </w:r>
      <w:r w:rsidR="004345F0" w:rsidRPr="00DF63A3">
        <w:rPr>
          <w:rFonts w:ascii="仿宋_GB2312" w:eastAsia="仿宋_GB2312" w:hAnsi="黑体" w:hint="eastAsia"/>
          <w:sz w:val="32"/>
          <w:szCs w:val="32"/>
        </w:rPr>
        <w:t xml:space="preserve"> </w:t>
      </w:r>
      <w:r w:rsidR="00376806" w:rsidRPr="00DF63A3">
        <w:rPr>
          <w:rFonts w:ascii="仿宋_GB2312" w:eastAsia="仿宋_GB2312" w:hAnsi="黑体" w:hint="eastAsia"/>
          <w:sz w:val="32"/>
          <w:szCs w:val="32"/>
        </w:rPr>
        <w:t xml:space="preserve">    </w:t>
      </w:r>
      <w:r w:rsidR="0021253F" w:rsidRPr="00DF63A3">
        <w:rPr>
          <w:rFonts w:ascii="仿宋_GB2312" w:eastAsia="仿宋_GB2312" w:hAnsi="黑体" w:hint="eastAsia"/>
          <w:sz w:val="32"/>
          <w:szCs w:val="32"/>
        </w:rPr>
        <w:t xml:space="preserve"> </w:t>
      </w:r>
      <w:r w:rsidR="004345F0" w:rsidRPr="00DF63A3">
        <w:rPr>
          <w:rFonts w:ascii="仿宋_GB2312" w:eastAsia="仿宋_GB2312" w:hAnsi="黑体" w:hint="eastAsia"/>
          <w:sz w:val="32"/>
          <w:szCs w:val="32"/>
        </w:rPr>
        <w:t>20</w:t>
      </w:r>
      <w:r w:rsidR="0021253F" w:rsidRPr="00DF63A3">
        <w:rPr>
          <w:rFonts w:ascii="仿宋_GB2312" w:eastAsia="仿宋_GB2312" w:hAnsi="黑体" w:hint="eastAsia"/>
          <w:sz w:val="32"/>
          <w:szCs w:val="32"/>
        </w:rPr>
        <w:t>20</w:t>
      </w:r>
      <w:r w:rsidRPr="00DF63A3">
        <w:rPr>
          <w:rFonts w:ascii="仿宋_GB2312" w:eastAsia="仿宋_GB2312" w:hAnsi="黑体" w:hint="eastAsia"/>
          <w:sz w:val="32"/>
          <w:szCs w:val="32"/>
        </w:rPr>
        <w:t>年</w:t>
      </w:r>
      <w:r w:rsidR="001528E5" w:rsidRPr="00DF63A3">
        <w:rPr>
          <w:rFonts w:ascii="仿宋_GB2312" w:eastAsia="仿宋_GB2312" w:hAnsi="黑体" w:hint="eastAsia"/>
          <w:sz w:val="32"/>
          <w:szCs w:val="32"/>
        </w:rPr>
        <w:t>1</w:t>
      </w:r>
      <w:r w:rsidR="00222442" w:rsidRPr="00DF63A3">
        <w:rPr>
          <w:rFonts w:ascii="仿宋_GB2312" w:eastAsia="仿宋_GB2312" w:hAnsi="黑体" w:hint="eastAsia"/>
          <w:sz w:val="32"/>
          <w:szCs w:val="32"/>
        </w:rPr>
        <w:t>2</w:t>
      </w:r>
      <w:r w:rsidRPr="00DF63A3">
        <w:rPr>
          <w:rFonts w:ascii="仿宋_GB2312" w:eastAsia="仿宋_GB2312" w:hAnsi="黑体" w:hint="eastAsia"/>
          <w:sz w:val="32"/>
          <w:szCs w:val="32"/>
        </w:rPr>
        <w:t>月</w:t>
      </w:r>
      <w:r w:rsidR="00352B8A">
        <w:rPr>
          <w:rFonts w:ascii="仿宋_GB2312" w:eastAsia="仿宋_GB2312" w:hAnsi="黑体"/>
          <w:sz w:val="32"/>
          <w:szCs w:val="32"/>
        </w:rPr>
        <w:t>28</w:t>
      </w:r>
      <w:r w:rsidRPr="00DF63A3">
        <w:rPr>
          <w:rFonts w:ascii="仿宋_GB2312" w:eastAsia="仿宋_GB2312" w:hAnsi="黑体" w:hint="eastAsia"/>
          <w:sz w:val="32"/>
          <w:szCs w:val="32"/>
        </w:rPr>
        <w:t>日</w:t>
      </w:r>
    </w:p>
    <w:p w:rsidR="004C3F1D" w:rsidRPr="00B20320" w:rsidRDefault="004C3F1D" w:rsidP="003358FB">
      <w:pPr>
        <w:spacing w:line="400" w:lineRule="exact"/>
        <w:rPr>
          <w:rFonts w:ascii="仿宋_GB2312" w:eastAsia="仿宋_GB2312" w:hint="eastAsia"/>
          <w:sz w:val="32"/>
          <w:szCs w:val="32"/>
        </w:rPr>
      </w:pPr>
    </w:p>
    <w:sectPr w:rsidR="004C3F1D" w:rsidRPr="00B20320" w:rsidSect="007A473E">
      <w:headerReference w:type="default" r:id="rId8"/>
      <w:footerReference w:type="even" r:id="rId9"/>
      <w:footerReference w:type="default" r:id="rId10"/>
      <w:pgSz w:w="11906" w:h="16838"/>
      <w:pgMar w:top="1554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78E6" w:rsidRDefault="003278E6">
      <w:r>
        <w:separator/>
      </w:r>
    </w:p>
  </w:endnote>
  <w:endnote w:type="continuationSeparator" w:id="0">
    <w:p w:rsidR="003278E6" w:rsidRDefault="00327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36C5" w:rsidRDefault="00C936C5" w:rsidP="003A2F6B">
    <w:pPr>
      <w:pStyle w:val="a5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C936C5" w:rsidRDefault="00C936C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36C5" w:rsidRDefault="00C936C5" w:rsidP="003A2F6B">
    <w:pPr>
      <w:pStyle w:val="a5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C8772A">
      <w:rPr>
        <w:rStyle w:val="a3"/>
        <w:noProof/>
      </w:rPr>
      <w:t>1</w:t>
    </w:r>
    <w:r>
      <w:rPr>
        <w:rStyle w:val="a3"/>
      </w:rPr>
      <w:fldChar w:fldCharType="end"/>
    </w:r>
  </w:p>
  <w:p w:rsidR="00C936C5" w:rsidRDefault="00C936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78E6" w:rsidRDefault="003278E6">
      <w:r>
        <w:separator/>
      </w:r>
    </w:p>
  </w:footnote>
  <w:footnote w:type="continuationSeparator" w:id="0">
    <w:p w:rsidR="003278E6" w:rsidRDefault="00327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36C5" w:rsidRDefault="00C936C5" w:rsidP="00B82F43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361F3"/>
    <w:multiLevelType w:val="hybridMultilevel"/>
    <w:tmpl w:val="0EAC6348"/>
    <w:lvl w:ilvl="0" w:tplc="02DAA3D8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4D61"/>
    <w:rsid w:val="00030489"/>
    <w:rsid w:val="00033C9E"/>
    <w:rsid w:val="00037131"/>
    <w:rsid w:val="00044C26"/>
    <w:rsid w:val="000463DC"/>
    <w:rsid w:val="00053652"/>
    <w:rsid w:val="00064552"/>
    <w:rsid w:val="00065384"/>
    <w:rsid w:val="00075E9B"/>
    <w:rsid w:val="00090156"/>
    <w:rsid w:val="00096F49"/>
    <w:rsid w:val="000A0094"/>
    <w:rsid w:val="000A7EA6"/>
    <w:rsid w:val="000B2A8C"/>
    <w:rsid w:val="000B447D"/>
    <w:rsid w:val="000B7988"/>
    <w:rsid w:val="000C1465"/>
    <w:rsid w:val="000D00D8"/>
    <w:rsid w:val="000D279D"/>
    <w:rsid w:val="000D5589"/>
    <w:rsid w:val="000D5685"/>
    <w:rsid w:val="000E115E"/>
    <w:rsid w:val="000E2DB7"/>
    <w:rsid w:val="000F423E"/>
    <w:rsid w:val="001039DF"/>
    <w:rsid w:val="00105A9D"/>
    <w:rsid w:val="00121009"/>
    <w:rsid w:val="00124DBC"/>
    <w:rsid w:val="00125409"/>
    <w:rsid w:val="00136199"/>
    <w:rsid w:val="00141F48"/>
    <w:rsid w:val="0014529F"/>
    <w:rsid w:val="00146029"/>
    <w:rsid w:val="001504E4"/>
    <w:rsid w:val="001528E5"/>
    <w:rsid w:val="00156C6B"/>
    <w:rsid w:val="00160C1F"/>
    <w:rsid w:val="001615D3"/>
    <w:rsid w:val="0016456C"/>
    <w:rsid w:val="00165DD5"/>
    <w:rsid w:val="00167FB2"/>
    <w:rsid w:val="00170A4D"/>
    <w:rsid w:val="00176AB0"/>
    <w:rsid w:val="0018444B"/>
    <w:rsid w:val="001941DD"/>
    <w:rsid w:val="001955DB"/>
    <w:rsid w:val="00196B86"/>
    <w:rsid w:val="00197E0B"/>
    <w:rsid w:val="001A351A"/>
    <w:rsid w:val="001B06C5"/>
    <w:rsid w:val="001B6A2F"/>
    <w:rsid w:val="001C4DA8"/>
    <w:rsid w:val="001C650A"/>
    <w:rsid w:val="001D0954"/>
    <w:rsid w:val="001D319F"/>
    <w:rsid w:val="001F1CAF"/>
    <w:rsid w:val="00211F91"/>
    <w:rsid w:val="0021226D"/>
    <w:rsid w:val="0021253F"/>
    <w:rsid w:val="00222442"/>
    <w:rsid w:val="00233831"/>
    <w:rsid w:val="00252F13"/>
    <w:rsid w:val="00255468"/>
    <w:rsid w:val="00273E68"/>
    <w:rsid w:val="002742BE"/>
    <w:rsid w:val="0028083B"/>
    <w:rsid w:val="002B0D88"/>
    <w:rsid w:val="002B56D5"/>
    <w:rsid w:val="002B79D2"/>
    <w:rsid w:val="002B7BB6"/>
    <w:rsid w:val="002D176A"/>
    <w:rsid w:val="002D17B1"/>
    <w:rsid w:val="002E2337"/>
    <w:rsid w:val="002F719E"/>
    <w:rsid w:val="00301D7E"/>
    <w:rsid w:val="00303ADD"/>
    <w:rsid w:val="00312D76"/>
    <w:rsid w:val="003241A8"/>
    <w:rsid w:val="00324B42"/>
    <w:rsid w:val="003278E6"/>
    <w:rsid w:val="003358FB"/>
    <w:rsid w:val="00337270"/>
    <w:rsid w:val="00346EFF"/>
    <w:rsid w:val="00347438"/>
    <w:rsid w:val="0035129B"/>
    <w:rsid w:val="00352B8A"/>
    <w:rsid w:val="0037663F"/>
    <w:rsid w:val="00376806"/>
    <w:rsid w:val="00381C91"/>
    <w:rsid w:val="003916E1"/>
    <w:rsid w:val="00391C29"/>
    <w:rsid w:val="00396032"/>
    <w:rsid w:val="003A2F6B"/>
    <w:rsid w:val="003C3EE7"/>
    <w:rsid w:val="003C533A"/>
    <w:rsid w:val="003D7E49"/>
    <w:rsid w:val="003F0E24"/>
    <w:rsid w:val="003F3D74"/>
    <w:rsid w:val="003F5D1B"/>
    <w:rsid w:val="003F7193"/>
    <w:rsid w:val="00400F50"/>
    <w:rsid w:val="00407E93"/>
    <w:rsid w:val="00412E5A"/>
    <w:rsid w:val="004133B2"/>
    <w:rsid w:val="004167BE"/>
    <w:rsid w:val="00420E55"/>
    <w:rsid w:val="00421860"/>
    <w:rsid w:val="0042471D"/>
    <w:rsid w:val="00427BD0"/>
    <w:rsid w:val="004345F0"/>
    <w:rsid w:val="00434A78"/>
    <w:rsid w:val="00436855"/>
    <w:rsid w:val="00436C55"/>
    <w:rsid w:val="00440F5D"/>
    <w:rsid w:val="00442AF9"/>
    <w:rsid w:val="00453EC1"/>
    <w:rsid w:val="00460080"/>
    <w:rsid w:val="00464AE4"/>
    <w:rsid w:val="00467800"/>
    <w:rsid w:val="00477568"/>
    <w:rsid w:val="00481BD0"/>
    <w:rsid w:val="00486C15"/>
    <w:rsid w:val="004B6532"/>
    <w:rsid w:val="004C3F1D"/>
    <w:rsid w:val="004C57E6"/>
    <w:rsid w:val="004C7591"/>
    <w:rsid w:val="004D2BE0"/>
    <w:rsid w:val="004E258C"/>
    <w:rsid w:val="004E487B"/>
    <w:rsid w:val="004F3A0E"/>
    <w:rsid w:val="004F4351"/>
    <w:rsid w:val="00503E6B"/>
    <w:rsid w:val="005151CD"/>
    <w:rsid w:val="00527275"/>
    <w:rsid w:val="00537285"/>
    <w:rsid w:val="00542C92"/>
    <w:rsid w:val="0055563F"/>
    <w:rsid w:val="0056610B"/>
    <w:rsid w:val="00567420"/>
    <w:rsid w:val="00567681"/>
    <w:rsid w:val="00577381"/>
    <w:rsid w:val="00583207"/>
    <w:rsid w:val="00587232"/>
    <w:rsid w:val="00590F40"/>
    <w:rsid w:val="005A0E3D"/>
    <w:rsid w:val="005B2451"/>
    <w:rsid w:val="005B5397"/>
    <w:rsid w:val="005B6A1B"/>
    <w:rsid w:val="005C09FB"/>
    <w:rsid w:val="005D4C95"/>
    <w:rsid w:val="005D6D57"/>
    <w:rsid w:val="005E4117"/>
    <w:rsid w:val="005E5CCE"/>
    <w:rsid w:val="005E7453"/>
    <w:rsid w:val="006049E6"/>
    <w:rsid w:val="0060774F"/>
    <w:rsid w:val="00622FC8"/>
    <w:rsid w:val="006247DE"/>
    <w:rsid w:val="0063090C"/>
    <w:rsid w:val="00637251"/>
    <w:rsid w:val="00651876"/>
    <w:rsid w:val="00661B69"/>
    <w:rsid w:val="00664F36"/>
    <w:rsid w:val="00667441"/>
    <w:rsid w:val="00673CC9"/>
    <w:rsid w:val="00673E39"/>
    <w:rsid w:val="006813E1"/>
    <w:rsid w:val="00681B10"/>
    <w:rsid w:val="006911DD"/>
    <w:rsid w:val="00691E27"/>
    <w:rsid w:val="00692A0A"/>
    <w:rsid w:val="00693F6A"/>
    <w:rsid w:val="00694580"/>
    <w:rsid w:val="006A644E"/>
    <w:rsid w:val="006C7068"/>
    <w:rsid w:val="006D44D0"/>
    <w:rsid w:val="006D4FB2"/>
    <w:rsid w:val="006E58EE"/>
    <w:rsid w:val="006E6182"/>
    <w:rsid w:val="006E6420"/>
    <w:rsid w:val="006F6031"/>
    <w:rsid w:val="006F608E"/>
    <w:rsid w:val="006F7C6F"/>
    <w:rsid w:val="00701B6A"/>
    <w:rsid w:val="00705266"/>
    <w:rsid w:val="0070539A"/>
    <w:rsid w:val="007056F3"/>
    <w:rsid w:val="0070609F"/>
    <w:rsid w:val="007149A3"/>
    <w:rsid w:val="00721CDC"/>
    <w:rsid w:val="0072251F"/>
    <w:rsid w:val="00724858"/>
    <w:rsid w:val="0072661F"/>
    <w:rsid w:val="00727ED5"/>
    <w:rsid w:val="00735CA1"/>
    <w:rsid w:val="00737662"/>
    <w:rsid w:val="00741B6A"/>
    <w:rsid w:val="00742592"/>
    <w:rsid w:val="007461E6"/>
    <w:rsid w:val="00765860"/>
    <w:rsid w:val="00767045"/>
    <w:rsid w:val="007739B9"/>
    <w:rsid w:val="00774EB1"/>
    <w:rsid w:val="00776F97"/>
    <w:rsid w:val="007820E2"/>
    <w:rsid w:val="00782F7A"/>
    <w:rsid w:val="00786969"/>
    <w:rsid w:val="00787F73"/>
    <w:rsid w:val="007A0D2D"/>
    <w:rsid w:val="007A473E"/>
    <w:rsid w:val="007A6669"/>
    <w:rsid w:val="007B78D7"/>
    <w:rsid w:val="007C1523"/>
    <w:rsid w:val="007C156D"/>
    <w:rsid w:val="007D1EE1"/>
    <w:rsid w:val="007D59F6"/>
    <w:rsid w:val="007D7E9E"/>
    <w:rsid w:val="007E3A5E"/>
    <w:rsid w:val="007F345E"/>
    <w:rsid w:val="007F418A"/>
    <w:rsid w:val="007F4C3B"/>
    <w:rsid w:val="007F71DD"/>
    <w:rsid w:val="00805857"/>
    <w:rsid w:val="00806668"/>
    <w:rsid w:val="008232E1"/>
    <w:rsid w:val="00841E85"/>
    <w:rsid w:val="00842AF9"/>
    <w:rsid w:val="00844922"/>
    <w:rsid w:val="00846BAA"/>
    <w:rsid w:val="00850982"/>
    <w:rsid w:val="0085178C"/>
    <w:rsid w:val="00854938"/>
    <w:rsid w:val="0085519C"/>
    <w:rsid w:val="00856DCE"/>
    <w:rsid w:val="00874DB0"/>
    <w:rsid w:val="00880293"/>
    <w:rsid w:val="00883253"/>
    <w:rsid w:val="0088331E"/>
    <w:rsid w:val="00883D41"/>
    <w:rsid w:val="00884387"/>
    <w:rsid w:val="008A4D59"/>
    <w:rsid w:val="008A7C7C"/>
    <w:rsid w:val="008D5996"/>
    <w:rsid w:val="008D6CE2"/>
    <w:rsid w:val="008E163A"/>
    <w:rsid w:val="008E522F"/>
    <w:rsid w:val="008F34E0"/>
    <w:rsid w:val="008F362B"/>
    <w:rsid w:val="008F3E0A"/>
    <w:rsid w:val="008F555A"/>
    <w:rsid w:val="00906E7C"/>
    <w:rsid w:val="00910D45"/>
    <w:rsid w:val="00911085"/>
    <w:rsid w:val="00922CF2"/>
    <w:rsid w:val="00924FF8"/>
    <w:rsid w:val="0092512C"/>
    <w:rsid w:val="00926674"/>
    <w:rsid w:val="009501EA"/>
    <w:rsid w:val="00950321"/>
    <w:rsid w:val="00953495"/>
    <w:rsid w:val="00955600"/>
    <w:rsid w:val="00961664"/>
    <w:rsid w:val="00963BCF"/>
    <w:rsid w:val="009824B2"/>
    <w:rsid w:val="00985FB8"/>
    <w:rsid w:val="00990814"/>
    <w:rsid w:val="00991847"/>
    <w:rsid w:val="0099402F"/>
    <w:rsid w:val="009A377E"/>
    <w:rsid w:val="009A6C4E"/>
    <w:rsid w:val="009B1A07"/>
    <w:rsid w:val="009B1AE4"/>
    <w:rsid w:val="009B3C35"/>
    <w:rsid w:val="009C150B"/>
    <w:rsid w:val="009C61D4"/>
    <w:rsid w:val="009D3412"/>
    <w:rsid w:val="009D4471"/>
    <w:rsid w:val="009D74FF"/>
    <w:rsid w:val="009E1301"/>
    <w:rsid w:val="009F3283"/>
    <w:rsid w:val="00A01DF6"/>
    <w:rsid w:val="00A03E60"/>
    <w:rsid w:val="00A12890"/>
    <w:rsid w:val="00A14FFE"/>
    <w:rsid w:val="00A21A26"/>
    <w:rsid w:val="00A250D9"/>
    <w:rsid w:val="00A2600E"/>
    <w:rsid w:val="00A32A5D"/>
    <w:rsid w:val="00A428F9"/>
    <w:rsid w:val="00A42F1D"/>
    <w:rsid w:val="00A54DC2"/>
    <w:rsid w:val="00A602F5"/>
    <w:rsid w:val="00A67FCB"/>
    <w:rsid w:val="00A711F8"/>
    <w:rsid w:val="00A7396F"/>
    <w:rsid w:val="00A761DC"/>
    <w:rsid w:val="00A811C3"/>
    <w:rsid w:val="00A87CB7"/>
    <w:rsid w:val="00A92653"/>
    <w:rsid w:val="00A97051"/>
    <w:rsid w:val="00AA64AD"/>
    <w:rsid w:val="00AB09FB"/>
    <w:rsid w:val="00AB2CE4"/>
    <w:rsid w:val="00AC22DD"/>
    <w:rsid w:val="00AD05EF"/>
    <w:rsid w:val="00AD24AD"/>
    <w:rsid w:val="00AE700D"/>
    <w:rsid w:val="00AF1E0D"/>
    <w:rsid w:val="00B05C79"/>
    <w:rsid w:val="00B154BB"/>
    <w:rsid w:val="00B157AC"/>
    <w:rsid w:val="00B20320"/>
    <w:rsid w:val="00B214B8"/>
    <w:rsid w:val="00B253F5"/>
    <w:rsid w:val="00B25971"/>
    <w:rsid w:val="00B4171F"/>
    <w:rsid w:val="00B43FB8"/>
    <w:rsid w:val="00B462BD"/>
    <w:rsid w:val="00B50308"/>
    <w:rsid w:val="00B5335C"/>
    <w:rsid w:val="00B631DF"/>
    <w:rsid w:val="00B64707"/>
    <w:rsid w:val="00B7624A"/>
    <w:rsid w:val="00B82F43"/>
    <w:rsid w:val="00B86E52"/>
    <w:rsid w:val="00B93FA5"/>
    <w:rsid w:val="00BB1D8F"/>
    <w:rsid w:val="00BB4DC7"/>
    <w:rsid w:val="00BB5EAE"/>
    <w:rsid w:val="00BB7919"/>
    <w:rsid w:val="00BC318A"/>
    <w:rsid w:val="00BC4693"/>
    <w:rsid w:val="00BD61F5"/>
    <w:rsid w:val="00BE7FF5"/>
    <w:rsid w:val="00BF3AD5"/>
    <w:rsid w:val="00C03B10"/>
    <w:rsid w:val="00C078BC"/>
    <w:rsid w:val="00C14DB8"/>
    <w:rsid w:val="00C15F96"/>
    <w:rsid w:val="00C2106F"/>
    <w:rsid w:val="00C2120E"/>
    <w:rsid w:val="00C245D5"/>
    <w:rsid w:val="00C33B41"/>
    <w:rsid w:val="00C371AA"/>
    <w:rsid w:val="00C50016"/>
    <w:rsid w:val="00C518F3"/>
    <w:rsid w:val="00C55166"/>
    <w:rsid w:val="00C56D57"/>
    <w:rsid w:val="00C60936"/>
    <w:rsid w:val="00C65799"/>
    <w:rsid w:val="00C872A9"/>
    <w:rsid w:val="00C8772A"/>
    <w:rsid w:val="00C87798"/>
    <w:rsid w:val="00C8783E"/>
    <w:rsid w:val="00C87C66"/>
    <w:rsid w:val="00C936C5"/>
    <w:rsid w:val="00C93868"/>
    <w:rsid w:val="00CA01B9"/>
    <w:rsid w:val="00CB6449"/>
    <w:rsid w:val="00CB70D0"/>
    <w:rsid w:val="00CC5B37"/>
    <w:rsid w:val="00CC6EAA"/>
    <w:rsid w:val="00CD1AE7"/>
    <w:rsid w:val="00CD4755"/>
    <w:rsid w:val="00CD7C6E"/>
    <w:rsid w:val="00CE385A"/>
    <w:rsid w:val="00CE4FBF"/>
    <w:rsid w:val="00CF17FA"/>
    <w:rsid w:val="00D26EAE"/>
    <w:rsid w:val="00D27529"/>
    <w:rsid w:val="00D304D1"/>
    <w:rsid w:val="00D37F57"/>
    <w:rsid w:val="00D540B7"/>
    <w:rsid w:val="00D57B5A"/>
    <w:rsid w:val="00D60663"/>
    <w:rsid w:val="00D649F0"/>
    <w:rsid w:val="00D73D9C"/>
    <w:rsid w:val="00D77213"/>
    <w:rsid w:val="00D8340D"/>
    <w:rsid w:val="00D92646"/>
    <w:rsid w:val="00D95545"/>
    <w:rsid w:val="00D9638A"/>
    <w:rsid w:val="00D96B08"/>
    <w:rsid w:val="00DA13F9"/>
    <w:rsid w:val="00DA4965"/>
    <w:rsid w:val="00DA4EAE"/>
    <w:rsid w:val="00DB7A96"/>
    <w:rsid w:val="00DD65D3"/>
    <w:rsid w:val="00DD7DBD"/>
    <w:rsid w:val="00DE1223"/>
    <w:rsid w:val="00DF4B02"/>
    <w:rsid w:val="00DF63A3"/>
    <w:rsid w:val="00E00477"/>
    <w:rsid w:val="00E07FC9"/>
    <w:rsid w:val="00E1282A"/>
    <w:rsid w:val="00E16882"/>
    <w:rsid w:val="00E21A4D"/>
    <w:rsid w:val="00E33DC9"/>
    <w:rsid w:val="00E34CEF"/>
    <w:rsid w:val="00E37657"/>
    <w:rsid w:val="00E41FAB"/>
    <w:rsid w:val="00E55BE7"/>
    <w:rsid w:val="00E711F1"/>
    <w:rsid w:val="00E740A6"/>
    <w:rsid w:val="00E765C3"/>
    <w:rsid w:val="00E77129"/>
    <w:rsid w:val="00E8014E"/>
    <w:rsid w:val="00E909AB"/>
    <w:rsid w:val="00E92829"/>
    <w:rsid w:val="00EA2A08"/>
    <w:rsid w:val="00EA51C3"/>
    <w:rsid w:val="00EA68FE"/>
    <w:rsid w:val="00EA6C6B"/>
    <w:rsid w:val="00EB0F3F"/>
    <w:rsid w:val="00EB10DF"/>
    <w:rsid w:val="00EB4969"/>
    <w:rsid w:val="00EC0DF5"/>
    <w:rsid w:val="00EC406D"/>
    <w:rsid w:val="00EC596D"/>
    <w:rsid w:val="00EF1073"/>
    <w:rsid w:val="00EF3591"/>
    <w:rsid w:val="00EF699B"/>
    <w:rsid w:val="00EF7E7F"/>
    <w:rsid w:val="00F1132A"/>
    <w:rsid w:val="00F115D7"/>
    <w:rsid w:val="00F116D1"/>
    <w:rsid w:val="00F16BC7"/>
    <w:rsid w:val="00F2077D"/>
    <w:rsid w:val="00F23040"/>
    <w:rsid w:val="00F27302"/>
    <w:rsid w:val="00F46283"/>
    <w:rsid w:val="00F5753D"/>
    <w:rsid w:val="00F65950"/>
    <w:rsid w:val="00F70794"/>
    <w:rsid w:val="00F7293D"/>
    <w:rsid w:val="00F74F87"/>
    <w:rsid w:val="00F8398C"/>
    <w:rsid w:val="00F866BF"/>
    <w:rsid w:val="00F869C6"/>
    <w:rsid w:val="00FA1379"/>
    <w:rsid w:val="00FA54CF"/>
    <w:rsid w:val="00FD543F"/>
    <w:rsid w:val="00FE4A20"/>
    <w:rsid w:val="00FE5C2A"/>
    <w:rsid w:val="00FE7677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B06835F-BDCF-433A-B6B0-9C52C267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CharCharChar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character" w:customStyle="1" w:styleId="apple-style-span">
    <w:name w:val="apple-style-span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CharCharCharChar">
    <w:name w:val="Char Char Char Char"/>
    <w:basedOn w:val="a"/>
    <w:link w:val="a0"/>
  </w:style>
  <w:style w:type="paragraph" w:customStyle="1" w:styleId="CharCharCharCharCharCharCharCharCharChar">
    <w:name w:val="Char Char Char Char Char Char Char Char Char Char"/>
    <w:basedOn w:val="a"/>
    <w:rPr>
      <w:rFonts w:ascii="Tahoma" w:hAnsi="Tahoma"/>
      <w:sz w:val="24"/>
      <w:szCs w:val="20"/>
    </w:rPr>
  </w:style>
  <w:style w:type="paragraph" w:customStyle="1" w:styleId="reader-word-layerreader-word-s1-10">
    <w:name w:val="reader-word-layer reader-word-s1-10"/>
    <w:basedOn w:val="a"/>
    <w:rsid w:val="007A0D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Normal (Web)"/>
    <w:basedOn w:val="a"/>
    <w:rsid w:val="007A0D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rsid w:val="00E21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C518F3"/>
    <w:rPr>
      <w:sz w:val="18"/>
      <w:szCs w:val="18"/>
    </w:rPr>
  </w:style>
  <w:style w:type="paragraph" w:styleId="a9">
    <w:name w:val="Date"/>
    <w:basedOn w:val="a"/>
    <w:next w:val="a"/>
    <w:link w:val="Char"/>
    <w:rsid w:val="009D3412"/>
    <w:pPr>
      <w:ind w:leftChars="2500" w:left="100"/>
    </w:pPr>
  </w:style>
  <w:style w:type="character" w:customStyle="1" w:styleId="Char">
    <w:name w:val="日期 Char"/>
    <w:link w:val="a9"/>
    <w:rsid w:val="009D3412"/>
    <w:rPr>
      <w:kern w:val="2"/>
      <w:sz w:val="21"/>
      <w:szCs w:val="24"/>
    </w:rPr>
  </w:style>
  <w:style w:type="table" w:styleId="aa">
    <w:name w:val="Table Grid"/>
    <w:basedOn w:val="a1"/>
    <w:rsid w:val="004C3F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637251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0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8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1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7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95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8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39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05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F729B-F76A-4ADB-93CD-DA4C88BFC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952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Microsoft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学生社区党字〔2012〕第03号</dc:title>
  <dc:subject/>
  <dc:creator>Administrator</dc:creator>
  <cp:keywords/>
  <cp:lastModifiedBy>尚 若冰</cp:lastModifiedBy>
  <cp:revision>2</cp:revision>
  <cp:lastPrinted>2020-12-25T01:24:00Z</cp:lastPrinted>
  <dcterms:created xsi:type="dcterms:W3CDTF">2022-03-05T03:45:00Z</dcterms:created>
  <dcterms:modified xsi:type="dcterms:W3CDTF">2022-03-05T03:45:00Z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