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C8" w:rsidRDefault="00AF5D53">
      <w:pPr>
        <w:pStyle w:val="1"/>
        <w:ind w:left="663" w:hangingChars="150" w:hanging="663"/>
        <w:jc w:val="center"/>
      </w:pPr>
      <w:r>
        <w:rPr>
          <w:rFonts w:hint="eastAsia"/>
        </w:rPr>
        <w:t>管理与经济学院</w:t>
      </w:r>
      <w:r w:rsidR="00893AC8">
        <w:rPr>
          <w:rFonts w:hint="eastAsia"/>
        </w:rPr>
        <w:t>2019</w:t>
      </w:r>
      <w:r w:rsidR="00893AC8">
        <w:rPr>
          <w:rFonts w:hint="eastAsia"/>
        </w:rPr>
        <w:t>年</w:t>
      </w:r>
      <w:r w:rsidR="00305373">
        <w:rPr>
          <w:rFonts w:hint="eastAsia"/>
        </w:rPr>
        <w:t>呈贡</w:t>
      </w:r>
      <w:r>
        <w:rPr>
          <w:rFonts w:hint="eastAsia"/>
        </w:rPr>
        <w:t>校区辅导员助理</w:t>
      </w:r>
    </w:p>
    <w:p w:rsidR="00EA4BA8" w:rsidRDefault="00893AC8">
      <w:pPr>
        <w:pStyle w:val="1"/>
        <w:ind w:left="663" w:hangingChars="150" w:hanging="663"/>
        <w:jc w:val="center"/>
      </w:pPr>
      <w:r>
        <w:rPr>
          <w:rFonts w:hint="eastAsia"/>
        </w:rPr>
        <w:t>招聘</w:t>
      </w:r>
      <w:r w:rsidR="00BB33FD">
        <w:rPr>
          <w:rFonts w:hint="eastAsia"/>
        </w:rPr>
        <w:t>通知</w:t>
      </w:r>
    </w:p>
    <w:p w:rsidR="00EA4BA8" w:rsidRDefault="0017491A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为进一步加强学院的助理团建设，充分发挥辅导员助理“协助老师，服务同学，锻炼自我”的宗旨，</w:t>
      </w:r>
      <w:r w:rsidR="00BB33FD">
        <w:rPr>
          <w:rFonts w:ascii="宋体" w:hAnsi="宋体" w:hint="eastAsia"/>
          <w:sz w:val="28"/>
          <w:szCs w:val="28"/>
        </w:rPr>
        <w:t>院学生办公室决定在管理与经济学院</w:t>
      </w:r>
      <w:r w:rsidR="00305373">
        <w:rPr>
          <w:rFonts w:ascii="宋体" w:hAnsi="宋体" w:hint="eastAsia"/>
          <w:sz w:val="28"/>
          <w:szCs w:val="28"/>
        </w:rPr>
        <w:t>大二、大一</w:t>
      </w:r>
      <w:r w:rsidR="00BB33FD">
        <w:rPr>
          <w:rFonts w:ascii="宋体" w:hAnsi="宋体" w:hint="eastAsia"/>
          <w:sz w:val="28"/>
          <w:szCs w:val="28"/>
        </w:rPr>
        <w:t>年级</w:t>
      </w:r>
      <w:r>
        <w:rPr>
          <w:rFonts w:ascii="宋体" w:hAnsi="宋体" w:hint="eastAsia"/>
          <w:sz w:val="28"/>
          <w:szCs w:val="28"/>
        </w:rPr>
        <w:t>（201</w:t>
      </w:r>
      <w:r w:rsidR="00305373">
        <w:rPr>
          <w:rFonts w:ascii="宋体" w:hAnsi="宋体" w:hint="eastAsia"/>
          <w:sz w:val="28"/>
          <w:szCs w:val="28"/>
        </w:rPr>
        <w:t>8、2019</w:t>
      </w:r>
      <w:r>
        <w:rPr>
          <w:rFonts w:ascii="宋体" w:hAnsi="宋体" w:hint="eastAsia"/>
          <w:sz w:val="28"/>
          <w:szCs w:val="28"/>
        </w:rPr>
        <w:t>级）范围内公开招聘</w:t>
      </w:r>
      <w:r w:rsidR="00305373">
        <w:rPr>
          <w:rFonts w:ascii="宋体" w:hAnsi="宋体" w:hint="eastAsia"/>
          <w:sz w:val="28"/>
          <w:szCs w:val="28"/>
        </w:rPr>
        <w:t>呈贡</w:t>
      </w:r>
      <w:r w:rsidR="00BB33FD">
        <w:rPr>
          <w:rFonts w:ascii="宋体" w:hAnsi="宋体" w:hint="eastAsia"/>
          <w:sz w:val="28"/>
          <w:szCs w:val="28"/>
        </w:rPr>
        <w:t>校区辅导员助理。现将具体事宜通知如下：</w:t>
      </w:r>
    </w:p>
    <w:p w:rsidR="0017491A" w:rsidRPr="00C023CF" w:rsidRDefault="0017491A" w:rsidP="0017491A">
      <w:pPr>
        <w:pStyle w:val="a5"/>
        <w:numPr>
          <w:ilvl w:val="0"/>
          <w:numId w:val="5"/>
        </w:numPr>
        <w:ind w:firstLineChars="0"/>
        <w:rPr>
          <w:rFonts w:ascii="宋体" w:hAnsi="宋体"/>
          <w:b/>
          <w:sz w:val="28"/>
          <w:szCs w:val="28"/>
        </w:rPr>
      </w:pPr>
      <w:r w:rsidRPr="00C023CF">
        <w:rPr>
          <w:rFonts w:ascii="宋体" w:hAnsi="宋体" w:hint="eastAsia"/>
          <w:b/>
          <w:sz w:val="28"/>
          <w:szCs w:val="28"/>
        </w:rPr>
        <w:t>招聘原则</w:t>
      </w:r>
    </w:p>
    <w:p w:rsidR="0017491A" w:rsidRDefault="0017491A" w:rsidP="00B0711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公开招聘、择优录用</w:t>
      </w:r>
    </w:p>
    <w:p w:rsidR="0017491A" w:rsidRPr="00C023CF" w:rsidRDefault="0017491A" w:rsidP="0017491A">
      <w:pPr>
        <w:pStyle w:val="a5"/>
        <w:numPr>
          <w:ilvl w:val="0"/>
          <w:numId w:val="5"/>
        </w:numPr>
        <w:ind w:firstLineChars="0"/>
        <w:rPr>
          <w:rFonts w:ascii="宋体" w:hAnsi="宋体"/>
          <w:b/>
          <w:sz w:val="28"/>
          <w:szCs w:val="28"/>
        </w:rPr>
      </w:pPr>
      <w:r w:rsidRPr="00C023CF">
        <w:rPr>
          <w:rFonts w:ascii="宋体" w:hAnsi="宋体" w:hint="eastAsia"/>
          <w:b/>
          <w:sz w:val="28"/>
          <w:szCs w:val="28"/>
        </w:rPr>
        <w:t>招聘条件</w:t>
      </w:r>
    </w:p>
    <w:p w:rsidR="0017491A" w:rsidRPr="0017491A" w:rsidRDefault="0017491A" w:rsidP="0017491A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8"/>
          <w:szCs w:val="28"/>
        </w:rPr>
      </w:pPr>
      <w:r w:rsidRPr="0017491A">
        <w:rPr>
          <w:rFonts w:ascii="宋体" w:hAnsi="宋体" w:hint="eastAsia"/>
          <w:sz w:val="28"/>
          <w:szCs w:val="28"/>
        </w:rPr>
        <w:t>基本条件</w:t>
      </w:r>
    </w:p>
    <w:p w:rsidR="0017491A" w:rsidRDefault="0017491A" w:rsidP="0017491A">
      <w:pPr>
        <w:pStyle w:val="a5"/>
        <w:numPr>
          <w:ilvl w:val="0"/>
          <w:numId w:val="7"/>
        </w:numPr>
        <w:ind w:firstLineChars="0"/>
        <w:rPr>
          <w:rFonts w:ascii="宋体" w:hAnsi="宋体"/>
          <w:sz w:val="28"/>
          <w:szCs w:val="28"/>
        </w:rPr>
      </w:pPr>
      <w:r w:rsidRPr="0017491A">
        <w:rPr>
          <w:rFonts w:ascii="宋体" w:hAnsi="宋体" w:hint="eastAsia"/>
          <w:sz w:val="28"/>
          <w:szCs w:val="28"/>
        </w:rPr>
        <w:t>具</w:t>
      </w:r>
      <w:r w:rsidR="00C023CF">
        <w:rPr>
          <w:rFonts w:ascii="宋体" w:hAnsi="宋体" w:hint="eastAsia"/>
          <w:sz w:val="28"/>
          <w:szCs w:val="28"/>
        </w:rPr>
        <w:t>有较强的责任心、良好的道德品质和踏实勤恳的工作态度，具有</w:t>
      </w:r>
      <w:r w:rsidRPr="0017491A">
        <w:rPr>
          <w:rFonts w:ascii="宋体" w:hAnsi="宋体" w:hint="eastAsia"/>
          <w:sz w:val="28"/>
          <w:szCs w:val="28"/>
        </w:rPr>
        <w:t>吃苦耐劳、团结协作精神</w:t>
      </w:r>
      <w:r w:rsidR="00C023CF">
        <w:rPr>
          <w:rFonts w:ascii="宋体" w:hAnsi="宋体" w:hint="eastAsia"/>
          <w:sz w:val="28"/>
          <w:szCs w:val="28"/>
        </w:rPr>
        <w:t>。</w:t>
      </w:r>
    </w:p>
    <w:p w:rsidR="00C023CF" w:rsidRDefault="00C023CF" w:rsidP="0017491A">
      <w:pPr>
        <w:pStyle w:val="a5"/>
        <w:numPr>
          <w:ilvl w:val="0"/>
          <w:numId w:val="7"/>
        </w:numPr>
        <w:ind w:firstLineChars="0"/>
        <w:rPr>
          <w:rFonts w:ascii="宋体" w:hAnsi="宋体"/>
          <w:sz w:val="28"/>
          <w:szCs w:val="28"/>
        </w:rPr>
      </w:pPr>
      <w:r w:rsidRPr="00C023CF">
        <w:rPr>
          <w:rFonts w:ascii="宋体" w:hAnsi="宋体" w:hint="eastAsia"/>
          <w:sz w:val="28"/>
          <w:szCs w:val="28"/>
        </w:rPr>
        <w:t>有良好的沟通交流的能力；工作态度端正，具有较强的服务师生意识</w:t>
      </w:r>
      <w:r>
        <w:rPr>
          <w:rFonts w:ascii="宋体" w:hAnsi="宋体" w:hint="eastAsia"/>
          <w:sz w:val="28"/>
          <w:szCs w:val="28"/>
        </w:rPr>
        <w:t>。</w:t>
      </w:r>
    </w:p>
    <w:p w:rsidR="00C023CF" w:rsidRDefault="00C023CF" w:rsidP="0017491A">
      <w:pPr>
        <w:pStyle w:val="a5"/>
        <w:numPr>
          <w:ilvl w:val="0"/>
          <w:numId w:val="7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具较熟练的掌握办公软件，对申报岗位工作内容有一定了解。</w:t>
      </w:r>
    </w:p>
    <w:p w:rsidR="00C023CF" w:rsidRDefault="00C023CF" w:rsidP="00C023CF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招聘岗位及岗位要求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5670"/>
        <w:gridCol w:w="1701"/>
      </w:tblGrid>
      <w:tr w:rsidR="00C023CF" w:rsidTr="00825802">
        <w:tc>
          <w:tcPr>
            <w:tcW w:w="959" w:type="dxa"/>
          </w:tcPr>
          <w:p w:rsidR="00C023CF" w:rsidRDefault="00C023CF" w:rsidP="003A657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C023CF" w:rsidRDefault="00C023CF" w:rsidP="003A657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招聘岗位</w:t>
            </w:r>
          </w:p>
        </w:tc>
        <w:tc>
          <w:tcPr>
            <w:tcW w:w="5670" w:type="dxa"/>
          </w:tcPr>
          <w:p w:rsidR="00C023CF" w:rsidRDefault="00C023CF" w:rsidP="003A657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岗位内容</w:t>
            </w:r>
          </w:p>
        </w:tc>
        <w:tc>
          <w:tcPr>
            <w:tcW w:w="1701" w:type="dxa"/>
          </w:tcPr>
          <w:p w:rsidR="00C023CF" w:rsidRDefault="00C023CF" w:rsidP="003A657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岗位数量</w:t>
            </w:r>
          </w:p>
        </w:tc>
      </w:tr>
      <w:tr w:rsidR="00C023CF" w:rsidTr="00DF32EB">
        <w:tc>
          <w:tcPr>
            <w:tcW w:w="959" w:type="dxa"/>
            <w:vAlign w:val="center"/>
          </w:tcPr>
          <w:p w:rsidR="00C023CF" w:rsidRDefault="00C023CF" w:rsidP="00DF32E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:rsidR="00C023CF" w:rsidRDefault="00C023CF" w:rsidP="00DF32E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奖助组</w:t>
            </w:r>
          </w:p>
        </w:tc>
        <w:tc>
          <w:tcPr>
            <w:tcW w:w="5670" w:type="dxa"/>
            <w:vAlign w:val="center"/>
          </w:tcPr>
          <w:p w:rsidR="00C023CF" w:rsidRPr="00C023CF" w:rsidRDefault="00C023CF" w:rsidP="00DF32EB">
            <w:pPr>
              <w:rPr>
                <w:rFonts w:ascii="宋体" w:hAnsi="宋体"/>
                <w:szCs w:val="21"/>
              </w:rPr>
            </w:pPr>
            <w:r w:rsidRPr="00C023CF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  <w:t>协助老师进行奖学金、助学金的材料审核及评定；组织各班进行综合测评互评工作，最终汇总录入各班级成绩：对贫困生上报相应材料进行审核、汇总、公示；勤工助学上岗公示录入报表制作；其他学校下发有关奖助</w:t>
            </w:r>
            <w:proofErr w:type="gramStart"/>
            <w:r w:rsidRPr="00C023CF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  <w:t>补贷相关</w:t>
            </w:r>
            <w:proofErr w:type="gramEnd"/>
            <w:r w:rsidRPr="00C023CF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  <w:t>工作</w:t>
            </w:r>
            <w:r w:rsidR="00825802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  <w:tc>
          <w:tcPr>
            <w:tcW w:w="1701" w:type="dxa"/>
            <w:vAlign w:val="center"/>
          </w:tcPr>
          <w:p w:rsidR="00C023CF" w:rsidRDefault="00305373" w:rsidP="00DF32EB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18级1人</w:t>
            </w:r>
          </w:p>
          <w:p w:rsidR="00305373" w:rsidRDefault="00305373" w:rsidP="00DF32E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19级2人</w:t>
            </w:r>
          </w:p>
        </w:tc>
      </w:tr>
      <w:tr w:rsidR="00C023CF" w:rsidTr="00DF32EB">
        <w:tc>
          <w:tcPr>
            <w:tcW w:w="959" w:type="dxa"/>
            <w:vAlign w:val="center"/>
          </w:tcPr>
          <w:p w:rsidR="00C023CF" w:rsidRDefault="00C023CF" w:rsidP="00DF32E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:rsidR="00C023CF" w:rsidRDefault="00C023CF" w:rsidP="00DF32E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党务组</w:t>
            </w:r>
          </w:p>
        </w:tc>
        <w:tc>
          <w:tcPr>
            <w:tcW w:w="5670" w:type="dxa"/>
            <w:vAlign w:val="center"/>
          </w:tcPr>
          <w:p w:rsidR="00C023CF" w:rsidRPr="00C023CF" w:rsidRDefault="00C023CF" w:rsidP="00DF32EB">
            <w:pPr>
              <w:rPr>
                <w:rFonts w:ascii="宋体" w:hAnsi="宋体"/>
                <w:szCs w:val="21"/>
              </w:rPr>
            </w:pPr>
            <w:r w:rsidRPr="00C023CF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  <w:t>协助老师完成党员发展工作及一些日常的党务工作，主要负责党员发展资料填写及日常党务处理、完成相关材料录入、补考率统计。</w:t>
            </w:r>
          </w:p>
        </w:tc>
        <w:tc>
          <w:tcPr>
            <w:tcW w:w="1701" w:type="dxa"/>
            <w:vAlign w:val="center"/>
          </w:tcPr>
          <w:p w:rsidR="00C023CF" w:rsidRDefault="00305373" w:rsidP="00DF32EB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18级0人</w:t>
            </w:r>
          </w:p>
          <w:p w:rsidR="00305373" w:rsidRDefault="00305373" w:rsidP="00DF32E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19级3人</w:t>
            </w:r>
          </w:p>
        </w:tc>
      </w:tr>
      <w:tr w:rsidR="00C023CF" w:rsidTr="00DF32EB">
        <w:tc>
          <w:tcPr>
            <w:tcW w:w="959" w:type="dxa"/>
            <w:vAlign w:val="center"/>
          </w:tcPr>
          <w:p w:rsidR="00C023CF" w:rsidRDefault="00C023CF" w:rsidP="00DF32E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:rsidR="00C023CF" w:rsidRDefault="00C023CF" w:rsidP="00DF32E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会务组</w:t>
            </w:r>
          </w:p>
        </w:tc>
        <w:tc>
          <w:tcPr>
            <w:tcW w:w="5670" w:type="dxa"/>
            <w:vAlign w:val="center"/>
          </w:tcPr>
          <w:p w:rsidR="00C023CF" w:rsidRPr="00C023CF" w:rsidRDefault="00C023CF" w:rsidP="00DF32EB">
            <w:pPr>
              <w:rPr>
                <w:rFonts w:ascii="宋体" w:hAnsi="宋体"/>
                <w:szCs w:val="21"/>
              </w:rPr>
            </w:pPr>
            <w:r w:rsidRPr="00C023CF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  <w:t>主要负责办公室的管理和办公用品的购买。同时对离返校、班会记录统计以及签到表进行保管，并对各</w:t>
            </w:r>
            <w:proofErr w:type="gramStart"/>
            <w:r w:rsidRPr="00C023CF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  <w:t>类思政教育</w:t>
            </w:r>
            <w:proofErr w:type="gramEnd"/>
            <w:r w:rsidRPr="00C023CF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  <w:t>布置与总结。</w:t>
            </w:r>
          </w:p>
        </w:tc>
        <w:tc>
          <w:tcPr>
            <w:tcW w:w="1701" w:type="dxa"/>
            <w:vAlign w:val="center"/>
          </w:tcPr>
          <w:p w:rsidR="00C023CF" w:rsidRDefault="00305373" w:rsidP="00DF32EB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18级0人</w:t>
            </w:r>
          </w:p>
          <w:p w:rsidR="00305373" w:rsidRDefault="00305373" w:rsidP="00DF32E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19级3人</w:t>
            </w:r>
          </w:p>
        </w:tc>
      </w:tr>
      <w:tr w:rsidR="00C023CF" w:rsidTr="00DF32EB">
        <w:tc>
          <w:tcPr>
            <w:tcW w:w="959" w:type="dxa"/>
            <w:vAlign w:val="center"/>
          </w:tcPr>
          <w:p w:rsidR="00305373" w:rsidRDefault="00305373" w:rsidP="00DF32EB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  <w:p w:rsidR="00305373" w:rsidRDefault="00305373" w:rsidP="00DF32EB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  <w:p w:rsidR="00C023CF" w:rsidRDefault="00C023CF" w:rsidP="00DF32EB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</w:t>
            </w:r>
          </w:p>
          <w:p w:rsidR="00305373" w:rsidRDefault="00305373" w:rsidP="00DF32EB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05373" w:rsidRDefault="00305373" w:rsidP="00305373">
            <w:pPr>
              <w:rPr>
                <w:rFonts w:ascii="宋体" w:hAnsi="宋体" w:hint="eastAsia"/>
                <w:sz w:val="28"/>
                <w:szCs w:val="28"/>
              </w:rPr>
            </w:pPr>
          </w:p>
          <w:p w:rsidR="00C023CF" w:rsidRDefault="00C023CF" w:rsidP="00305373">
            <w:pPr>
              <w:ind w:firstLineChars="100" w:firstLine="280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lastRenderedPageBreak/>
              <w:t>就业组</w:t>
            </w:r>
            <w:proofErr w:type="gramEnd"/>
          </w:p>
        </w:tc>
        <w:tc>
          <w:tcPr>
            <w:tcW w:w="5670" w:type="dxa"/>
            <w:vAlign w:val="center"/>
          </w:tcPr>
          <w:p w:rsidR="00305373" w:rsidRDefault="00305373" w:rsidP="00DF32EB">
            <w:pPr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</w:pPr>
          </w:p>
          <w:p w:rsidR="00305373" w:rsidRDefault="00305373" w:rsidP="00DF32EB">
            <w:pPr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</w:pPr>
          </w:p>
          <w:p w:rsidR="00305373" w:rsidRDefault="00305373" w:rsidP="00DF32EB">
            <w:pPr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</w:pPr>
          </w:p>
          <w:p w:rsidR="00C023CF" w:rsidRPr="00C023CF" w:rsidRDefault="00C023CF" w:rsidP="00DF32EB">
            <w:pPr>
              <w:rPr>
                <w:rFonts w:ascii="宋体" w:hAnsi="宋体"/>
                <w:szCs w:val="21"/>
              </w:rPr>
            </w:pPr>
            <w:r w:rsidRPr="00C023CF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协助老师举办招聘会，平时在</w:t>
            </w:r>
            <w:proofErr w:type="gramStart"/>
            <w:r w:rsidRPr="00C023CF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  <w:t>微信公众号</w:t>
            </w:r>
            <w:proofErr w:type="gramEnd"/>
            <w:r w:rsidRPr="00C023CF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</w:rPr>
              <w:t>上能及时发布相关公司的招聘章；在不同时期内，负责收集、整理、审核并录入一些相关信息与材料；能和老师及时反馈沟通，并与其他部门小组协同工作。</w:t>
            </w:r>
          </w:p>
        </w:tc>
        <w:tc>
          <w:tcPr>
            <w:tcW w:w="1701" w:type="dxa"/>
            <w:vAlign w:val="center"/>
          </w:tcPr>
          <w:p w:rsidR="00305373" w:rsidRDefault="00305373" w:rsidP="00DF32EB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  <w:p w:rsidR="00C023CF" w:rsidRDefault="00305373" w:rsidP="00DF32EB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18级1人</w:t>
            </w:r>
          </w:p>
          <w:p w:rsidR="00305373" w:rsidRDefault="00305373" w:rsidP="00DF32E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19级3人</w:t>
            </w:r>
          </w:p>
        </w:tc>
      </w:tr>
    </w:tbl>
    <w:p w:rsidR="0017491A" w:rsidRPr="00B0711C" w:rsidRDefault="00B45927" w:rsidP="00B0711C">
      <w:pPr>
        <w:pStyle w:val="a5"/>
        <w:numPr>
          <w:ilvl w:val="0"/>
          <w:numId w:val="5"/>
        </w:numPr>
        <w:ind w:firstLineChars="0"/>
        <w:rPr>
          <w:rFonts w:ascii="宋体" w:hAnsi="宋体"/>
          <w:b/>
          <w:sz w:val="28"/>
          <w:szCs w:val="28"/>
        </w:rPr>
      </w:pPr>
      <w:r w:rsidRPr="00B0711C">
        <w:rPr>
          <w:rFonts w:ascii="宋体" w:hAnsi="宋体" w:hint="eastAsia"/>
          <w:b/>
          <w:sz w:val="28"/>
          <w:szCs w:val="28"/>
        </w:rPr>
        <w:lastRenderedPageBreak/>
        <w:t>报名事项</w:t>
      </w:r>
    </w:p>
    <w:p w:rsidR="00B45927" w:rsidRDefault="00B45927" w:rsidP="00B4592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（一）报名时间</w:t>
      </w:r>
    </w:p>
    <w:p w:rsidR="00B45927" w:rsidRDefault="00B45927" w:rsidP="00B45927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2019年</w:t>
      </w:r>
      <w:r w:rsidR="00305373">
        <w:rPr>
          <w:rFonts w:ascii="宋体" w:hAnsi="宋体" w:hint="eastAsia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>月</w:t>
      </w:r>
      <w:r w:rsidR="00305373">
        <w:rPr>
          <w:rFonts w:ascii="宋体" w:hAnsi="宋体" w:hint="eastAsia"/>
          <w:sz w:val="28"/>
          <w:szCs w:val="28"/>
        </w:rPr>
        <w:t>17</w:t>
      </w:r>
      <w:r>
        <w:rPr>
          <w:rFonts w:ascii="宋体" w:hAnsi="宋体" w:hint="eastAsia"/>
          <w:sz w:val="28"/>
          <w:szCs w:val="28"/>
        </w:rPr>
        <w:t>日——2019年9月</w:t>
      </w:r>
      <w:r w:rsidR="00305373">
        <w:rPr>
          <w:rFonts w:ascii="宋体" w:hAnsi="宋体" w:hint="eastAsia"/>
          <w:sz w:val="28"/>
          <w:szCs w:val="28"/>
        </w:rPr>
        <w:t>19</w:t>
      </w:r>
      <w:r>
        <w:rPr>
          <w:rFonts w:ascii="宋体" w:hAnsi="宋体" w:hint="eastAsia"/>
          <w:sz w:val="28"/>
          <w:szCs w:val="28"/>
        </w:rPr>
        <w:t>日</w:t>
      </w:r>
      <w:r w:rsidR="00B0711C">
        <w:rPr>
          <w:rFonts w:ascii="宋体" w:hAnsi="宋体" w:hint="eastAsia"/>
          <w:sz w:val="28"/>
          <w:szCs w:val="28"/>
        </w:rPr>
        <w:t>1</w:t>
      </w:r>
      <w:r w:rsidR="00305373">
        <w:rPr>
          <w:rFonts w:ascii="宋体" w:hAnsi="宋体" w:hint="eastAsia"/>
          <w:sz w:val="28"/>
          <w:szCs w:val="28"/>
        </w:rPr>
        <w:t>2</w:t>
      </w:r>
      <w:r w:rsidR="00565909">
        <w:rPr>
          <w:rFonts w:ascii="宋体" w:hAnsi="宋体" w:hint="eastAsia"/>
          <w:sz w:val="28"/>
          <w:szCs w:val="28"/>
        </w:rPr>
        <w:t>:00</w:t>
      </w:r>
      <w:r w:rsidR="00B0711C">
        <w:rPr>
          <w:rFonts w:ascii="宋体" w:hAnsi="宋体" w:hint="eastAsia"/>
          <w:sz w:val="28"/>
          <w:szCs w:val="28"/>
        </w:rPr>
        <w:t>前</w:t>
      </w:r>
    </w:p>
    <w:p w:rsidR="00B45927" w:rsidRPr="00B45927" w:rsidRDefault="00B45927" w:rsidP="00B4592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（二）报名方式</w:t>
      </w:r>
    </w:p>
    <w:p w:rsidR="0017491A" w:rsidRPr="00B45927" w:rsidRDefault="00B45927" w:rsidP="00B45927">
      <w:pPr>
        <w:pStyle w:val="1"/>
        <w:ind w:firstLineChars="200" w:firstLine="560"/>
        <w:rPr>
          <w:rFonts w:ascii="宋体" w:hAnsi="宋体"/>
          <w:b w:val="0"/>
          <w:kern w:val="2"/>
          <w:sz w:val="28"/>
          <w:szCs w:val="28"/>
        </w:rPr>
      </w:pPr>
      <w:r>
        <w:rPr>
          <w:rFonts w:ascii="宋体" w:hAnsi="宋体" w:hint="eastAsia"/>
          <w:b w:val="0"/>
          <w:kern w:val="2"/>
          <w:sz w:val="28"/>
          <w:szCs w:val="28"/>
        </w:rPr>
        <w:t>请将</w:t>
      </w:r>
      <w:r w:rsidRPr="00B45927">
        <w:rPr>
          <w:rFonts w:ascii="宋体" w:hAnsi="宋体" w:hint="eastAsia"/>
          <w:b w:val="0"/>
          <w:kern w:val="2"/>
          <w:sz w:val="28"/>
          <w:szCs w:val="28"/>
        </w:rPr>
        <w:t>《管理与经济学院莲华校区辅导员助理应聘申请书》</w:t>
      </w:r>
      <w:r>
        <w:rPr>
          <w:rFonts w:ascii="宋体" w:hAnsi="宋体" w:hint="eastAsia"/>
          <w:b w:val="0"/>
          <w:kern w:val="2"/>
          <w:sz w:val="28"/>
          <w:szCs w:val="28"/>
        </w:rPr>
        <w:t>（附件一）电子版，</w:t>
      </w:r>
      <w:r w:rsidRPr="00305373">
        <w:rPr>
          <w:rFonts w:ascii="宋体" w:hAnsi="宋体" w:hint="eastAsia"/>
          <w:b w:val="0"/>
          <w:kern w:val="2"/>
          <w:sz w:val="28"/>
          <w:szCs w:val="28"/>
        </w:rPr>
        <w:t>发送到邮箱</w:t>
      </w:r>
      <w:r w:rsidR="00305373">
        <w:rPr>
          <w:rFonts w:ascii="宋体" w:hAnsi="宋体" w:hint="eastAsia"/>
          <w:b w:val="0"/>
          <w:kern w:val="2"/>
          <w:sz w:val="28"/>
          <w:szCs w:val="28"/>
        </w:rPr>
        <w:t>gjyxgb@163.com</w:t>
      </w:r>
      <w:r w:rsidR="00565909">
        <w:rPr>
          <w:rFonts w:ascii="宋体" w:hAnsi="宋体" w:hint="eastAsia"/>
          <w:b w:val="0"/>
          <w:kern w:val="2"/>
          <w:sz w:val="28"/>
          <w:szCs w:val="28"/>
        </w:rPr>
        <w:t>。</w:t>
      </w:r>
    </w:p>
    <w:p w:rsidR="0017491A" w:rsidRPr="00565909" w:rsidRDefault="00565909" w:rsidP="00565909">
      <w:pPr>
        <w:pStyle w:val="a5"/>
        <w:numPr>
          <w:ilvl w:val="0"/>
          <w:numId w:val="5"/>
        </w:numPr>
        <w:ind w:firstLineChars="0"/>
        <w:rPr>
          <w:rFonts w:ascii="宋体" w:hAnsi="宋体"/>
          <w:b/>
          <w:sz w:val="28"/>
          <w:szCs w:val="28"/>
        </w:rPr>
      </w:pPr>
      <w:r w:rsidRPr="00565909">
        <w:rPr>
          <w:rFonts w:ascii="宋体" w:hAnsi="宋体" w:hint="eastAsia"/>
          <w:b/>
          <w:sz w:val="28"/>
          <w:szCs w:val="28"/>
        </w:rPr>
        <w:t>招聘流程</w:t>
      </w:r>
    </w:p>
    <w:p w:rsidR="00565909" w:rsidRDefault="00565909" w:rsidP="00565909">
      <w:pPr>
        <w:pStyle w:val="a5"/>
        <w:numPr>
          <w:ilvl w:val="0"/>
          <w:numId w:val="8"/>
        </w:numPr>
        <w:ind w:firstLineChars="0"/>
        <w:rPr>
          <w:rFonts w:ascii="宋体" w:hAnsi="宋体"/>
          <w:sz w:val="28"/>
          <w:szCs w:val="28"/>
        </w:rPr>
      </w:pPr>
      <w:r w:rsidRPr="00565909">
        <w:rPr>
          <w:rFonts w:ascii="宋体" w:hAnsi="宋体" w:hint="eastAsia"/>
          <w:sz w:val="28"/>
          <w:szCs w:val="28"/>
        </w:rPr>
        <w:t>资格审查</w:t>
      </w:r>
    </w:p>
    <w:p w:rsidR="00565909" w:rsidRPr="00565909" w:rsidRDefault="00565909" w:rsidP="00565909">
      <w:pPr>
        <w:ind w:firstLineChars="200" w:firstLine="560"/>
        <w:rPr>
          <w:rFonts w:ascii="宋体" w:hAnsi="宋体"/>
          <w:sz w:val="28"/>
          <w:szCs w:val="28"/>
        </w:rPr>
      </w:pPr>
      <w:r w:rsidRPr="00565909">
        <w:rPr>
          <w:rFonts w:ascii="宋体" w:hAnsi="宋体" w:hint="eastAsia"/>
          <w:sz w:val="28"/>
          <w:szCs w:val="28"/>
        </w:rPr>
        <w:t>考核组根据应聘者所填写的报名表进行初选，初选审核和者将通过电话</w:t>
      </w:r>
    </w:p>
    <w:p w:rsidR="00565909" w:rsidRPr="00565909" w:rsidRDefault="00565909" w:rsidP="00565909">
      <w:pPr>
        <w:rPr>
          <w:rFonts w:ascii="宋体" w:hAnsi="宋体"/>
          <w:sz w:val="28"/>
          <w:szCs w:val="28"/>
        </w:rPr>
      </w:pPr>
      <w:r w:rsidRPr="00565909">
        <w:rPr>
          <w:rFonts w:ascii="宋体" w:hAnsi="宋体" w:hint="eastAsia"/>
          <w:sz w:val="28"/>
          <w:szCs w:val="28"/>
        </w:rPr>
        <w:t>或者短信通知参加面试。</w:t>
      </w:r>
    </w:p>
    <w:p w:rsidR="00565909" w:rsidRDefault="00565909" w:rsidP="00565909">
      <w:pPr>
        <w:pStyle w:val="a5"/>
        <w:numPr>
          <w:ilvl w:val="0"/>
          <w:numId w:val="8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面试</w:t>
      </w:r>
    </w:p>
    <w:p w:rsidR="00565909" w:rsidRDefault="00565909" w:rsidP="0056590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具体时间将根据学院招聘工作安排进行通知。</w:t>
      </w:r>
    </w:p>
    <w:p w:rsidR="00565909" w:rsidRDefault="00565909" w:rsidP="00565909">
      <w:pPr>
        <w:pStyle w:val="a5"/>
        <w:numPr>
          <w:ilvl w:val="0"/>
          <w:numId w:val="8"/>
        </w:numPr>
        <w:ind w:firstLineChars="0"/>
        <w:rPr>
          <w:rFonts w:ascii="宋体" w:hAnsi="宋体"/>
          <w:sz w:val="28"/>
          <w:szCs w:val="28"/>
        </w:rPr>
      </w:pPr>
      <w:r w:rsidRPr="00565909">
        <w:rPr>
          <w:rFonts w:ascii="宋体" w:hAnsi="宋体" w:hint="eastAsia"/>
          <w:sz w:val="28"/>
          <w:szCs w:val="28"/>
        </w:rPr>
        <w:t>录用</w:t>
      </w:r>
    </w:p>
    <w:p w:rsidR="00565909" w:rsidRPr="00565909" w:rsidRDefault="00565909" w:rsidP="0056590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对通过面试的</w:t>
      </w:r>
      <w:proofErr w:type="gramStart"/>
      <w:r>
        <w:rPr>
          <w:rFonts w:ascii="宋体" w:hAnsi="宋体" w:hint="eastAsia"/>
          <w:sz w:val="28"/>
          <w:szCs w:val="28"/>
        </w:rPr>
        <w:t>的</w:t>
      </w:r>
      <w:proofErr w:type="gramEnd"/>
      <w:r>
        <w:rPr>
          <w:rFonts w:ascii="宋体" w:hAnsi="宋体" w:hint="eastAsia"/>
          <w:sz w:val="28"/>
          <w:szCs w:val="28"/>
        </w:rPr>
        <w:t>同学按照岗位顺序从高到低进行录用</w:t>
      </w:r>
      <w:r w:rsidR="004A703A">
        <w:rPr>
          <w:rFonts w:ascii="宋体" w:hAnsi="宋体" w:hint="eastAsia"/>
          <w:sz w:val="28"/>
          <w:szCs w:val="28"/>
        </w:rPr>
        <w:t>，聘期一年。</w:t>
      </w:r>
    </w:p>
    <w:p w:rsidR="00565909" w:rsidRPr="00B0711C" w:rsidRDefault="004A703A" w:rsidP="004A703A">
      <w:pPr>
        <w:pStyle w:val="a5"/>
        <w:numPr>
          <w:ilvl w:val="0"/>
          <w:numId w:val="5"/>
        </w:numPr>
        <w:ind w:firstLineChars="0"/>
        <w:rPr>
          <w:rFonts w:ascii="宋体" w:hAnsi="宋体"/>
          <w:b/>
          <w:sz w:val="28"/>
          <w:szCs w:val="28"/>
        </w:rPr>
      </w:pPr>
      <w:r w:rsidRPr="00B0711C">
        <w:rPr>
          <w:rFonts w:ascii="宋体" w:hAnsi="宋体" w:hint="eastAsia"/>
          <w:b/>
          <w:sz w:val="28"/>
          <w:szCs w:val="28"/>
        </w:rPr>
        <w:t>岗位待遇说明</w:t>
      </w:r>
    </w:p>
    <w:p w:rsidR="004A703A" w:rsidRPr="004A703A" w:rsidRDefault="004A703A" w:rsidP="004A703A">
      <w:pPr>
        <w:rPr>
          <w:rFonts w:ascii="宋体" w:hAnsi="宋体"/>
          <w:sz w:val="28"/>
          <w:szCs w:val="28"/>
        </w:rPr>
      </w:pPr>
      <w:r w:rsidRPr="004A703A">
        <w:rPr>
          <w:rFonts w:ascii="宋体" w:hAnsi="宋体" w:hint="eastAsia"/>
          <w:sz w:val="28"/>
          <w:szCs w:val="28"/>
        </w:rPr>
        <w:t>（一）</w:t>
      </w:r>
      <w:r w:rsidR="00B0711C">
        <w:rPr>
          <w:rFonts w:ascii="宋体" w:hAnsi="宋体" w:hint="eastAsia"/>
          <w:sz w:val="28"/>
          <w:szCs w:val="28"/>
        </w:rPr>
        <w:t>勤工助学岗</w:t>
      </w:r>
      <w:r w:rsidRPr="004A703A">
        <w:rPr>
          <w:rFonts w:ascii="宋体" w:hAnsi="宋体" w:hint="eastAsia"/>
          <w:sz w:val="28"/>
          <w:szCs w:val="28"/>
        </w:rPr>
        <w:t>（仅限贫困生）：以12元/小时的薪酬作为补贴，每月工时按实际完成量进行核定。</w:t>
      </w:r>
    </w:p>
    <w:p w:rsidR="004A703A" w:rsidRPr="004A703A" w:rsidRDefault="004A703A" w:rsidP="004A703A">
      <w:pPr>
        <w:rPr>
          <w:rFonts w:ascii="宋体" w:hAnsi="宋体"/>
          <w:sz w:val="28"/>
          <w:szCs w:val="28"/>
        </w:rPr>
      </w:pPr>
      <w:r w:rsidRPr="004A703A">
        <w:rPr>
          <w:rFonts w:ascii="宋体" w:hAnsi="宋体" w:hint="eastAsia"/>
          <w:sz w:val="28"/>
          <w:szCs w:val="28"/>
        </w:rPr>
        <w:t>（二）学生干部岗：以学生干部身份在岗，视组内不同职位，每学期综合测评组长以部长级别加8分，组员以班长级别加5分。</w:t>
      </w:r>
    </w:p>
    <w:p w:rsidR="00B0711C" w:rsidRDefault="004A703A" w:rsidP="0072331E">
      <w:pPr>
        <w:rPr>
          <w:rFonts w:ascii="宋体" w:hAnsi="宋体"/>
          <w:sz w:val="28"/>
          <w:szCs w:val="28"/>
        </w:rPr>
      </w:pPr>
      <w:r w:rsidRPr="004A703A">
        <w:rPr>
          <w:rFonts w:ascii="宋体" w:hAnsi="宋体" w:hint="eastAsia"/>
          <w:sz w:val="28"/>
          <w:szCs w:val="28"/>
        </w:rPr>
        <w:t>（三）</w:t>
      </w:r>
      <w:r w:rsidR="00B0711C">
        <w:rPr>
          <w:rFonts w:ascii="宋体" w:hAnsi="宋体" w:hint="eastAsia"/>
          <w:sz w:val="28"/>
          <w:szCs w:val="28"/>
        </w:rPr>
        <w:t>说明：</w:t>
      </w:r>
      <w:r w:rsidRPr="004A703A">
        <w:rPr>
          <w:rFonts w:ascii="宋体" w:hAnsi="宋体" w:hint="eastAsia"/>
          <w:sz w:val="28"/>
          <w:szCs w:val="28"/>
        </w:rPr>
        <w:t>1两种岗位只取其一，不得同时兼任，若以勤工助学形式上岗则有薪酬无加分；若以学生干部形式上岗则有加分无薪酬；2若贫困生担任相关学生</w:t>
      </w:r>
      <w:r w:rsidRPr="004A703A">
        <w:rPr>
          <w:rFonts w:ascii="宋体" w:hAnsi="宋体" w:hint="eastAsia"/>
          <w:sz w:val="28"/>
          <w:szCs w:val="28"/>
        </w:rPr>
        <w:lastRenderedPageBreak/>
        <w:t>干部则加分以相关规定为准）</w:t>
      </w:r>
    </w:p>
    <w:p w:rsidR="00EA4BA8" w:rsidRDefault="00BB33FD" w:rsidP="00B0711C">
      <w:pPr>
        <w:ind w:right="56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未尽事宜，另行通知。</w:t>
      </w:r>
    </w:p>
    <w:p w:rsidR="00EA4BA8" w:rsidRDefault="00EA4BA8" w:rsidP="00B0711C">
      <w:pPr>
        <w:jc w:val="right"/>
        <w:rPr>
          <w:rFonts w:ascii="宋体" w:hAnsi="宋体"/>
          <w:sz w:val="28"/>
          <w:szCs w:val="28"/>
        </w:rPr>
      </w:pPr>
    </w:p>
    <w:p w:rsidR="00EA4BA8" w:rsidRDefault="00BB33FD" w:rsidP="00B0711C">
      <w:pPr>
        <w:ind w:firstLineChars="1100" w:firstLine="308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昆明理工大学管理与经济学院学生办公室</w:t>
      </w:r>
    </w:p>
    <w:p w:rsidR="00EA4BA8" w:rsidRDefault="00B0711C" w:rsidP="00B0711C">
      <w:pPr>
        <w:jc w:val="right"/>
      </w:pPr>
      <w:r>
        <w:rPr>
          <w:rFonts w:ascii="宋体" w:hAnsi="宋体" w:hint="eastAsia"/>
          <w:sz w:val="28"/>
          <w:szCs w:val="28"/>
        </w:rPr>
        <w:t xml:space="preserve">                         2019</w:t>
      </w:r>
      <w:r w:rsidR="00BB33FD">
        <w:rPr>
          <w:rFonts w:ascii="宋体" w:hAnsi="宋体" w:hint="eastAsia"/>
          <w:sz w:val="28"/>
          <w:szCs w:val="28"/>
        </w:rPr>
        <w:t>年</w:t>
      </w:r>
      <w:r w:rsidR="00305373">
        <w:rPr>
          <w:rFonts w:ascii="宋体" w:hAnsi="宋体" w:hint="eastAsia"/>
          <w:sz w:val="28"/>
          <w:szCs w:val="28"/>
        </w:rPr>
        <w:t>9</w:t>
      </w:r>
      <w:r w:rsidR="00BB33FD">
        <w:rPr>
          <w:rFonts w:ascii="宋体" w:hAnsi="宋体" w:hint="eastAsia"/>
          <w:sz w:val="28"/>
          <w:szCs w:val="28"/>
        </w:rPr>
        <w:t>月</w:t>
      </w:r>
      <w:r w:rsidR="00305373">
        <w:rPr>
          <w:rFonts w:ascii="宋体" w:hAnsi="宋体" w:hint="eastAsia"/>
          <w:sz w:val="28"/>
          <w:szCs w:val="28"/>
        </w:rPr>
        <w:t>17</w:t>
      </w:r>
      <w:r w:rsidR="00BB33FD">
        <w:rPr>
          <w:rFonts w:ascii="宋体" w:hAnsi="宋体" w:hint="eastAsia"/>
          <w:sz w:val="28"/>
          <w:szCs w:val="28"/>
        </w:rPr>
        <w:t>日</w:t>
      </w: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FC4A9C" w:rsidRDefault="00FC4A9C" w:rsidP="00B0711C">
      <w:pPr>
        <w:tabs>
          <w:tab w:val="left" w:pos="6382"/>
        </w:tabs>
        <w:jc w:val="left"/>
        <w:rPr>
          <w:rFonts w:hint="eastAsia"/>
        </w:rPr>
      </w:pPr>
    </w:p>
    <w:p w:rsidR="00EA4BA8" w:rsidRDefault="00BB33FD" w:rsidP="00B0711C">
      <w:pPr>
        <w:tabs>
          <w:tab w:val="left" w:pos="6382"/>
        </w:tabs>
        <w:jc w:val="left"/>
      </w:pPr>
      <w:r>
        <w:rPr>
          <w:rFonts w:hint="eastAsia"/>
        </w:rPr>
        <w:lastRenderedPageBreak/>
        <w:t>附件一：</w:t>
      </w:r>
    </w:p>
    <w:p w:rsidR="00EA4BA8" w:rsidRDefault="00BB33FD" w:rsidP="00B0711C">
      <w:pPr>
        <w:pStyle w:val="1"/>
        <w:ind w:firstLineChars="646" w:firstLine="181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管理与经济学院</w:t>
      </w:r>
      <w:r w:rsidR="00305373">
        <w:rPr>
          <w:rFonts w:hint="eastAsia"/>
          <w:sz w:val="28"/>
          <w:szCs w:val="28"/>
        </w:rPr>
        <w:t>呈贡</w:t>
      </w:r>
      <w:r>
        <w:rPr>
          <w:rFonts w:hint="eastAsia"/>
          <w:sz w:val="28"/>
          <w:szCs w:val="28"/>
        </w:rPr>
        <w:t>校区辅导员助理应聘申请书</w:t>
      </w:r>
    </w:p>
    <w:tbl>
      <w:tblPr>
        <w:tblW w:w="8268" w:type="dxa"/>
        <w:jc w:val="center"/>
        <w:tblInd w:w="-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4"/>
        <w:gridCol w:w="1403"/>
        <w:gridCol w:w="1006"/>
        <w:gridCol w:w="1490"/>
        <w:gridCol w:w="1183"/>
        <w:gridCol w:w="1722"/>
      </w:tblGrid>
      <w:tr w:rsidR="00EA4BA8" w:rsidTr="00FC4A9C">
        <w:trPr>
          <w:cantSplit/>
          <w:trHeight w:val="2116"/>
          <w:jc w:val="center"/>
        </w:trPr>
        <w:tc>
          <w:tcPr>
            <w:tcW w:w="1464" w:type="dxa"/>
            <w:vAlign w:val="center"/>
          </w:tcPr>
          <w:p w:rsidR="00EA4BA8" w:rsidRDefault="00BB33FD" w:rsidP="00FC4A9C">
            <w:pPr>
              <w:rPr>
                <w:position w:val="-6"/>
              </w:rPr>
            </w:pPr>
            <w:r>
              <w:rPr>
                <w:rFonts w:hint="eastAsia"/>
                <w:position w:val="-6"/>
              </w:rPr>
              <w:t>姓名</w:t>
            </w:r>
          </w:p>
        </w:tc>
        <w:tc>
          <w:tcPr>
            <w:tcW w:w="1403" w:type="dxa"/>
            <w:vAlign w:val="center"/>
          </w:tcPr>
          <w:p w:rsidR="00EA4BA8" w:rsidRDefault="00EA4BA8" w:rsidP="00B0711C">
            <w:pPr>
              <w:jc w:val="center"/>
              <w:rPr>
                <w:position w:val="-6"/>
              </w:rPr>
            </w:pPr>
          </w:p>
        </w:tc>
        <w:tc>
          <w:tcPr>
            <w:tcW w:w="1006" w:type="dxa"/>
            <w:vAlign w:val="center"/>
          </w:tcPr>
          <w:p w:rsidR="00EA4BA8" w:rsidRDefault="00B0711C">
            <w:pPr>
              <w:jc w:val="center"/>
              <w:rPr>
                <w:position w:val="-6"/>
              </w:rPr>
            </w:pPr>
            <w:r>
              <w:rPr>
                <w:rFonts w:hint="eastAsia"/>
                <w:position w:val="-6"/>
              </w:rPr>
              <w:t>学号</w:t>
            </w:r>
          </w:p>
        </w:tc>
        <w:tc>
          <w:tcPr>
            <w:tcW w:w="1490" w:type="dxa"/>
            <w:vAlign w:val="center"/>
          </w:tcPr>
          <w:p w:rsidR="00EA4BA8" w:rsidRDefault="00EA4BA8">
            <w:pPr>
              <w:jc w:val="center"/>
              <w:textAlignment w:val="baseline"/>
              <w:rPr>
                <w:position w:val="-6"/>
              </w:rPr>
            </w:pPr>
          </w:p>
        </w:tc>
        <w:tc>
          <w:tcPr>
            <w:tcW w:w="1183" w:type="dxa"/>
            <w:vAlign w:val="center"/>
          </w:tcPr>
          <w:p w:rsidR="00EA4BA8" w:rsidRDefault="00BB33FD">
            <w:pPr>
              <w:jc w:val="center"/>
              <w:textAlignment w:val="baseline"/>
              <w:rPr>
                <w:position w:val="-6"/>
              </w:rPr>
            </w:pPr>
            <w:r>
              <w:rPr>
                <w:rFonts w:hint="eastAsia"/>
                <w:position w:val="-6"/>
              </w:rPr>
              <w:t>专业班级</w:t>
            </w:r>
            <w:r w:rsidR="00976AD3">
              <w:rPr>
                <w:rFonts w:hint="eastAsia"/>
                <w:position w:val="-6"/>
              </w:rPr>
              <w:t>：</w:t>
            </w:r>
          </w:p>
        </w:tc>
        <w:tc>
          <w:tcPr>
            <w:tcW w:w="1722" w:type="dxa"/>
            <w:vAlign w:val="center"/>
          </w:tcPr>
          <w:p w:rsidR="00EA4BA8" w:rsidRDefault="00976AD3">
            <w:pPr>
              <w:jc w:val="center"/>
              <w:rPr>
                <w:position w:val="-6"/>
              </w:rPr>
            </w:pPr>
            <w:r>
              <w:rPr>
                <w:position w:val="-6"/>
              </w:rPr>
              <w:t>照片</w:t>
            </w:r>
          </w:p>
        </w:tc>
      </w:tr>
      <w:tr w:rsidR="00EA4BA8" w:rsidTr="00FC4A9C">
        <w:trPr>
          <w:cantSplit/>
          <w:trHeight w:val="1124"/>
          <w:jc w:val="center"/>
        </w:trPr>
        <w:tc>
          <w:tcPr>
            <w:tcW w:w="1464" w:type="dxa"/>
            <w:vAlign w:val="center"/>
          </w:tcPr>
          <w:p w:rsidR="00EA4BA8" w:rsidRDefault="00B0711C" w:rsidP="00B0711C">
            <w:pPr>
              <w:jc w:val="center"/>
              <w:rPr>
                <w:position w:val="-6"/>
              </w:rPr>
            </w:pPr>
            <w:r>
              <w:rPr>
                <w:rFonts w:hint="eastAsia"/>
                <w:position w:val="-6"/>
              </w:rPr>
              <w:t>政治面貌</w:t>
            </w:r>
          </w:p>
        </w:tc>
        <w:tc>
          <w:tcPr>
            <w:tcW w:w="1403" w:type="dxa"/>
            <w:vAlign w:val="center"/>
          </w:tcPr>
          <w:p w:rsidR="00EA4BA8" w:rsidRDefault="00EA4BA8" w:rsidP="00B0711C">
            <w:pPr>
              <w:jc w:val="center"/>
              <w:rPr>
                <w:position w:val="-6"/>
              </w:rPr>
            </w:pPr>
          </w:p>
        </w:tc>
        <w:tc>
          <w:tcPr>
            <w:tcW w:w="1006" w:type="dxa"/>
            <w:vAlign w:val="center"/>
          </w:tcPr>
          <w:p w:rsidR="00EA4BA8" w:rsidRDefault="00BB33FD">
            <w:pPr>
              <w:rPr>
                <w:position w:val="-6"/>
              </w:rPr>
            </w:pPr>
            <w:r>
              <w:rPr>
                <w:rFonts w:hint="eastAsia"/>
                <w:position w:val="-6"/>
              </w:rPr>
              <w:t>学生干部任职情况</w:t>
            </w:r>
          </w:p>
        </w:tc>
        <w:tc>
          <w:tcPr>
            <w:tcW w:w="4395" w:type="dxa"/>
            <w:gridSpan w:val="3"/>
            <w:vAlign w:val="center"/>
          </w:tcPr>
          <w:p w:rsidR="00EA4BA8" w:rsidRDefault="00EA4BA8">
            <w:pPr>
              <w:jc w:val="center"/>
              <w:rPr>
                <w:position w:val="-6"/>
              </w:rPr>
            </w:pPr>
          </w:p>
        </w:tc>
      </w:tr>
      <w:tr w:rsidR="00B0711C" w:rsidTr="00FC4A9C">
        <w:trPr>
          <w:cantSplit/>
          <w:trHeight w:val="1130"/>
          <w:jc w:val="center"/>
        </w:trPr>
        <w:tc>
          <w:tcPr>
            <w:tcW w:w="1464" w:type="dxa"/>
            <w:vAlign w:val="center"/>
          </w:tcPr>
          <w:p w:rsidR="00B0711C" w:rsidRDefault="00B0711C" w:rsidP="00B0711C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403" w:type="dxa"/>
            <w:vAlign w:val="center"/>
          </w:tcPr>
          <w:p w:rsidR="00B0711C" w:rsidRDefault="00B0711C" w:rsidP="00B0711C">
            <w:pPr>
              <w:jc w:val="center"/>
            </w:pPr>
          </w:p>
        </w:tc>
        <w:tc>
          <w:tcPr>
            <w:tcW w:w="1006" w:type="dxa"/>
            <w:vAlign w:val="center"/>
          </w:tcPr>
          <w:p w:rsidR="00B0711C" w:rsidRDefault="00B0711C" w:rsidP="00B0711C">
            <w:pPr>
              <w:jc w:val="center"/>
            </w:pPr>
            <w:r>
              <w:rPr>
                <w:rFonts w:hint="eastAsia"/>
              </w:rPr>
              <w:t>兴趣</w:t>
            </w:r>
          </w:p>
          <w:p w:rsidR="00B0711C" w:rsidRDefault="00B0711C" w:rsidP="00B0711C">
            <w:pPr>
              <w:jc w:val="center"/>
            </w:pPr>
            <w:r>
              <w:rPr>
                <w:rFonts w:hint="eastAsia"/>
              </w:rPr>
              <w:t>爱好</w:t>
            </w:r>
          </w:p>
        </w:tc>
        <w:tc>
          <w:tcPr>
            <w:tcW w:w="4395" w:type="dxa"/>
            <w:gridSpan w:val="3"/>
            <w:vAlign w:val="center"/>
          </w:tcPr>
          <w:p w:rsidR="00B0711C" w:rsidRDefault="00B0711C"/>
        </w:tc>
      </w:tr>
      <w:tr w:rsidR="00EA4BA8" w:rsidTr="00FC4A9C">
        <w:trPr>
          <w:cantSplit/>
          <w:trHeight w:val="684"/>
          <w:jc w:val="center"/>
        </w:trPr>
        <w:tc>
          <w:tcPr>
            <w:tcW w:w="1464" w:type="dxa"/>
            <w:vAlign w:val="center"/>
          </w:tcPr>
          <w:p w:rsidR="00B0711C" w:rsidRDefault="00BB33FD" w:rsidP="00B0711C">
            <w:pPr>
              <w:jc w:val="center"/>
            </w:pPr>
            <w:r>
              <w:rPr>
                <w:rFonts w:hint="eastAsia"/>
              </w:rPr>
              <w:t>应聘组别</w:t>
            </w:r>
          </w:p>
          <w:p w:rsidR="00EA4BA8" w:rsidRDefault="00BB33FD" w:rsidP="00B0711C">
            <w:pPr>
              <w:jc w:val="center"/>
            </w:pPr>
            <w:r>
              <w:rPr>
                <w:rFonts w:hint="eastAsia"/>
              </w:rPr>
              <w:t>意向</w:t>
            </w:r>
          </w:p>
        </w:tc>
        <w:tc>
          <w:tcPr>
            <w:tcW w:w="6804" w:type="dxa"/>
            <w:gridSpan w:val="5"/>
            <w:vAlign w:val="center"/>
          </w:tcPr>
          <w:p w:rsidR="00EA4BA8" w:rsidRDefault="00EA4BA8" w:rsidP="00B0711C">
            <w:pPr>
              <w:jc w:val="center"/>
            </w:pPr>
          </w:p>
        </w:tc>
      </w:tr>
      <w:tr w:rsidR="00EA4BA8" w:rsidTr="00FC4A9C">
        <w:trPr>
          <w:cantSplit/>
          <w:trHeight w:val="2333"/>
          <w:jc w:val="center"/>
        </w:trPr>
        <w:tc>
          <w:tcPr>
            <w:tcW w:w="1464" w:type="dxa"/>
            <w:vAlign w:val="center"/>
          </w:tcPr>
          <w:p w:rsidR="00EA4BA8" w:rsidRDefault="00EA4BA8">
            <w:pPr>
              <w:jc w:val="center"/>
            </w:pPr>
          </w:p>
          <w:p w:rsidR="00EA4BA8" w:rsidRDefault="00BB33FD">
            <w:pPr>
              <w:jc w:val="center"/>
            </w:pPr>
            <w:r>
              <w:rPr>
                <w:rFonts w:hint="eastAsia"/>
              </w:rPr>
              <w:t>参与学生组织、活动的经历及获奖情况</w:t>
            </w:r>
          </w:p>
        </w:tc>
        <w:tc>
          <w:tcPr>
            <w:tcW w:w="6804" w:type="dxa"/>
            <w:gridSpan w:val="5"/>
          </w:tcPr>
          <w:p w:rsidR="00EA4BA8" w:rsidRDefault="00EA4BA8">
            <w:pPr>
              <w:spacing w:line="360" w:lineRule="auto"/>
              <w:ind w:firstLine="435"/>
              <w:jc w:val="right"/>
              <w:rPr>
                <w:szCs w:val="21"/>
              </w:rPr>
            </w:pPr>
          </w:p>
        </w:tc>
      </w:tr>
      <w:tr w:rsidR="00EA4BA8" w:rsidTr="00976AD3">
        <w:trPr>
          <w:trHeight w:val="3881"/>
          <w:jc w:val="center"/>
        </w:trPr>
        <w:tc>
          <w:tcPr>
            <w:tcW w:w="1464" w:type="dxa"/>
            <w:vAlign w:val="center"/>
          </w:tcPr>
          <w:p w:rsidR="00EA4BA8" w:rsidRDefault="00EA4BA8"/>
          <w:p w:rsidR="00EA4BA8" w:rsidRDefault="00BB33FD">
            <w:pPr>
              <w:jc w:val="center"/>
            </w:pPr>
            <w:r>
              <w:rPr>
                <w:rFonts w:hint="eastAsia"/>
              </w:rPr>
              <w:t>个人</w:t>
            </w:r>
          </w:p>
          <w:p w:rsidR="00B0711C" w:rsidRDefault="00BB33FD">
            <w:pPr>
              <w:jc w:val="center"/>
            </w:pPr>
            <w:r>
              <w:rPr>
                <w:rFonts w:hint="eastAsia"/>
              </w:rPr>
              <w:t>概述</w:t>
            </w:r>
          </w:p>
          <w:p w:rsidR="00EA4BA8" w:rsidRDefault="00B0711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字）</w:t>
            </w:r>
          </w:p>
        </w:tc>
        <w:tc>
          <w:tcPr>
            <w:tcW w:w="6804" w:type="dxa"/>
            <w:gridSpan w:val="5"/>
          </w:tcPr>
          <w:p w:rsidR="00EA4BA8" w:rsidRDefault="00EA4BA8"/>
          <w:p w:rsidR="00EA4BA8" w:rsidRDefault="00EA4BA8"/>
          <w:p w:rsidR="00EA4BA8" w:rsidRDefault="00EA4BA8"/>
          <w:p w:rsidR="00EA4BA8" w:rsidRDefault="00EA4BA8"/>
          <w:p w:rsidR="00EA4BA8" w:rsidRDefault="00EA4BA8"/>
          <w:p w:rsidR="00EA4BA8" w:rsidRDefault="00EA4BA8">
            <w:pPr>
              <w:spacing w:line="360" w:lineRule="auto"/>
            </w:pPr>
          </w:p>
          <w:p w:rsidR="00EA4BA8" w:rsidRDefault="00EA4BA8">
            <w:pPr>
              <w:spacing w:line="360" w:lineRule="auto"/>
            </w:pPr>
            <w:bookmarkStart w:id="0" w:name="_GoBack"/>
            <w:bookmarkEnd w:id="0"/>
          </w:p>
        </w:tc>
      </w:tr>
      <w:tr w:rsidR="00B0711C" w:rsidTr="00976AD3">
        <w:trPr>
          <w:trHeight w:val="1839"/>
          <w:jc w:val="center"/>
        </w:trPr>
        <w:tc>
          <w:tcPr>
            <w:tcW w:w="1464" w:type="dxa"/>
            <w:vAlign w:val="center"/>
          </w:tcPr>
          <w:p w:rsidR="00B0711C" w:rsidRDefault="00B0711C" w:rsidP="00B0711C">
            <w:pPr>
              <w:jc w:val="center"/>
            </w:pPr>
            <w:r>
              <w:rPr>
                <w:rFonts w:hint="eastAsia"/>
              </w:rPr>
              <w:t>工作设想</w:t>
            </w:r>
          </w:p>
        </w:tc>
        <w:tc>
          <w:tcPr>
            <w:tcW w:w="6804" w:type="dxa"/>
            <w:gridSpan w:val="5"/>
          </w:tcPr>
          <w:p w:rsidR="00B0711C" w:rsidRDefault="00B0711C" w:rsidP="00B0711C">
            <w:pPr>
              <w:jc w:val="center"/>
            </w:pPr>
          </w:p>
        </w:tc>
      </w:tr>
    </w:tbl>
    <w:p w:rsidR="00EA4BA8" w:rsidRDefault="00EA4BA8"/>
    <w:p w:rsidR="00EA4BA8" w:rsidRDefault="00EA4BA8"/>
    <w:p w:rsidR="00EA4BA8" w:rsidRDefault="00EA4BA8"/>
    <w:p w:rsidR="00EA4BA8" w:rsidRDefault="00EA4BA8"/>
    <w:p w:rsidR="00EA4BA8" w:rsidRDefault="00EA4BA8"/>
    <w:p w:rsidR="00EA4BA8" w:rsidRDefault="00EA4BA8"/>
    <w:p w:rsidR="00B0711C" w:rsidRDefault="00B0711C"/>
    <w:p w:rsidR="00EA4BA8" w:rsidRDefault="00BB33FD">
      <w:r>
        <w:rPr>
          <w:rFonts w:hint="eastAsia"/>
        </w:rPr>
        <w:t>附件二：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jc w:val="center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b/>
          <w:color w:val="000000"/>
          <w:kern w:val="0"/>
          <w:sz w:val="32"/>
          <w:szCs w:val="32"/>
          <w:shd w:val="clear" w:color="auto" w:fill="FFFFFF"/>
        </w:rPr>
        <w:t>昆明理工大学管理与经济学院助理团组织制度</w:t>
      </w:r>
    </w:p>
    <w:p w:rsidR="00EA4BA8" w:rsidRDefault="00BB33FD">
      <w:pPr>
        <w:widowControl/>
        <w:shd w:val="clear" w:color="auto" w:fill="FFFFFF"/>
        <w:spacing w:after="156" w:line="360" w:lineRule="atLeast"/>
        <w:rPr>
          <w:b/>
        </w:rPr>
      </w:pPr>
      <w:r>
        <w:rPr>
          <w:rFonts w:hint="eastAsia"/>
          <w:b/>
        </w:rPr>
        <w:t>一、岗位设置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1. 管理与经济学院助理团分为奖助组、党务组、就业组、会务组。其中奖</w:t>
      </w:r>
      <w:proofErr w:type="gramStart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助组和就业组</w:t>
      </w:r>
      <w:proofErr w:type="gramEnd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互为A、B组，党务组和会务组互为A、B组，实行每学期轮岗制度，部门之间是合作互助的关系。各组将组内工作放在首位，优先完成。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2. 各组设组长一名，每组根据自己的工作情况再自行设置组员； 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Chars="200"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3. 辅导员助理团成员必须准时参加各项会议，不得无故缺席，迟到，早退。如有特殊原因不能出席应提前向组长请假，说明情况，由组长汇总给老师，得到批准后方有效；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4. 辅导员助理团在老师及各组组长的领导下开展各项活动。无正当事由不得推脱拖延，成员应积极的展示自我才华和锻炼自我能力；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5. 辅导员助理团每个月应至少召开1次全体工作会议。学期始向全体成员介绍新学期的工作计划。学</w:t>
      </w:r>
      <w:proofErr w:type="gramStart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期末对</w:t>
      </w:r>
      <w:proofErr w:type="gramEnd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工作情况进行总结，同时对财务情况进行公开。各组应提前对本组的工作进行总结，并向老师汇报；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6. 各组根据工作需要召开内部会议，加强成员之间的沟通联系。开会前应将会议内容通知与会成员，以便提前思考。对于每次会议情况，各组应认真作好记录。由组长整理好工作总结，会议记录交由办公室。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7.各组的工作内容应及时</w:t>
      </w:r>
      <w:proofErr w:type="gramStart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通过易班工作站</w:t>
      </w:r>
      <w:proofErr w:type="gramEnd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进行传达。</w:t>
      </w:r>
    </w:p>
    <w:p w:rsidR="00EA4BA8" w:rsidRDefault="00BB33FD">
      <w:pPr>
        <w:rPr>
          <w:b/>
        </w:rPr>
      </w:pPr>
      <w:r>
        <w:rPr>
          <w:rFonts w:hint="eastAsia"/>
          <w:b/>
        </w:rPr>
        <w:t>二、各组职能与要求</w:t>
      </w:r>
    </w:p>
    <w:p w:rsidR="00EA4BA8" w:rsidRDefault="00BB33FD">
      <w:pPr>
        <w:rPr>
          <w:b/>
        </w:rPr>
      </w:pPr>
      <w:r>
        <w:rPr>
          <w:rFonts w:hint="eastAsia"/>
          <w:b/>
        </w:rPr>
        <w:t>会务组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职能：主要负责办公室的管理和办公用品的购买。同时对离返校、班会记录统计以及签到表进行保管，并对各</w:t>
      </w:r>
      <w:proofErr w:type="gramStart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类思政教育</w:t>
      </w:r>
      <w:proofErr w:type="gramEnd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布置与总结。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招新要求：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1.熟练使用word、excel办公软件；2.具备有一定的写作能力； 3.对待工作认真、细致，不抱怨。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招新人数：</w:t>
      </w:r>
      <w:r w:rsidR="00FC4A9C"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3</w:t>
      </w: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人</w:t>
      </w:r>
    </w:p>
    <w:p w:rsidR="00EA4BA8" w:rsidRDefault="00BB33FD">
      <w:pPr>
        <w:rPr>
          <w:b/>
        </w:rPr>
      </w:pPr>
      <w:r>
        <w:rPr>
          <w:rFonts w:hint="eastAsia"/>
          <w:b/>
        </w:rPr>
        <w:t>党务组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职能：协助老师完成党员发展工作及一些日常的党务工作，主要负责党员发展资料填写及日常党务处理、完成相关材料录入、补考率统计。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招新要求：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熟悉党员发展的流程，及一些日常办公软件的使用，认真负责，党员， 预备党员，积极分子优先。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lastRenderedPageBreak/>
        <w:t>招新人数：</w:t>
      </w:r>
      <w:r w:rsidR="00FC4A9C"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3</w:t>
      </w: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人</w:t>
      </w:r>
    </w:p>
    <w:p w:rsidR="00EA4BA8" w:rsidRDefault="00BB33FD">
      <w:pPr>
        <w:rPr>
          <w:b/>
        </w:rPr>
      </w:pPr>
      <w:r>
        <w:rPr>
          <w:rFonts w:hint="eastAsia"/>
          <w:b/>
        </w:rPr>
        <w:t>就业组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职能：协助老师举办招聘会，平时在</w:t>
      </w:r>
      <w:proofErr w:type="gramStart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微信公众号</w:t>
      </w:r>
      <w:proofErr w:type="gramEnd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上能及时发布相关公司的招聘章；在不同时期内，负责收集、整理、审核并录入一些相关信息与材料；能和老师及时反馈沟通，并与其他部门小组协同工作。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招新要求：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1.有运营</w:t>
      </w:r>
      <w:proofErr w:type="gramStart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微信公众</w:t>
      </w:r>
      <w:proofErr w:type="gramEnd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平台经验；2.能熟练使用office等办公软件；3.有较强的沟通能力，工作认真负责，吃苦耐劳。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招新人数：</w:t>
      </w:r>
      <w:r w:rsidR="00FC4A9C"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4</w:t>
      </w: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人</w:t>
      </w:r>
    </w:p>
    <w:p w:rsidR="00EA4BA8" w:rsidRDefault="00BB33FD">
      <w:pPr>
        <w:rPr>
          <w:b/>
        </w:rPr>
      </w:pPr>
      <w:r>
        <w:rPr>
          <w:rFonts w:hint="eastAsia"/>
          <w:b/>
        </w:rPr>
        <w:t>奖助</w:t>
      </w:r>
      <w:proofErr w:type="gramStart"/>
      <w:r>
        <w:rPr>
          <w:rFonts w:hint="eastAsia"/>
          <w:b/>
        </w:rPr>
        <w:t>补贷组</w:t>
      </w:r>
      <w:proofErr w:type="gramEnd"/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职能：协助老师进行奖学金、助学金的材料审核及评定；组织各班进行综合测评互评工作，最终汇总录入各班级成绩：对贫困生上报相应材料进行审核、汇总、公示；勤工助学上岗公示录入报表制作；其他学校下发有关奖助</w:t>
      </w:r>
      <w:proofErr w:type="gramStart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补贷相关</w:t>
      </w:r>
      <w:proofErr w:type="gramEnd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工作。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招新要求：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1、对待工作认真负责，有一定的变通能力和较强的学习能力。2、掌握基本office办公软件的操作。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招新人数：</w:t>
      </w:r>
      <w:r w:rsidR="00FC4A9C"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4</w:t>
      </w: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人</w:t>
      </w:r>
    </w:p>
    <w:p w:rsidR="00EA4BA8" w:rsidRDefault="00BB33FD">
      <w:pPr>
        <w:rPr>
          <w:b/>
        </w:rPr>
      </w:pPr>
      <w:r>
        <w:rPr>
          <w:rFonts w:hint="eastAsia"/>
          <w:b/>
        </w:rPr>
        <w:t>以上岗位要求</w:t>
      </w:r>
    </w:p>
    <w:p w:rsidR="00EA4BA8" w:rsidRDefault="00B7443E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勤工助学岗</w:t>
      </w:r>
      <w:r w:rsidR="00BB33FD"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（仅限贫困生）：以</w:t>
      </w:r>
      <w:r w:rsidR="00AF5D53"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12</w:t>
      </w:r>
      <w:r w:rsidR="00BB33FD"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元/小时的薪酬作为补贴，每月工时按实际完成量进行核定。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学生干部岗：以学生干部身份在岗，视组内不同职位，每学期综合测评组长以部长级别加8分，组员以班长级别加5分。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宋体" w:hAnsi="宋体"/>
          <w:color w:val="000000"/>
          <w:kern w:val="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（备注：①两种岗位只取其一，不得同时兼任，若以勤工助学形式上岗则有薪酬无加分；若以学生干部形式上岗则有加分无薪酬；②若贫困生担任相关学生干部则加分以相关规定为准）</w:t>
      </w:r>
    </w:p>
    <w:p w:rsidR="00EA4BA8" w:rsidRDefault="00EA4BA8"/>
    <w:p w:rsidR="00EA4BA8" w:rsidRDefault="00EA4BA8"/>
    <w:p w:rsidR="00EA4BA8" w:rsidRDefault="00EA4BA8"/>
    <w:p w:rsidR="00EA4BA8" w:rsidRDefault="00EA4BA8"/>
    <w:p w:rsidR="00EA4BA8" w:rsidRDefault="00EA4BA8"/>
    <w:p w:rsidR="00EA4BA8" w:rsidRDefault="00EA4BA8"/>
    <w:p w:rsidR="00B0711C" w:rsidRDefault="00B0711C"/>
    <w:p w:rsidR="00B0711C" w:rsidRDefault="00B0711C"/>
    <w:p w:rsidR="00B0711C" w:rsidRDefault="00B0711C"/>
    <w:p w:rsidR="00B0711C" w:rsidRDefault="00B0711C"/>
    <w:p w:rsidR="00B0711C" w:rsidRDefault="00B0711C"/>
    <w:p w:rsidR="00B0711C" w:rsidRDefault="00B0711C"/>
    <w:p w:rsidR="00B0711C" w:rsidRDefault="00B0711C"/>
    <w:p w:rsidR="00B0711C" w:rsidRDefault="00B0711C"/>
    <w:p w:rsidR="00B0711C" w:rsidRDefault="00B0711C"/>
    <w:p w:rsidR="00B0711C" w:rsidRDefault="00B0711C"/>
    <w:p w:rsidR="00B0711C" w:rsidRDefault="00B0711C"/>
    <w:p w:rsidR="00EA4BA8" w:rsidRDefault="00BB33FD">
      <w:r>
        <w:rPr>
          <w:rFonts w:hint="eastAsia"/>
        </w:rPr>
        <w:t>附件三：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jc w:val="center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b/>
          <w:color w:val="000000"/>
          <w:kern w:val="0"/>
          <w:sz w:val="32"/>
          <w:szCs w:val="32"/>
          <w:shd w:val="clear" w:color="auto" w:fill="FFFFFF"/>
        </w:rPr>
        <w:t>昆明理工大学管理与经济学院学生助理奖励及惩罚处理条例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 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辅导员助理作为基层的学生团队，为了更好的完成服务同学，沟通师生的任务，保持队伍的积极性及纪律性，特制定助理队伍奖励及惩罚处理条理，具体内容如下：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 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20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b/>
          <w:color w:val="000000"/>
          <w:kern w:val="0"/>
          <w:sz w:val="28"/>
          <w:szCs w:val="28"/>
          <w:shd w:val="clear" w:color="auto" w:fill="FFFFFF"/>
        </w:rPr>
        <w:t>一、奖励办法：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1．根据综合测评结果授予表现优异的成员“优秀辅导员助理”称号及相应的物质奖励；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2．在发展党员过程中，同等条件下优先推荐；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 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20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b/>
          <w:color w:val="000000"/>
          <w:kern w:val="0"/>
          <w:sz w:val="28"/>
          <w:szCs w:val="28"/>
          <w:shd w:val="clear" w:color="auto" w:fill="FFFFFF"/>
        </w:rPr>
        <w:t>二、惩罚办法：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1．违反以上规定累计一定次数者（所有例会、活动无故</w:t>
      </w:r>
      <w:proofErr w:type="gramStart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旷</w:t>
      </w:r>
      <w:proofErr w:type="gramEnd"/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到累计三次，无故迟到累计五次，请假累计七次），予以劝退；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2． 由于个人原因出现重大工作失误者，将在例会上予以批评；</w:t>
      </w:r>
    </w:p>
    <w:p w:rsidR="00EA4BA8" w:rsidRDefault="00BB33FD">
      <w:pPr>
        <w:widowControl/>
        <w:shd w:val="clear" w:color="auto" w:fill="FFFFFF"/>
        <w:spacing w:after="156" w:line="360" w:lineRule="atLeast"/>
        <w:ind w:firstLine="480"/>
        <w:rPr>
          <w:rFonts w:ascii="songti" w:eastAsia="songti" w:hAnsi="songti" w:cs="songti"/>
          <w:color w:val="000000"/>
          <w:sz w:val="27"/>
          <w:szCs w:val="27"/>
        </w:rPr>
      </w:pPr>
      <w:r>
        <w:rPr>
          <w:rFonts w:ascii="宋体" w:hAnsi="宋体" w:hint="eastAsia"/>
          <w:color w:val="000000"/>
          <w:kern w:val="0"/>
          <w:sz w:val="24"/>
          <w:shd w:val="clear" w:color="auto" w:fill="FFFFFF"/>
        </w:rPr>
        <w:t>3． 由于缺乏上进心、责任心、工作消极懒散，屡教不改者，予以劝退；</w:t>
      </w:r>
    </w:p>
    <w:p w:rsidR="00EA4BA8" w:rsidRDefault="00EA4BA8"/>
    <w:sectPr w:rsidR="00EA4BA8" w:rsidSect="00C023CF">
      <w:headerReference w:type="default" r:id="rId10"/>
      <w:pgSz w:w="11906" w:h="16838"/>
      <w:pgMar w:top="567" w:right="113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4BC" w:rsidRDefault="001A04BC" w:rsidP="00EA4BA8">
      <w:r>
        <w:separator/>
      </w:r>
    </w:p>
  </w:endnote>
  <w:endnote w:type="continuationSeparator" w:id="0">
    <w:p w:rsidR="001A04BC" w:rsidRDefault="001A04BC" w:rsidP="00EA4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4BC" w:rsidRDefault="001A04BC" w:rsidP="00EA4BA8">
      <w:r>
        <w:separator/>
      </w:r>
    </w:p>
  </w:footnote>
  <w:footnote w:type="continuationSeparator" w:id="0">
    <w:p w:rsidR="001A04BC" w:rsidRDefault="001A04BC" w:rsidP="00EA4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BA8" w:rsidRDefault="00EA4BA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59DAA77E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00000002"/>
    <w:multiLevelType w:val="singleLevel"/>
    <w:tmpl w:val="556D4213"/>
    <w:lvl w:ilvl="0">
      <w:start w:val="1"/>
      <w:numFmt w:val="decimal"/>
      <w:suff w:val="nothing"/>
      <w:lvlText w:val="（%1）"/>
      <w:lvlJc w:val="left"/>
    </w:lvl>
  </w:abstractNum>
  <w:abstractNum w:abstractNumId="2">
    <w:nsid w:val="10536CE6"/>
    <w:multiLevelType w:val="hybridMultilevel"/>
    <w:tmpl w:val="6E981724"/>
    <w:lvl w:ilvl="0" w:tplc="FC0AA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797799"/>
    <w:multiLevelType w:val="hybridMultilevel"/>
    <w:tmpl w:val="9552DC72"/>
    <w:lvl w:ilvl="0" w:tplc="DE1C55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B0194D"/>
    <w:multiLevelType w:val="hybridMultilevel"/>
    <w:tmpl w:val="E2CC4994"/>
    <w:lvl w:ilvl="0" w:tplc="F238053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8A2E2C"/>
    <w:multiLevelType w:val="hybridMultilevel"/>
    <w:tmpl w:val="98D6B2E2"/>
    <w:lvl w:ilvl="0" w:tplc="BD201504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3C08DA"/>
    <w:multiLevelType w:val="hybridMultilevel"/>
    <w:tmpl w:val="B09E18AE"/>
    <w:lvl w:ilvl="0" w:tplc="C90C4B0E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DE749B"/>
    <w:multiLevelType w:val="singleLevel"/>
    <w:tmpl w:val="53A29D9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BA8"/>
    <w:rsid w:val="0017241E"/>
    <w:rsid w:val="0017491A"/>
    <w:rsid w:val="001A04BC"/>
    <w:rsid w:val="002D7D63"/>
    <w:rsid w:val="00303BD6"/>
    <w:rsid w:val="00305373"/>
    <w:rsid w:val="0036680C"/>
    <w:rsid w:val="003A657B"/>
    <w:rsid w:val="004328A6"/>
    <w:rsid w:val="004A703A"/>
    <w:rsid w:val="00565909"/>
    <w:rsid w:val="0072331E"/>
    <w:rsid w:val="00825802"/>
    <w:rsid w:val="00893AC8"/>
    <w:rsid w:val="00976AD3"/>
    <w:rsid w:val="00AF5D53"/>
    <w:rsid w:val="00B0711C"/>
    <w:rsid w:val="00B45927"/>
    <w:rsid w:val="00B7443E"/>
    <w:rsid w:val="00BB33FD"/>
    <w:rsid w:val="00BD529C"/>
    <w:rsid w:val="00C023CF"/>
    <w:rsid w:val="00CD013E"/>
    <w:rsid w:val="00D944B9"/>
    <w:rsid w:val="00DD6C69"/>
    <w:rsid w:val="00DF32EB"/>
    <w:rsid w:val="00EA4BA8"/>
    <w:rsid w:val="00EE5918"/>
    <w:rsid w:val="00EE7793"/>
    <w:rsid w:val="00F93780"/>
    <w:rsid w:val="00FC4A9C"/>
    <w:rsid w:val="00FE3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B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A4BA8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A4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EA4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17491A"/>
    <w:pPr>
      <w:ind w:firstLineChars="200" w:firstLine="420"/>
    </w:pPr>
  </w:style>
  <w:style w:type="table" w:styleId="a6">
    <w:name w:val="Table Grid"/>
    <w:basedOn w:val="a1"/>
    <w:uiPriority w:val="59"/>
    <w:rsid w:val="00C023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B459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AE05F4-FD8F-45C9-B48F-B68A4AE3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鹿米</dc:creator>
  <cp:lastModifiedBy>ASUS</cp:lastModifiedBy>
  <cp:revision>29</cp:revision>
  <dcterms:created xsi:type="dcterms:W3CDTF">2017-05-08T12:03:00Z</dcterms:created>
  <dcterms:modified xsi:type="dcterms:W3CDTF">2019-09-17T05:09:00Z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