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宋体" w:cs="宋体" w:eastAsia="宋体" w:hAnsi="宋体"/>
          <w:b/>
          <w:kern w:val="0"/>
          <w:sz w:val="44"/>
          <w:szCs w:val="36"/>
        </w:rPr>
      </w:pPr>
      <w:r>
        <w:rPr>
          <w:rFonts w:ascii="宋体" w:cs="宋体" w:eastAsia="宋体" w:hAnsi="宋体" w:hint="eastAsia"/>
          <w:b/>
          <w:kern w:val="0"/>
          <w:sz w:val="44"/>
          <w:szCs w:val="36"/>
        </w:rPr>
        <w:t>管理与经济学院2019-2020</w:t>
      </w:r>
      <w:r>
        <w:rPr>
          <w:rFonts w:ascii="宋体" w:cs="宋体" w:eastAsia="宋体" w:hAnsi="宋体" w:hint="eastAsia"/>
          <w:b/>
          <w:kern w:val="0"/>
          <w:sz w:val="44"/>
          <w:szCs w:val="36"/>
          <w:lang w:eastAsia="zh-CN"/>
        </w:rPr>
        <w:t>第二</w:t>
      </w:r>
      <w:r>
        <w:rPr>
          <w:rFonts w:ascii="宋体" w:cs="宋体" w:eastAsia="宋体" w:hAnsi="宋体" w:hint="eastAsia"/>
          <w:b/>
          <w:kern w:val="0"/>
          <w:sz w:val="44"/>
          <w:szCs w:val="36"/>
        </w:rPr>
        <w:t>学期</w:t>
      </w:r>
      <w:r>
        <w:rPr>
          <w:rFonts w:ascii="宋体" w:cs="宋体" w:eastAsia="宋体" w:hAnsi="宋体"/>
          <w:b/>
          <w:kern w:val="0"/>
          <w:sz w:val="44"/>
          <w:szCs w:val="36"/>
        </w:rPr>
        <w:t>奖学金申请</w:t>
      </w:r>
      <w:r>
        <w:rPr>
          <w:rFonts w:ascii="宋体" w:cs="宋体" w:eastAsia="宋体" w:hAnsi="宋体" w:hint="eastAsia"/>
          <w:b/>
          <w:kern w:val="0"/>
          <w:sz w:val="44"/>
          <w:szCs w:val="36"/>
        </w:rPr>
        <w:t>评定</w:t>
      </w:r>
      <w:r>
        <w:rPr>
          <w:rFonts w:ascii="宋体" w:cs="宋体" w:eastAsia="宋体" w:hAnsi="宋体"/>
          <w:b/>
          <w:kern w:val="0"/>
          <w:sz w:val="44"/>
          <w:szCs w:val="36"/>
        </w:rPr>
        <w:t>通知</w:t>
      </w:r>
    </w:p>
    <w:p>
      <w:pPr>
        <w:pStyle w:val="style0"/>
        <w:rPr>
          <w:rFonts w:ascii="宋体" w:cs="宋体" w:eastAsia="宋体" w:hAnsi="宋体"/>
          <w:b/>
          <w:kern w:val="0"/>
          <w:sz w:val="28"/>
          <w:szCs w:val="28"/>
        </w:rPr>
      </w:pPr>
      <w:r>
        <w:rPr>
          <w:rFonts w:ascii="宋体" w:cs="宋体" w:eastAsia="宋体" w:hAnsi="宋体" w:hint="eastAsia"/>
          <w:b/>
          <w:kern w:val="0"/>
          <w:sz w:val="28"/>
          <w:szCs w:val="28"/>
        </w:rPr>
        <w:t>各班级：</w:t>
      </w:r>
    </w:p>
    <w:p>
      <w:pPr>
        <w:pStyle w:val="style0"/>
        <w:ind w:firstLine="560" w:firstLineChars="200"/>
        <w:rPr>
          <w:rFonts w:ascii="宋体" w:cs="宋体" w:eastAsia="宋体" w:hAnsi="宋体"/>
          <w:sz w:val="28"/>
          <w:szCs w:val="28"/>
        </w:rPr>
      </w:pPr>
      <w:r>
        <w:rPr>
          <w:rFonts w:ascii="宋体" w:cs="宋体" w:eastAsia="宋体" w:hAnsi="宋体" w:hint="eastAsia"/>
          <w:kern w:val="0"/>
          <w:sz w:val="28"/>
          <w:szCs w:val="28"/>
        </w:rPr>
        <w:t>2019年-2020</w:t>
      </w:r>
      <w:r>
        <w:rPr>
          <w:rFonts w:ascii="宋体" w:cs="宋体" w:eastAsia="宋体" w:hAnsi="宋体" w:hint="eastAsia"/>
          <w:kern w:val="0"/>
          <w:sz w:val="28"/>
          <w:szCs w:val="28"/>
          <w:lang w:eastAsia="zh-CN"/>
        </w:rPr>
        <w:t>学</w:t>
      </w:r>
      <w:r>
        <w:rPr>
          <w:rFonts w:ascii="宋体" w:cs="宋体" w:eastAsia="宋体" w:hAnsi="宋体" w:hint="eastAsia"/>
          <w:kern w:val="0"/>
          <w:sz w:val="28"/>
          <w:szCs w:val="28"/>
        </w:rPr>
        <w:t>年</w:t>
      </w:r>
      <w:r>
        <w:rPr>
          <w:rFonts w:ascii="宋体" w:cs="宋体" w:eastAsia="宋体" w:hAnsi="宋体" w:hint="eastAsia"/>
          <w:kern w:val="0"/>
          <w:sz w:val="28"/>
          <w:szCs w:val="28"/>
          <w:lang w:eastAsia="zh-CN"/>
        </w:rPr>
        <w:t>第二</w:t>
      </w:r>
      <w:r>
        <w:rPr>
          <w:rFonts w:ascii="宋体" w:cs="宋体" w:eastAsia="宋体" w:hAnsi="宋体" w:hint="eastAsia"/>
          <w:kern w:val="0"/>
          <w:sz w:val="28"/>
          <w:szCs w:val="28"/>
        </w:rPr>
        <w:t>学期奖学金工作已经开始。按照《昆明理工大学学生奖励办法》的规定，</w:t>
      </w:r>
      <w:r>
        <w:rPr>
          <w:rFonts w:ascii="宋体" w:cs="宋体" w:eastAsia="宋体" w:hAnsi="宋体" w:hint="eastAsia"/>
          <w:sz w:val="28"/>
          <w:szCs w:val="28"/>
        </w:rPr>
        <w:t>请各班负责人严格按照《管经院2019-2020学年</w:t>
      </w:r>
      <w:r>
        <w:rPr>
          <w:rFonts w:ascii="宋体" w:cs="宋体" w:eastAsia="宋体" w:hAnsi="宋体" w:hint="eastAsia"/>
          <w:sz w:val="28"/>
          <w:szCs w:val="28"/>
          <w:lang w:eastAsia="zh-CN"/>
        </w:rPr>
        <w:t>第二</w:t>
      </w:r>
      <w:r>
        <w:rPr>
          <w:rFonts w:ascii="宋体" w:cs="宋体" w:eastAsia="宋体" w:hAnsi="宋体" w:hint="eastAsia"/>
          <w:sz w:val="28"/>
          <w:szCs w:val="28"/>
        </w:rPr>
        <w:t>学期奖学金名额分配情况》进行分配名额，控制各等级人数，认真填写《管经院班级奖学金申请统计表》（附件1）和《管经学院19-20学年</w:t>
      </w:r>
      <w:r>
        <w:rPr>
          <w:rFonts w:ascii="宋体" w:cs="宋体" w:eastAsia="宋体" w:hAnsi="宋体" w:hint="eastAsia"/>
          <w:sz w:val="28"/>
          <w:szCs w:val="28"/>
          <w:lang w:eastAsia="zh-CN"/>
        </w:rPr>
        <w:t>第二</w:t>
      </w:r>
      <w:r>
        <w:rPr>
          <w:rFonts w:ascii="宋体" w:cs="宋体" w:eastAsia="宋体" w:hAnsi="宋体" w:hint="eastAsia"/>
          <w:sz w:val="28"/>
          <w:szCs w:val="28"/>
        </w:rPr>
        <w:t>学期奖学金学生申请名单》（附件2）；并在确认名单之后</w:t>
      </w:r>
      <w:r>
        <w:rPr>
          <w:rFonts w:ascii="宋体" w:cs="宋体" w:eastAsia="宋体" w:hAnsi="宋体" w:hint="eastAsia"/>
          <w:kern w:val="0"/>
          <w:sz w:val="28"/>
          <w:szCs w:val="28"/>
        </w:rPr>
        <w:t>通知名单中相应申请奖学金的同学进入“学工系统”进行申报。网址：xg.kmust.edu.cn/zhxg。</w:t>
      </w:r>
    </w:p>
    <w:p>
      <w:pPr>
        <w:pStyle w:val="style0"/>
        <w:rPr>
          <w:rFonts w:ascii="宋体" w:cs="宋体" w:eastAsia="宋体" w:hAnsi="宋体"/>
          <w:b/>
          <w:sz w:val="36"/>
          <w:szCs w:val="32"/>
        </w:rPr>
      </w:pPr>
      <w:r>
        <w:rPr>
          <w:rFonts w:ascii="宋体" w:cs="宋体" w:eastAsia="宋体" w:hAnsi="宋体" w:hint="eastAsia"/>
          <w:b/>
          <w:sz w:val="36"/>
          <w:szCs w:val="32"/>
        </w:rPr>
        <w:t>注意事项：</w:t>
      </w:r>
    </w:p>
    <w:p>
      <w:pPr>
        <w:pStyle w:val="style179"/>
        <w:numPr>
          <w:ilvl w:val="0"/>
          <w:numId w:val="1"/>
        </w:numPr>
        <w:ind w:left="561" w:firstLine="0" w:firstLineChars="0"/>
        <w:rPr>
          <w:rFonts w:ascii="宋体" w:cs="宋体" w:eastAsia="宋体" w:hAnsi="宋体"/>
          <w:kern w:val="0"/>
          <w:sz w:val="28"/>
          <w:szCs w:val="28"/>
        </w:rPr>
      </w:pPr>
      <w:r>
        <w:rPr>
          <w:rFonts w:ascii="宋体" w:cs="宋体" w:eastAsia="宋体" w:hAnsi="宋体" w:hint="eastAsia"/>
          <w:kern w:val="0"/>
          <w:sz w:val="28"/>
          <w:szCs w:val="28"/>
        </w:rPr>
        <w:t>不允许未经过班级负责人确认的同学私下进入系统申请奖项，只有班级汇总名单（附件1和附件2）中存在且确认的同学进行申请奖项才有效，学院才会进行审核。若汇总名单中的同学无法在系统中申请成功，请尽快反馈到班级奖学金负责人处，班级奖学金负责人需要在班级汇总名单中剔除该同学。</w:t>
      </w:r>
    </w:p>
    <w:p>
      <w:pPr>
        <w:pStyle w:val="style179"/>
        <w:numPr>
          <w:ilvl w:val="0"/>
          <w:numId w:val="1"/>
        </w:numPr>
        <w:ind w:left="561" w:firstLine="0" w:firstLineChars="0"/>
        <w:jc w:val="left"/>
        <w:rPr>
          <w:rFonts w:ascii="宋体" w:cs="宋体" w:eastAsia="宋体" w:hAnsi="宋体"/>
          <w:sz w:val="28"/>
          <w:szCs w:val="28"/>
        </w:rPr>
      </w:pPr>
      <w:r>
        <w:rPr>
          <w:rFonts w:ascii="宋体" w:cs="宋体" w:eastAsia="宋体" w:hAnsi="宋体" w:hint="eastAsia"/>
          <w:sz w:val="28"/>
          <w:szCs w:val="28"/>
        </w:rPr>
        <w:t>若本班级出现符合一项奖学金的多位同学，但是本班级名额有限，请班级负责人根据2019-2020学年第</w:t>
      </w:r>
      <w:r>
        <w:rPr>
          <w:rFonts w:ascii="宋体" w:cs="宋体" w:eastAsia="宋体" w:hAnsi="宋体" w:hint="eastAsia"/>
          <w:sz w:val="28"/>
          <w:szCs w:val="28"/>
          <w:lang w:eastAsia="zh-CN"/>
        </w:rPr>
        <w:t>二</w:t>
      </w:r>
      <w:r>
        <w:rPr>
          <w:rFonts w:ascii="宋体" w:cs="宋体" w:eastAsia="宋体" w:hAnsi="宋体" w:hint="eastAsia"/>
          <w:sz w:val="28"/>
          <w:szCs w:val="28"/>
        </w:rPr>
        <w:t>学期的综测成绩降序排列，从排名高到低分配名额。名额使用完毕但未分配到该项奖学金的同学，顺延到下一等级的奖学金。（例如：A班有3个甲等名额，但符合条件有4人，4人中综测成绩排名在第4的同学，顺延到乙等奖学金。乙等奖学金类推，丙等奖学金无法适用，特等奖学金和</w:t>
      </w:r>
      <w:r>
        <w:rPr>
          <w:rFonts w:ascii="宋体" w:cs="宋体" w:eastAsia="宋体" w:hAnsi="宋体" w:hint="eastAsia"/>
          <w:kern w:val="0"/>
          <w:sz w:val="28"/>
          <w:szCs w:val="28"/>
        </w:rPr>
        <w:t>优秀经济困难学生</w:t>
      </w:r>
      <w:r>
        <w:rPr>
          <w:rFonts w:ascii="宋体" w:cs="宋体" w:eastAsia="宋体" w:hAnsi="宋体" w:hint="eastAsia"/>
          <w:sz w:val="28"/>
          <w:szCs w:val="28"/>
        </w:rPr>
        <w:t>不限制名额）</w:t>
      </w:r>
    </w:p>
    <w:p>
      <w:pPr>
        <w:pStyle w:val="style179"/>
        <w:numPr>
          <w:ilvl w:val="0"/>
          <w:numId w:val="1"/>
        </w:numPr>
        <w:ind w:left="561" w:firstLine="0" w:firstLineChars="0"/>
        <w:jc w:val="left"/>
        <w:rPr>
          <w:rFonts w:ascii="宋体" w:cs="宋体" w:eastAsia="宋体" w:hAnsi="宋体"/>
          <w:sz w:val="28"/>
          <w:szCs w:val="28"/>
        </w:rPr>
      </w:pPr>
      <w:r>
        <w:rPr>
          <w:rFonts w:ascii="宋体" w:cs="宋体" w:eastAsia="宋体" w:hAnsi="宋体" w:hint="eastAsia"/>
          <w:sz w:val="28"/>
          <w:szCs w:val="28"/>
        </w:rPr>
        <w:t>若本班级符合且实际申请奖学金的人数未能消耗完本班级分配到的名额，未使用的名额将直接作废。</w:t>
      </w:r>
    </w:p>
    <w:p>
      <w:pPr>
        <w:pStyle w:val="style179"/>
        <w:numPr>
          <w:ilvl w:val="0"/>
          <w:numId w:val="1"/>
        </w:numPr>
        <w:ind w:left="561" w:firstLine="0" w:firstLineChars="0"/>
        <w:rPr>
          <w:rFonts w:ascii="宋体" w:cs="宋体" w:eastAsia="宋体" w:hAnsi="宋体"/>
          <w:kern w:val="0"/>
          <w:sz w:val="28"/>
          <w:szCs w:val="28"/>
        </w:rPr>
      </w:pPr>
      <w:r>
        <w:rPr>
          <w:rFonts w:ascii="宋体" w:cs="宋体" w:eastAsia="宋体" w:hAnsi="宋体" w:hint="eastAsia"/>
          <w:kern w:val="0"/>
          <w:sz w:val="28"/>
          <w:szCs w:val="28"/>
        </w:rPr>
        <w:t>关于除等级奖学金及优秀经济困难学生外，各类单项奖需要提交相应的证明材料，请申请的同学自行将个人所有的申请证明材料制作成PDF文件提交到班级负责人处。</w:t>
      </w:r>
    </w:p>
    <w:p>
      <w:pPr>
        <w:pStyle w:val="style179"/>
        <w:numPr>
          <w:ilvl w:val="0"/>
          <w:numId w:val="1"/>
        </w:numPr>
        <w:ind w:left="561" w:firstLine="0" w:firstLineChars="0"/>
        <w:rPr>
          <w:rFonts w:ascii="宋体" w:cs="宋体" w:eastAsia="宋体" w:hAnsi="宋体"/>
          <w:kern w:val="0"/>
          <w:sz w:val="28"/>
          <w:szCs w:val="28"/>
        </w:rPr>
      </w:pPr>
      <w:r>
        <w:rPr>
          <w:rFonts w:ascii="宋体" w:cs="宋体" w:eastAsia="宋体" w:hAnsi="宋体" w:hint="eastAsia"/>
          <w:kern w:val="0"/>
          <w:sz w:val="28"/>
          <w:szCs w:val="28"/>
        </w:rPr>
        <w:t>在填写附件1和附件2中各班级负责人一定要严谨，仔细核对同学的姓名、学号和贫困生等信息，填写结束后在班级群内通知相应同学核查，核查完毕即可上报。</w:t>
      </w:r>
    </w:p>
    <w:p>
      <w:pPr>
        <w:pStyle w:val="style179"/>
        <w:ind w:left="561" w:firstLine="0" w:firstLineChars="0"/>
        <w:rPr>
          <w:rFonts w:ascii="宋体" w:cs="宋体" w:eastAsia="宋体" w:hAnsi="宋体"/>
          <w:kern w:val="0"/>
          <w:sz w:val="28"/>
          <w:szCs w:val="28"/>
        </w:rPr>
      </w:pPr>
    </w:p>
    <w:p>
      <w:pPr>
        <w:pStyle w:val="style0"/>
        <w:widowControl/>
        <w:jc w:val="left"/>
        <w:rPr>
          <w:rFonts w:ascii="宋体" w:cs="宋体" w:eastAsia="宋体" w:hAnsi="宋体"/>
          <w:sz w:val="28"/>
          <w:szCs w:val="28"/>
        </w:rPr>
      </w:pPr>
      <w:r>
        <w:rPr>
          <w:rFonts w:ascii="宋体" w:cs="宋体" w:eastAsia="宋体" w:hAnsi="宋体" w:hint="eastAsia"/>
          <w:b/>
          <w:sz w:val="32"/>
          <w:szCs w:val="28"/>
        </w:rPr>
        <w:t>奖项申请截止时间：</w:t>
      </w:r>
      <w:r>
        <w:rPr>
          <w:rFonts w:ascii="宋体" w:cs="宋体" w:eastAsia="宋体" w:hAnsi="宋体" w:hint="default"/>
          <w:b/>
          <w:sz w:val="32"/>
          <w:szCs w:val="28"/>
          <w:lang w:val="en-US"/>
        </w:rPr>
        <w:t>10</w:t>
      </w:r>
      <w:r>
        <w:rPr>
          <w:rFonts w:ascii="宋体" w:cs="宋体" w:eastAsia="宋体" w:hAnsi="宋体" w:hint="eastAsia"/>
          <w:sz w:val="28"/>
          <w:szCs w:val="28"/>
        </w:rPr>
        <w:t>月2</w:t>
      </w:r>
      <w:r>
        <w:rPr>
          <w:rFonts w:ascii="宋体" w:cs="宋体" w:eastAsia="宋体" w:hAnsi="宋体" w:hint="default"/>
          <w:sz w:val="28"/>
          <w:szCs w:val="28"/>
          <w:lang w:val="en-US"/>
        </w:rPr>
        <w:t>6</w:t>
      </w:r>
      <w:r>
        <w:rPr>
          <w:rFonts w:ascii="宋体" w:cs="宋体" w:eastAsia="宋体" w:hAnsi="宋体" w:hint="eastAsia"/>
          <w:sz w:val="28"/>
          <w:szCs w:val="28"/>
        </w:rPr>
        <w:t>日（周</w:t>
      </w:r>
      <w:r>
        <w:rPr>
          <w:rFonts w:ascii="宋体" w:cs="宋体" w:eastAsia="宋体" w:hAnsi="宋体" w:hint="default"/>
          <w:sz w:val="28"/>
          <w:szCs w:val="28"/>
          <w:lang w:val="en-US"/>
        </w:rPr>
        <w:t>一</w:t>
      </w:r>
      <w:r>
        <w:rPr>
          <w:rFonts w:ascii="宋体" w:cs="宋体" w:eastAsia="宋体" w:hAnsi="宋体" w:hint="eastAsia"/>
          <w:sz w:val="28"/>
          <w:szCs w:val="28"/>
        </w:rPr>
        <w:t>）</w:t>
      </w:r>
      <w:r>
        <w:rPr>
          <w:rFonts w:ascii="宋体" w:cs="宋体" w:eastAsia="宋体" w:hAnsi="宋体" w:hint="default"/>
          <w:sz w:val="28"/>
          <w:szCs w:val="28"/>
          <w:lang w:val="en-US"/>
        </w:rPr>
        <w:t>下</w:t>
      </w:r>
      <w:r>
        <w:rPr>
          <w:rFonts w:ascii="宋体" w:cs="宋体" w:eastAsia="宋体" w:hAnsi="宋体" w:hint="eastAsia"/>
          <w:sz w:val="28"/>
          <w:szCs w:val="28"/>
        </w:rPr>
        <w:t>午1</w:t>
      </w:r>
      <w:r>
        <w:rPr>
          <w:rFonts w:ascii="宋体" w:cs="宋体" w:eastAsia="宋体" w:hAnsi="宋体" w:hint="default"/>
          <w:sz w:val="28"/>
          <w:szCs w:val="28"/>
          <w:lang w:val="en-US"/>
        </w:rPr>
        <w:t>7</w:t>
      </w:r>
      <w:r>
        <w:rPr>
          <w:rFonts w:ascii="宋体" w:cs="宋体" w:eastAsia="宋体" w:hAnsi="宋体" w:hint="eastAsia"/>
          <w:sz w:val="28"/>
          <w:szCs w:val="28"/>
        </w:rPr>
        <w:t>：00</w:t>
      </w:r>
    </w:p>
    <w:p>
      <w:pPr>
        <w:pStyle w:val="style0"/>
        <w:widowControl/>
        <w:jc w:val="left"/>
        <w:rPr>
          <w:rStyle w:val="style85"/>
          <w:rFonts w:ascii="宋体" w:cs="宋体" w:eastAsia="宋体" w:hAnsi="宋体" w:hint="eastAsia"/>
          <w:kern w:val="0"/>
          <w:sz w:val="28"/>
          <w:szCs w:val="28"/>
          <w:lang w:val="en-US" w:eastAsia="zh-CN"/>
        </w:rPr>
      </w:pPr>
      <w:r>
        <w:rPr>
          <w:rFonts w:ascii="宋体" w:cs="宋体" w:eastAsia="宋体" w:hAnsi="宋体" w:hint="eastAsia"/>
          <w:b/>
          <w:sz w:val="32"/>
          <w:szCs w:val="28"/>
        </w:rPr>
        <w:t>材料上交截止时间：</w:t>
      </w:r>
      <w:r>
        <w:rPr/>
        <w:fldChar w:fldCharType="begin"/>
      </w:r>
      <w:r>
        <w:instrText xml:space="preserve"> HYPERLINK "mailto:电子版材料（附件1和附件2）于4月29日（周三）下午14：00前发至邮箱：gjyjzz@163.com" </w:instrText>
      </w:r>
      <w:r>
        <w:rPr/>
        <w:fldChar w:fldCharType="separate"/>
      </w:r>
      <w:r>
        <w:rPr>
          <w:rStyle w:val="style85"/>
          <w:rFonts w:ascii="宋体" w:cs="宋体" w:eastAsia="宋体" w:hAnsi="宋体" w:hint="eastAsia"/>
          <w:color w:val="auto"/>
          <w:kern w:val="0"/>
          <w:sz w:val="28"/>
          <w:szCs w:val="28"/>
          <w:u w:val="none"/>
        </w:rPr>
        <w:t>电子版材料（附件1和附件2）于</w:t>
      </w:r>
      <w:r>
        <w:rPr>
          <w:rStyle w:val="style85"/>
          <w:rFonts w:ascii="宋体" w:cs="宋体" w:eastAsia="宋体" w:hAnsi="宋体" w:hint="eastAsia"/>
          <w:color w:val="auto"/>
          <w:kern w:val="0"/>
          <w:sz w:val="28"/>
          <w:szCs w:val="28"/>
          <w:u w:val="none"/>
          <w:lang w:val="en-US" w:eastAsia="zh-CN"/>
        </w:rPr>
        <w:t>10</w:t>
      </w:r>
      <w:r>
        <w:rPr>
          <w:rStyle w:val="style85"/>
          <w:rFonts w:ascii="宋体" w:cs="宋体" w:eastAsia="宋体" w:hAnsi="宋体" w:hint="eastAsia"/>
          <w:color w:val="auto"/>
          <w:kern w:val="0"/>
          <w:sz w:val="28"/>
          <w:szCs w:val="28"/>
          <w:u w:val="none"/>
        </w:rPr>
        <w:t>月2</w:t>
      </w:r>
      <w:r>
        <w:rPr>
          <w:rStyle w:val="style85"/>
          <w:rFonts w:ascii="宋体" w:cs="宋体" w:eastAsia="宋体" w:hAnsi="宋体" w:hint="eastAsia"/>
          <w:color w:val="auto"/>
          <w:kern w:val="0"/>
          <w:sz w:val="28"/>
          <w:szCs w:val="28"/>
          <w:u w:val="none"/>
          <w:lang w:val="en-US" w:eastAsia="zh-CN"/>
        </w:rPr>
        <w:t>6</w:t>
      </w:r>
      <w:r>
        <w:rPr>
          <w:rStyle w:val="style85"/>
          <w:rFonts w:ascii="宋体" w:cs="宋体" w:eastAsia="宋体" w:hAnsi="宋体" w:hint="eastAsia"/>
          <w:color w:val="auto"/>
          <w:kern w:val="0"/>
          <w:sz w:val="28"/>
          <w:szCs w:val="28"/>
          <w:u w:val="none"/>
        </w:rPr>
        <w:t>日（周</w:t>
      </w:r>
      <w:r>
        <w:rPr>
          <w:rStyle w:val="style85"/>
          <w:rFonts w:ascii="宋体" w:cs="宋体" w:eastAsia="宋体" w:hAnsi="宋体" w:hint="eastAsia"/>
          <w:color w:val="auto"/>
          <w:kern w:val="0"/>
          <w:sz w:val="28"/>
          <w:szCs w:val="28"/>
          <w:u w:val="none"/>
          <w:lang w:eastAsia="zh-CN"/>
        </w:rPr>
        <w:t>一</w:t>
      </w:r>
      <w:r>
        <w:rPr>
          <w:rStyle w:val="style85"/>
          <w:rFonts w:ascii="宋体" w:cs="宋体" w:eastAsia="宋体" w:hAnsi="宋体" w:hint="eastAsia"/>
          <w:color w:val="auto"/>
          <w:kern w:val="0"/>
          <w:sz w:val="28"/>
          <w:szCs w:val="28"/>
          <w:u w:val="none"/>
        </w:rPr>
        <w:t>）下午1</w:t>
      </w:r>
      <w:r>
        <w:rPr>
          <w:rStyle w:val="style85"/>
          <w:rFonts w:ascii="宋体" w:cs="宋体" w:eastAsia="宋体" w:hAnsi="宋体" w:hint="eastAsia"/>
          <w:color w:val="auto"/>
          <w:kern w:val="0"/>
          <w:sz w:val="28"/>
          <w:szCs w:val="28"/>
          <w:u w:val="none"/>
          <w:lang w:val="en-US" w:eastAsia="zh-CN"/>
        </w:rPr>
        <w:t>7</w:t>
      </w:r>
      <w:r>
        <w:rPr>
          <w:rStyle w:val="style85"/>
          <w:rFonts w:ascii="宋体" w:cs="宋体" w:eastAsia="宋体" w:hAnsi="宋体" w:hint="eastAsia"/>
          <w:color w:val="auto"/>
          <w:kern w:val="0"/>
          <w:sz w:val="28"/>
          <w:szCs w:val="28"/>
          <w:u w:val="none"/>
        </w:rPr>
        <w:t>：00前发至邮箱</w:t>
      </w:r>
      <w:r>
        <w:rPr>
          <w:rStyle w:val="style85"/>
          <w:rFonts w:ascii="宋体" w:cs="宋体" w:eastAsia="宋体" w:hAnsi="宋体" w:hint="eastAsia"/>
          <w:color w:val="auto"/>
          <w:kern w:val="0"/>
          <w:sz w:val="28"/>
          <w:szCs w:val="28"/>
        </w:rPr>
        <w:t>：</w:t>
      </w:r>
      <w:r>
        <w:rPr>
          <w:rStyle w:val="style85"/>
          <w:rFonts w:ascii="宋体" w:cs="宋体" w:eastAsia="宋体" w:hAnsi="宋体" w:hint="eastAsia"/>
          <w:kern w:val="0"/>
          <w:sz w:val="28"/>
          <w:szCs w:val="28"/>
        </w:rPr>
        <w:t>gjyjzz@163.com</w:t>
      </w:r>
      <w:r>
        <w:rPr>
          <w:rStyle w:val="style85"/>
          <w:rFonts w:ascii="宋体" w:cs="宋体" w:eastAsia="宋体" w:hAnsi="宋体" w:hint="eastAsia"/>
          <w:kern w:val="0"/>
          <w:sz w:val="28"/>
          <w:szCs w:val="28"/>
        </w:rPr>
        <w:fldChar w:fldCharType="end"/>
      </w:r>
      <w:r>
        <w:rPr>
          <w:rStyle w:val="style85"/>
          <w:rFonts w:ascii="宋体" w:cs="宋体" w:eastAsia="宋体" w:hAnsi="宋体" w:hint="eastAsia"/>
          <w:kern w:val="0"/>
          <w:sz w:val="28"/>
          <w:szCs w:val="28"/>
          <w:lang w:val="en-US" w:eastAsia="zh-CN"/>
        </w:rPr>
        <w:t>.</w:t>
      </w:r>
    </w:p>
    <w:p>
      <w:pPr>
        <w:pStyle w:val="style0"/>
        <w:widowControl/>
        <w:jc w:val="left"/>
        <w:rPr>
          <w:rStyle w:val="style85"/>
          <w:rFonts w:ascii="宋体" w:cs="宋体" w:eastAsia="宋体" w:hAnsi="宋体" w:hint="default"/>
          <w:color w:val="000000"/>
          <w:kern w:val="0"/>
          <w:sz w:val="28"/>
          <w:szCs w:val="28"/>
          <w:u w:val="none" w:color="auto"/>
          <w:lang w:val="en-US" w:eastAsia="zh-CN"/>
        </w:rPr>
      </w:pPr>
      <w:r>
        <w:rPr>
          <w:rStyle w:val="style85"/>
          <w:rFonts w:ascii="宋体" w:cs="宋体" w:eastAsia="宋体" w:hAnsi="宋体" w:hint="eastAsia"/>
          <w:color w:val="000000"/>
          <w:kern w:val="0"/>
          <w:sz w:val="28"/>
          <w:szCs w:val="28"/>
          <w:u w:val="none" w:color="auto"/>
          <w:lang w:val="en-US" w:eastAsia="zh-CN"/>
        </w:rPr>
        <w:t>纸质版材料于10月26日（周一）下午17:00之前提交。莲华校区交至管经楼405办公室，呈贡校区交至憬园6108办公室。</w:t>
      </w:r>
      <w:bookmarkStart w:id="0" w:name="_GoBack"/>
      <w:bookmarkEnd w:id="0"/>
    </w:p>
    <w:p>
      <w:pPr>
        <w:pStyle w:val="style0"/>
        <w:widowControl/>
        <w:ind w:firstLine="560" w:firstLineChars="200"/>
        <w:jc w:val="left"/>
        <w:rPr>
          <w:rFonts w:ascii="宋体" w:cs="宋体" w:eastAsia="宋体" w:hAnsi="宋体"/>
          <w:kern w:val="0"/>
          <w:sz w:val="28"/>
          <w:szCs w:val="28"/>
        </w:rPr>
      </w:pPr>
      <w:r>
        <w:rPr>
          <w:rFonts w:ascii="宋体" w:cs="宋体" w:eastAsia="宋体" w:hAnsi="宋体"/>
          <w:kern w:val="0"/>
          <w:sz w:val="28"/>
          <w:szCs w:val="28"/>
        </w:rPr>
        <w:t>再</w:t>
      </w:r>
      <w:r>
        <w:rPr>
          <w:rFonts w:ascii="宋体" w:cs="宋体" w:eastAsia="宋体" w:hAnsi="宋体" w:hint="eastAsia"/>
          <w:kern w:val="0"/>
          <w:sz w:val="28"/>
          <w:szCs w:val="28"/>
        </w:rPr>
        <w:t>次强调</w:t>
      </w:r>
      <w:r>
        <w:rPr>
          <w:rFonts w:ascii="宋体" w:cs="宋体" w:eastAsia="宋体" w:hAnsi="宋体"/>
          <w:kern w:val="0"/>
          <w:sz w:val="28"/>
          <w:szCs w:val="28"/>
        </w:rPr>
        <w:t>，各班请严格按照名额分配进行申请</w:t>
      </w:r>
      <w:r>
        <w:rPr>
          <w:rFonts w:ascii="宋体" w:cs="宋体" w:eastAsia="宋体" w:hAnsi="宋体" w:hint="eastAsia"/>
          <w:kern w:val="0"/>
          <w:sz w:val="28"/>
          <w:szCs w:val="28"/>
        </w:rPr>
        <w:t>，</w:t>
      </w:r>
      <w:r>
        <w:rPr>
          <w:rFonts w:ascii="宋体" w:cs="宋体" w:eastAsia="宋体" w:hAnsi="宋体"/>
          <w:kern w:val="0"/>
          <w:sz w:val="28"/>
          <w:szCs w:val="28"/>
        </w:rPr>
        <w:t>学院将按照各班提交的汇总名单进行学院审核。</w:t>
      </w:r>
    </w:p>
    <w:p>
      <w:pPr>
        <w:pStyle w:val="style0"/>
        <w:widowControl/>
        <w:jc w:val="left"/>
        <w:rPr>
          <w:rFonts w:ascii="宋体" w:cs="宋体" w:eastAsia="宋体" w:hAnsi="宋体"/>
          <w:kern w:val="0"/>
          <w:sz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wordWrap w:val="false"/>
        <w:spacing w:lineRule="auto" w:line="360"/>
        <w:ind w:firstLine="602" w:firstLineChars="200"/>
        <w:jc w:val="right"/>
        <w:rPr>
          <w:rStyle w:val="style4097"/>
          <w:rFonts w:ascii="宋体" w:eastAsia="宋体"/>
          <w:b/>
        </w:rPr>
      </w:pPr>
      <w:r>
        <w:rPr>
          <w:rStyle w:val="style4097"/>
          <w:rFonts w:ascii="宋体" w:eastAsia="宋体" w:hint="eastAsia"/>
          <w:b/>
        </w:rPr>
        <w:t xml:space="preserve">管理与经济学院 </w:t>
      </w:r>
    </w:p>
    <w:p>
      <w:pPr>
        <w:pStyle w:val="style0"/>
        <w:wordWrap w:val="false"/>
        <w:spacing w:lineRule="auto" w:line="360"/>
        <w:ind w:firstLine="602" w:firstLineChars="200"/>
        <w:jc w:val="right"/>
        <w:rPr>
          <w:rStyle w:val="style4097"/>
          <w:rFonts w:ascii="宋体" w:eastAsia="宋体"/>
          <w:b/>
        </w:rPr>
      </w:pPr>
      <w:r>
        <w:rPr>
          <w:rStyle w:val="style4097"/>
          <w:rFonts w:ascii="宋体" w:eastAsia="宋体" w:hint="eastAsia"/>
          <w:b/>
        </w:rPr>
        <w:t xml:space="preserve">学工办    </w:t>
      </w:r>
    </w:p>
    <w:p>
      <w:pPr>
        <w:pStyle w:val="style0"/>
        <w:spacing w:lineRule="auto" w:line="360"/>
        <w:ind w:firstLine="602" w:firstLineChars="200"/>
        <w:jc w:val="right"/>
        <w:rPr>
          <w:rStyle w:val="style4097"/>
          <w:rFonts w:ascii="宋体" w:eastAsia="宋体"/>
          <w:b/>
        </w:rPr>
      </w:pPr>
      <w:r>
        <w:rPr>
          <w:rStyle w:val="style4097"/>
          <w:rFonts w:ascii="宋体" w:eastAsia="宋体" w:hint="eastAsia"/>
          <w:b/>
        </w:rPr>
        <w:t>2020年</w:t>
      </w:r>
      <w:r>
        <w:rPr>
          <w:rStyle w:val="style4097"/>
          <w:rFonts w:ascii="宋体" w:eastAsia="宋体" w:hint="eastAsia"/>
          <w:b/>
          <w:lang w:val="en-US" w:eastAsia="zh-CN"/>
        </w:rPr>
        <w:t>10</w:t>
      </w:r>
      <w:r>
        <w:rPr>
          <w:rStyle w:val="style4097"/>
          <w:rFonts w:ascii="宋体" w:eastAsia="宋体" w:hint="eastAsia"/>
          <w:b/>
        </w:rPr>
        <w:t>月2</w:t>
      </w:r>
      <w:r>
        <w:rPr>
          <w:rStyle w:val="style4097"/>
          <w:rFonts w:ascii="宋体" w:eastAsia="宋体" w:hint="eastAsia"/>
          <w:b/>
          <w:lang w:val="en-US" w:eastAsia="zh-CN"/>
        </w:rPr>
        <w:t>3</w:t>
      </w:r>
      <w:r>
        <w:rPr>
          <w:rStyle w:val="style4097"/>
          <w:rFonts w:ascii="宋体" w:eastAsia="宋体" w:hint="eastAsia"/>
          <w:b/>
        </w:rPr>
        <w:t>日</w:t>
      </w: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华文细黑">
    <w:altName w:val="华文细黑"/>
    <w:panose1 w:val="020106000400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11D4049"/>
    <w:lvl w:ilvl="0">
      <w:start w:val="1"/>
      <w:numFmt w:val="decimal"/>
      <w:lvlText w:val="%1."/>
      <w:lvlJc w:val="left"/>
      <w:pPr>
        <w:ind w:left="1552" w:hanging="990"/>
      </w:pPr>
      <w:rPr>
        <w:rFonts w:hint="default"/>
        <w:b/>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100"/>
    <w:qFormat/>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9"/>
    <w:qFormat/>
    <w:uiPriority w:val="0"/>
    <w:pPr>
      <w:pBdr>
        <w:bottom w:val="single" w:sz="6" w:space="1" w:color="auto"/>
      </w:pBdr>
      <w:tabs>
        <w:tab w:val="center" w:leader="none" w:pos="4153"/>
        <w:tab w:val="right" w:leader="none" w:pos="8306"/>
      </w:tabs>
      <w:snapToGrid w:val="false"/>
      <w:jc w:val="center"/>
    </w:pPr>
    <w:rPr>
      <w:sz w:val="18"/>
      <w:szCs w:val="18"/>
    </w:rPr>
  </w:style>
  <w:style w:type="character" w:styleId="style85">
    <w:name w:val="Hyperlink"/>
    <w:basedOn w:val="style65"/>
    <w:next w:val="style85"/>
    <w:qFormat/>
    <w:uiPriority w:val="0"/>
    <w:rPr>
      <w:color w:val="0000ff"/>
      <w:u w:val="single"/>
    </w:rPr>
  </w:style>
  <w:style w:type="character" w:customStyle="1" w:styleId="style4097">
    <w:name w:val="正文文本 (2)_"/>
    <w:next w:val="style4097"/>
    <w:link w:val="style4098"/>
    <w:qFormat/>
    <w:uiPriority w:val="0"/>
    <w:rPr>
      <w:rFonts w:ascii="华文细黑" w:cs="华文细黑" w:eastAsia="华文细黑" w:hAnsi="Calibri"/>
      <w:sz w:val="30"/>
      <w:szCs w:val="30"/>
    </w:rPr>
  </w:style>
  <w:style w:type="paragraph" w:customStyle="1" w:styleId="style4098">
    <w:name w:val="正文文本 (2)1"/>
    <w:basedOn w:val="style0"/>
    <w:next w:val="style4098"/>
    <w:link w:val="style4097"/>
    <w:qFormat/>
    <w:uiPriority w:val="0"/>
    <w:pPr>
      <w:shd w:val="clear" w:color="auto" w:fill="ffffff"/>
      <w:spacing w:lineRule="atLeast" w:line="240"/>
    </w:pPr>
    <w:rPr>
      <w:rFonts w:ascii="华文细黑" w:cs="华文细黑" w:eastAsia="华文细黑" w:hAnsi="Calibri"/>
      <w:sz w:val="30"/>
      <w:szCs w:val="30"/>
    </w:rPr>
  </w:style>
  <w:style w:type="character" w:customStyle="1" w:styleId="style4099">
    <w:name w:val="页眉 Char"/>
    <w:basedOn w:val="style65"/>
    <w:next w:val="style4099"/>
    <w:link w:val="style31"/>
    <w:qFormat/>
    <w:uiPriority w:val="0"/>
    <w:rPr>
      <w:rFonts w:ascii="Calibri" w:cs="宋体" w:eastAsia="宋体" w:hAnsi="Calibri"/>
      <w:kern w:val="2"/>
      <w:sz w:val="18"/>
      <w:szCs w:val="18"/>
    </w:rPr>
  </w:style>
  <w:style w:type="character" w:customStyle="1" w:styleId="style4100">
    <w:name w:val="页脚 Char"/>
    <w:basedOn w:val="style65"/>
    <w:next w:val="style4100"/>
    <w:link w:val="style32"/>
    <w:qFormat/>
    <w:uiPriority w:val="0"/>
    <w:rPr>
      <w:rFonts w:ascii="Calibri" w:cs="宋体" w:eastAsia="宋体" w:hAnsi="Calibri"/>
      <w:kern w:val="2"/>
      <w:sz w:val="18"/>
      <w:szCs w:val="18"/>
    </w:rPr>
  </w:style>
  <w:style w:type="paragraph" w:styleId="style179">
    <w:name w:val="List Paragraph"/>
    <w:basedOn w:val="style0"/>
    <w:next w:val="style179"/>
    <w:qFormat/>
    <w:uiPriority w:val="99"/>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Words>884</Words>
  <Pages>3</Pages>
  <Characters>978</Characters>
  <Application>WPS Office</Application>
  <DocSecurity>0</DocSecurity>
  <Paragraphs>25</Paragraphs>
  <ScaleCrop>false</ScaleCrop>
  <LinksUpToDate>false</LinksUpToDate>
  <CharactersWithSpaces>983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Administrator</dc:creator>
  <lastModifiedBy>PACM00</lastModifiedBy>
  <dcterms:modified xsi:type="dcterms:W3CDTF">2020-10-23T04:14:54Z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