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BE2705" w14:textId="77777777" w:rsidR="00000000" w:rsidRDefault="0090495F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管理与经济学院</w:t>
      </w:r>
    </w:p>
    <w:p w14:paraId="5AEBADA7" w14:textId="77777777" w:rsidR="00000000" w:rsidRDefault="0090495F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“创建节约型校园，打造和谐型社区”之——</w:t>
      </w:r>
    </w:p>
    <w:p w14:paraId="1E71BA69" w14:textId="77777777" w:rsidR="00000000" w:rsidRDefault="0090495F">
      <w:pPr>
        <w:jc w:val="center"/>
        <w:rPr>
          <w:rFonts w:ascii="宋体" w:hAnsi="宋体" w:cs="宋体" w:hint="eastAsia"/>
          <w:b/>
          <w:bCs/>
          <w:spacing w:val="8"/>
          <w:sz w:val="36"/>
          <w:szCs w:val="36"/>
        </w:rPr>
      </w:pPr>
      <w:r>
        <w:rPr>
          <w:rFonts w:ascii="宋体" w:hAnsi="宋体" w:cs="宋体" w:hint="eastAsia"/>
          <w:b/>
          <w:bCs/>
          <w:spacing w:val="8"/>
          <w:sz w:val="36"/>
          <w:szCs w:val="36"/>
        </w:rPr>
        <w:t>俭约学生社区创意作品征集大赛</w:t>
      </w:r>
    </w:p>
    <w:p w14:paraId="0C09005A" w14:textId="77777777" w:rsidR="00000000" w:rsidRDefault="0090495F">
      <w:pPr>
        <w:jc w:val="left"/>
        <w:rPr>
          <w:rFonts w:ascii="仿宋_GB2312" w:eastAsia="仿宋_GB2312" w:hAnsi="仿宋_GB2312" w:cs="仿宋_GB2312" w:hint="eastAsia"/>
          <w:spacing w:val="8"/>
          <w:sz w:val="28"/>
          <w:szCs w:val="28"/>
        </w:rPr>
      </w:pP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2011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—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2013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级所有班级：</w:t>
      </w:r>
    </w:p>
    <w:p w14:paraId="505F24A2" w14:textId="77777777" w:rsidR="00000000" w:rsidRDefault="0090495F">
      <w:pPr>
        <w:spacing w:line="360" w:lineRule="auto"/>
        <w:ind w:firstLineChars="200" w:firstLine="560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根据《中共昆明理工大学委员会关于开展“俭约高校”主题宣传教育实践活动的通知》（昆理工大党发〔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2013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〕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44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号）文件要求，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近期，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我院将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陆续开展</w:t>
      </w:r>
      <w:r>
        <w:rPr>
          <w:rFonts w:ascii="仿宋_GB2312" w:eastAsia="仿宋_GB2312" w:hAnsi="仿宋_GB2312" w:cs="仿宋_GB2312" w:hint="eastAsia"/>
          <w:sz w:val="28"/>
          <w:szCs w:val="28"/>
        </w:rPr>
        <w:t>“创建节约型校园，打造和谐型社区”节水、节电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系列活动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。其中，将针对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2011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—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2013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级全体学生开展俭约学生社区创意作品征集大赛，具体要求如下：</w:t>
      </w:r>
    </w:p>
    <w:p w14:paraId="6D0D2D92" w14:textId="77777777" w:rsidR="00000000" w:rsidRDefault="0090495F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 w:hAnsi="宋体" w:hint="eastAsia"/>
          <w:spacing w:val="8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作品类型：</w:t>
      </w:r>
      <w:r>
        <w:rPr>
          <w:rFonts w:ascii="仿宋_GB2312" w:eastAsia="仿宋_GB2312" w:hAnsi="宋体" w:hint="eastAsia"/>
          <w:spacing w:val="8"/>
          <w:sz w:val="28"/>
          <w:szCs w:val="28"/>
        </w:rPr>
        <w:t>平面广告、插画</w:t>
      </w:r>
      <w:r>
        <w:rPr>
          <w:rFonts w:ascii="仿宋_GB2312" w:eastAsia="仿宋_GB2312" w:hAnsi="宋体" w:hint="eastAsia"/>
          <w:spacing w:val="8"/>
          <w:sz w:val="28"/>
          <w:szCs w:val="28"/>
        </w:rPr>
        <w:t>/</w:t>
      </w:r>
      <w:r>
        <w:rPr>
          <w:rFonts w:ascii="仿宋_GB2312" w:eastAsia="仿宋_GB2312" w:hAnsi="宋体" w:hint="eastAsia"/>
          <w:spacing w:val="8"/>
          <w:sz w:val="28"/>
          <w:szCs w:val="28"/>
        </w:rPr>
        <w:t>漫画设计、摄影、微电影、动画广告</w:t>
      </w:r>
      <w:r>
        <w:rPr>
          <w:rFonts w:ascii="仿宋_GB2312" w:eastAsia="仿宋_GB2312" w:hAnsi="宋体" w:hint="eastAsia"/>
          <w:spacing w:val="8"/>
          <w:sz w:val="28"/>
          <w:szCs w:val="28"/>
        </w:rPr>
        <w:t>5</w:t>
      </w:r>
      <w:r>
        <w:rPr>
          <w:rFonts w:ascii="仿宋_GB2312" w:eastAsia="仿宋_GB2312" w:hAnsi="宋体" w:hint="eastAsia"/>
          <w:spacing w:val="8"/>
          <w:sz w:val="28"/>
          <w:szCs w:val="28"/>
        </w:rPr>
        <w:t>大类</w:t>
      </w:r>
      <w:r>
        <w:rPr>
          <w:rFonts w:ascii="仿宋_GB2312" w:eastAsia="仿宋_GB2312" w:hAnsi="宋体" w:hint="eastAsia"/>
          <w:spacing w:val="8"/>
          <w:sz w:val="28"/>
          <w:szCs w:val="28"/>
        </w:rPr>
        <w:t>。</w:t>
      </w:r>
    </w:p>
    <w:p w14:paraId="2D9A2843" w14:textId="77777777" w:rsidR="00000000" w:rsidRDefault="0090495F">
      <w:pPr>
        <w:numPr>
          <w:ilvl w:val="0"/>
          <w:numId w:val="1"/>
        </w:numPr>
        <w:spacing w:line="360" w:lineRule="auto"/>
        <w:ind w:firstLineChars="200" w:firstLine="592"/>
        <w:jc w:val="left"/>
        <w:rPr>
          <w:rFonts w:ascii="仿宋_GB2312" w:eastAsia="仿宋_GB2312" w:hAnsi="仿宋_GB2312" w:cs="仿宋_GB2312" w:hint="eastAsia"/>
          <w:spacing w:val="8"/>
          <w:sz w:val="28"/>
          <w:szCs w:val="28"/>
        </w:rPr>
      </w:pPr>
      <w:r>
        <w:rPr>
          <w:rFonts w:ascii="仿宋_GB2312" w:eastAsia="仿宋_GB2312" w:hAnsi="宋体" w:hint="eastAsia"/>
          <w:spacing w:val="8"/>
          <w:sz w:val="28"/>
          <w:szCs w:val="28"/>
        </w:rPr>
        <w:t>作品要求：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平面广告、插画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/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漫画设计类作品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设计尺寸为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60cm(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宽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)*90cm(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高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)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；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各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班级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收集完作品后推选出优秀作品交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到学院进行初评，学院将评选出的优秀作品上交学校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学生社区教育管理部参与评比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。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各班提交的作品不少于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份（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份作品不得是同一类型）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。</w:t>
      </w:r>
    </w:p>
    <w:p w14:paraId="0E074D50" w14:textId="77777777" w:rsidR="00000000" w:rsidRDefault="0090495F">
      <w:pPr>
        <w:numPr>
          <w:ilvl w:val="0"/>
          <w:numId w:val="1"/>
        </w:numPr>
        <w:spacing w:line="360" w:lineRule="auto"/>
        <w:ind w:firstLineChars="200" w:firstLine="592"/>
        <w:jc w:val="left"/>
        <w:rPr>
          <w:rFonts w:ascii="仿宋_GB2312" w:eastAsia="仿宋_GB2312" w:hAnsi="仿宋_GB2312" w:cs="仿宋_GB2312" w:hint="eastAsia"/>
          <w:spacing w:val="8"/>
          <w:sz w:val="28"/>
          <w:szCs w:val="28"/>
        </w:rPr>
      </w:pP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作品提交时间、地点：各班将推选出的作品于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10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日下午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点前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交到辅导员办公室。（莲华：学院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210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办公室；呈贡：憬园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6108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办公室）</w:t>
      </w:r>
      <w:r>
        <w:rPr>
          <w:rFonts w:ascii="仿宋_GB2312" w:eastAsia="仿宋_GB2312" w:hAnsi="仿宋_GB2312" w:cs="仿宋_GB2312" w:hint="eastAsia"/>
          <w:b/>
          <w:bCs/>
          <w:color w:val="FF0000"/>
          <w:spacing w:val="8"/>
          <w:sz w:val="28"/>
          <w:szCs w:val="28"/>
        </w:rPr>
        <w:t>作品提交电子版即可！</w:t>
      </w:r>
    </w:p>
    <w:p w14:paraId="492DA7AA" w14:textId="77777777" w:rsidR="00000000" w:rsidRDefault="0090495F">
      <w:pPr>
        <w:numPr>
          <w:ilvl w:val="0"/>
          <w:numId w:val="1"/>
        </w:numPr>
        <w:spacing w:line="360" w:lineRule="auto"/>
        <w:ind w:firstLineChars="200" w:firstLine="592"/>
        <w:jc w:val="left"/>
        <w:rPr>
          <w:rFonts w:ascii="仿宋_GB2312" w:eastAsia="仿宋_GB2312" w:hAnsi="仿宋_GB2312" w:cs="仿宋_GB2312" w:hint="eastAsia"/>
          <w:spacing w:val="8"/>
          <w:sz w:val="28"/>
          <w:szCs w:val="28"/>
        </w:rPr>
      </w:pP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奖项设置：一等奖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名、二等奖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名、三等奖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5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名（呈贡校区）；一等奖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名、二等奖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名、三等奖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pacing w:val="8"/>
          <w:sz w:val="28"/>
          <w:szCs w:val="28"/>
        </w:rPr>
        <w:t>名（莲华校区）</w:t>
      </w:r>
    </w:p>
    <w:p w14:paraId="77860809" w14:textId="77777777" w:rsidR="00000000" w:rsidRDefault="0090495F">
      <w:pPr>
        <w:spacing w:line="360" w:lineRule="auto"/>
        <w:ind w:leftChars="200" w:left="420"/>
        <w:jc w:val="left"/>
        <w:rPr>
          <w:rFonts w:ascii="仿宋_GB2312" w:eastAsia="仿宋_GB2312" w:hAnsi="仿宋_GB2312" w:cs="仿宋_GB2312" w:hint="eastAsia"/>
          <w:spacing w:val="8"/>
          <w:sz w:val="28"/>
          <w:szCs w:val="28"/>
        </w:rPr>
      </w:pPr>
    </w:p>
    <w:p w14:paraId="6BEF34F5" w14:textId="77777777" w:rsidR="00000000" w:rsidRDefault="0090495F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lastRenderedPageBreak/>
        <w:t>注意：</w:t>
      </w:r>
    </w:p>
    <w:p w14:paraId="52CF863A" w14:textId="77777777" w:rsidR="00000000" w:rsidRDefault="0090495F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2011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—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2013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级所有班级都必须参加本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次比赛，若不参加将予以严厉惩罚！尤其将严重影响到下学期全班学生综合测评（学院德育分）成绩！</w:t>
      </w:r>
    </w:p>
    <w:p w14:paraId="7E5D3635" w14:textId="77777777" w:rsidR="00000000" w:rsidRDefault="0090495F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FF0000"/>
          <w:sz w:val="28"/>
          <w:szCs w:val="28"/>
          <w:shd w:val="clear" w:color="auto" w:fill="FFFFFF"/>
        </w:rPr>
      </w:pPr>
    </w:p>
    <w:p w14:paraId="58F598F9" w14:textId="77777777" w:rsidR="00000000" w:rsidRDefault="0090495F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</w:p>
    <w:p w14:paraId="60FA5CE6" w14:textId="77777777" w:rsidR="00000000" w:rsidRDefault="0090495F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注：未尽事宜，另行通知</w:t>
      </w:r>
    </w:p>
    <w:p w14:paraId="7FCAD897" w14:textId="77777777" w:rsidR="00000000" w:rsidRDefault="0090495F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联系人：</w:t>
      </w:r>
      <w:r>
        <w:rPr>
          <w:rFonts w:ascii="仿宋_GB2312" w:eastAsia="仿宋_GB2312" w:hAnsi="仿宋_GB2312" w:cs="仿宋_GB2312" w:hint="eastAsia"/>
          <w:sz w:val="28"/>
          <w:szCs w:val="28"/>
        </w:rPr>
        <w:t>彭春芽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1</w:t>
      </w:r>
      <w:r>
        <w:rPr>
          <w:rFonts w:ascii="仿宋_GB2312" w:eastAsia="仿宋_GB2312" w:hAnsi="仿宋_GB2312" w:cs="仿宋_GB2312" w:hint="eastAsia"/>
          <w:sz w:val="28"/>
          <w:szCs w:val="28"/>
        </w:rPr>
        <w:t>8314501730</w:t>
      </w:r>
    </w:p>
    <w:p w14:paraId="23E40E6C" w14:textId="77777777" w:rsidR="00000000" w:rsidRDefault="0090495F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唐伟皓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18314453530</w:t>
      </w:r>
    </w:p>
    <w:p w14:paraId="7F09F88F" w14:textId="77777777" w:rsidR="00000000" w:rsidRDefault="0090495F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14:paraId="3C91700C" w14:textId="77777777" w:rsidR="00000000" w:rsidRDefault="0090495F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14:paraId="32845DFE" w14:textId="77777777" w:rsidR="00000000" w:rsidRDefault="0090495F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14:paraId="1B16A6C0" w14:textId="77777777" w:rsidR="00000000" w:rsidRDefault="0090495F">
      <w:pPr>
        <w:jc w:val="righ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管理与经济学院团委学生会</w:t>
      </w:r>
    </w:p>
    <w:p w14:paraId="4F07E68C" w14:textId="77777777" w:rsidR="00000000" w:rsidRDefault="0090495F">
      <w:pPr>
        <w:spacing w:line="360" w:lineRule="auto"/>
        <w:ind w:leftChars="200" w:left="420"/>
        <w:jc w:val="left"/>
        <w:rPr>
          <w:rFonts w:ascii="仿宋_GB2312" w:eastAsia="仿宋_GB2312" w:hAnsi="仿宋_GB2312" w:cs="仿宋_GB2312" w:hint="eastAsia"/>
          <w:spacing w:val="8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201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sz w:val="28"/>
          <w:szCs w:val="28"/>
        </w:rPr>
        <w:t>28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865B" w14:textId="77777777" w:rsidR="0090495F" w:rsidRDefault="0090495F" w:rsidP="0090495F">
      <w:r>
        <w:separator/>
      </w:r>
    </w:p>
  </w:endnote>
  <w:endnote w:type="continuationSeparator" w:id="0">
    <w:p w14:paraId="3C93EC98" w14:textId="77777777" w:rsidR="0090495F" w:rsidRDefault="0090495F" w:rsidP="0090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57AE" w14:textId="77777777" w:rsidR="0090495F" w:rsidRDefault="0090495F" w:rsidP="0090495F">
      <w:r>
        <w:separator/>
      </w:r>
    </w:p>
  </w:footnote>
  <w:footnote w:type="continuationSeparator" w:id="0">
    <w:p w14:paraId="44626490" w14:textId="77777777" w:rsidR="0090495F" w:rsidRDefault="0090495F" w:rsidP="00904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0FBE"/>
    <w:multiLevelType w:val="singleLevel"/>
    <w:tmpl w:val="535E0FBE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0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782613"/>
  <w15:chartTrackingRefBased/>
  <w15:docId w15:val="{4CC527B4-0344-4FD8-B106-8B3C75DF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  <w:link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</dc:title>
  <dc:subject/>
  <dc:creator>6138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