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C280A" w:rsidRPr="0024395C" w:rsidRDefault="00EC280A" w:rsidP="0024395C">
      <w:pPr>
        <w:pStyle w:val="TOC1"/>
        <w:ind w:firstLine="883"/>
        <w:jc w:val="center"/>
        <w:rPr>
          <w:rFonts w:ascii="方正小标宋简体" w:eastAsia="方正小标宋简体" w:hAnsi="华文中宋" w:cs="宋体" w:hint="eastAsia"/>
          <w:b/>
          <w:bCs/>
          <w:color w:val="000000"/>
          <w:sz w:val="44"/>
          <w:szCs w:val="44"/>
          <w:lang w:bidi="ar-SA"/>
        </w:rPr>
      </w:pPr>
      <w:r w:rsidRPr="0024395C">
        <w:rPr>
          <w:rFonts w:ascii="方正小标宋简体" w:eastAsia="方正小标宋简体" w:hAnsi="华文中宋" w:cs="宋体" w:hint="eastAsia"/>
          <w:b/>
          <w:bCs/>
          <w:color w:val="000000"/>
          <w:sz w:val="44"/>
          <w:szCs w:val="44"/>
          <w:lang w:bidi="ar-SA"/>
        </w:rPr>
        <w:t>关于举办管理与经济学院</w:t>
      </w:r>
    </w:p>
    <w:p w:rsidR="00EC280A" w:rsidRPr="0024395C" w:rsidRDefault="00EC280A" w:rsidP="0024395C">
      <w:pPr>
        <w:pStyle w:val="TOC1"/>
        <w:ind w:firstLine="883"/>
        <w:jc w:val="center"/>
        <w:rPr>
          <w:rFonts w:ascii="方正小标宋简体" w:eastAsia="方正小标宋简体" w:hAnsi="华文中宋" w:cs="宋体" w:hint="eastAsia"/>
          <w:b/>
          <w:bCs/>
          <w:color w:val="000000"/>
          <w:sz w:val="44"/>
          <w:szCs w:val="44"/>
          <w:lang w:bidi="ar-SA"/>
        </w:rPr>
      </w:pPr>
      <w:r w:rsidRPr="0024395C">
        <w:rPr>
          <w:rFonts w:ascii="方正小标宋简体" w:eastAsia="方正小标宋简体" w:hAnsi="华文中宋" w:cs="宋体" w:hint="eastAsia"/>
          <w:b/>
          <w:bCs/>
          <w:color w:val="000000"/>
          <w:sz w:val="44"/>
          <w:szCs w:val="44"/>
          <w:lang w:bidi="ar-SA"/>
        </w:rPr>
        <w:t>第</w:t>
      </w:r>
      <w:r w:rsidR="00025774" w:rsidRPr="0024395C">
        <w:rPr>
          <w:rFonts w:ascii="方正小标宋简体" w:eastAsia="方正小标宋简体" w:hAnsi="华文中宋" w:cs="宋体" w:hint="eastAsia"/>
          <w:b/>
          <w:bCs/>
          <w:color w:val="000000"/>
          <w:sz w:val="44"/>
          <w:szCs w:val="44"/>
          <w:lang w:bidi="ar-SA"/>
        </w:rPr>
        <w:t>五</w:t>
      </w:r>
      <w:r w:rsidRPr="0024395C">
        <w:rPr>
          <w:rFonts w:ascii="方正小标宋简体" w:eastAsia="方正小标宋简体" w:hAnsi="华文中宋" w:cs="宋体" w:hint="eastAsia"/>
          <w:b/>
          <w:bCs/>
          <w:color w:val="000000"/>
          <w:sz w:val="44"/>
          <w:szCs w:val="44"/>
          <w:lang w:bidi="ar-SA"/>
        </w:rPr>
        <w:t>届模拟</w:t>
      </w:r>
      <w:r w:rsidR="003A624D" w:rsidRPr="0024395C">
        <w:rPr>
          <w:rFonts w:ascii="方正小标宋简体" w:eastAsia="方正小标宋简体" w:hAnsi="华文中宋" w:cs="宋体" w:hint="eastAsia"/>
          <w:b/>
          <w:bCs/>
          <w:color w:val="000000"/>
          <w:sz w:val="44"/>
          <w:szCs w:val="44"/>
          <w:lang w:bidi="ar-SA"/>
        </w:rPr>
        <w:t>招聘</w:t>
      </w:r>
      <w:r w:rsidRPr="0024395C">
        <w:rPr>
          <w:rFonts w:ascii="方正小标宋简体" w:eastAsia="方正小标宋简体" w:hAnsi="华文中宋" w:cs="宋体" w:hint="eastAsia"/>
          <w:b/>
          <w:bCs/>
          <w:color w:val="000000"/>
          <w:sz w:val="44"/>
          <w:szCs w:val="44"/>
          <w:lang w:bidi="ar-SA"/>
        </w:rPr>
        <w:t>大赛的通知</w:t>
      </w:r>
      <w:bookmarkStart w:id="0" w:name="_Toc321899404"/>
      <w:bookmarkStart w:id="1" w:name="_Toc321899407"/>
    </w:p>
    <w:bookmarkEnd w:id="0"/>
    <w:p w:rsidR="00EC280A" w:rsidRPr="00F27D0D" w:rsidRDefault="00EC280A" w:rsidP="00E11183">
      <w:pPr>
        <w:ind w:firstLineChars="200" w:firstLine="560"/>
        <w:rPr>
          <w:rFonts w:ascii="宋体" w:hAnsi="宋体" w:hint="eastAsia"/>
          <w:sz w:val="28"/>
          <w:szCs w:val="28"/>
        </w:rPr>
      </w:pPr>
      <w:r w:rsidRPr="00F27D0D">
        <w:rPr>
          <w:rFonts w:ascii="宋体" w:hAnsi="宋体" w:hint="eastAsia"/>
          <w:sz w:val="28"/>
          <w:szCs w:val="28"/>
        </w:rPr>
        <w:t>为进一步加强我院学生就业准备意识，普及企业招聘的基本流程和应对方法，培养在校生在未来求职</w:t>
      </w:r>
      <w:r w:rsidR="003A624D">
        <w:rPr>
          <w:rFonts w:ascii="宋体" w:hAnsi="宋体" w:hint="eastAsia"/>
          <w:sz w:val="28"/>
          <w:szCs w:val="28"/>
        </w:rPr>
        <w:t>招聘</w:t>
      </w:r>
      <w:r w:rsidRPr="00F27D0D">
        <w:rPr>
          <w:rFonts w:ascii="宋体" w:hAnsi="宋体" w:hint="eastAsia"/>
          <w:sz w:val="28"/>
          <w:szCs w:val="28"/>
        </w:rPr>
        <w:t>中的应变能力，强化就业</w:t>
      </w:r>
      <w:r w:rsidRPr="00F27D0D">
        <w:rPr>
          <w:rFonts w:ascii="宋体" w:hAnsi="宋体"/>
          <w:sz w:val="28"/>
          <w:szCs w:val="28"/>
        </w:rPr>
        <w:t>技巧，增强心理素质</w:t>
      </w:r>
      <w:r w:rsidRPr="00F27D0D">
        <w:rPr>
          <w:rFonts w:ascii="宋体" w:hAnsi="宋体" w:hint="eastAsia"/>
          <w:sz w:val="28"/>
          <w:szCs w:val="28"/>
        </w:rPr>
        <w:t>，提供一个实战练兵的舞台，拉近职场与校园的距离，</w:t>
      </w:r>
      <w:r w:rsidRPr="00F27D0D">
        <w:rPr>
          <w:rFonts w:ascii="宋体" w:hAnsi="宋体"/>
          <w:sz w:val="28"/>
          <w:szCs w:val="28"/>
        </w:rPr>
        <w:t>提</w:t>
      </w:r>
      <w:r w:rsidRPr="00F27D0D">
        <w:rPr>
          <w:rFonts w:ascii="宋体" w:hAnsi="宋体" w:hint="eastAsia"/>
          <w:sz w:val="28"/>
          <w:szCs w:val="28"/>
        </w:rPr>
        <w:t>高就业能力，最终提升就业质量</w:t>
      </w:r>
      <w:r w:rsidR="00025774">
        <w:rPr>
          <w:rFonts w:ascii="宋体" w:hAnsi="宋体" w:hint="eastAsia"/>
          <w:sz w:val="28"/>
          <w:szCs w:val="28"/>
        </w:rPr>
        <w:t>。</w:t>
      </w:r>
      <w:r w:rsidRPr="00F27D0D">
        <w:rPr>
          <w:rFonts w:ascii="宋体" w:hAnsi="宋体" w:hint="eastAsia"/>
          <w:sz w:val="28"/>
          <w:szCs w:val="28"/>
        </w:rPr>
        <w:t>我院决定于201</w:t>
      </w:r>
      <w:r w:rsidR="004A4251">
        <w:rPr>
          <w:rFonts w:ascii="宋体" w:hAnsi="宋体" w:hint="eastAsia"/>
          <w:sz w:val="28"/>
          <w:szCs w:val="28"/>
        </w:rPr>
        <w:t>4</w:t>
      </w:r>
      <w:r w:rsidRPr="00F27D0D">
        <w:rPr>
          <w:rFonts w:ascii="宋体" w:hAnsi="宋体" w:hint="eastAsia"/>
          <w:sz w:val="28"/>
          <w:szCs w:val="28"/>
        </w:rPr>
        <w:t>年5月初，举办</w:t>
      </w:r>
      <w:r w:rsidR="00F27D0D">
        <w:rPr>
          <w:rFonts w:ascii="宋体" w:hAnsi="宋体" w:hint="eastAsia"/>
          <w:sz w:val="28"/>
          <w:szCs w:val="28"/>
        </w:rPr>
        <w:t>管理与经济学院</w:t>
      </w:r>
      <w:r w:rsidRPr="00F27D0D">
        <w:rPr>
          <w:rFonts w:ascii="宋体" w:hAnsi="宋体" w:hint="eastAsia"/>
          <w:sz w:val="28"/>
          <w:szCs w:val="28"/>
        </w:rPr>
        <w:t>第</w:t>
      </w:r>
      <w:r w:rsidR="004A4251">
        <w:rPr>
          <w:rFonts w:ascii="宋体" w:hAnsi="宋体" w:hint="eastAsia"/>
          <w:sz w:val="28"/>
          <w:szCs w:val="28"/>
        </w:rPr>
        <w:t>五</w:t>
      </w:r>
      <w:r w:rsidRPr="00F27D0D">
        <w:rPr>
          <w:rFonts w:ascii="宋体" w:hAnsi="宋体" w:hint="eastAsia"/>
          <w:sz w:val="28"/>
          <w:szCs w:val="28"/>
        </w:rPr>
        <w:t>届模拟</w:t>
      </w:r>
      <w:r w:rsidR="003A624D">
        <w:rPr>
          <w:rFonts w:ascii="宋体" w:hAnsi="宋体" w:hint="eastAsia"/>
          <w:sz w:val="28"/>
          <w:szCs w:val="28"/>
        </w:rPr>
        <w:t>招聘</w:t>
      </w:r>
      <w:r w:rsidRPr="00F27D0D">
        <w:rPr>
          <w:rFonts w:ascii="宋体" w:hAnsi="宋体" w:hint="eastAsia"/>
          <w:sz w:val="28"/>
          <w:szCs w:val="28"/>
        </w:rPr>
        <w:t>大赛。</w:t>
      </w:r>
      <w:bookmarkStart w:id="2" w:name="_Toc321899405"/>
      <w:r w:rsidRPr="00F27D0D">
        <w:rPr>
          <w:rFonts w:ascii="宋体" w:hAnsi="宋体" w:hint="eastAsia"/>
          <w:sz w:val="28"/>
          <w:szCs w:val="28"/>
        </w:rPr>
        <w:t>现将具体事项通知如下</w:t>
      </w:r>
      <w:r w:rsidR="0024395C">
        <w:rPr>
          <w:rFonts w:ascii="宋体" w:hAnsi="宋体" w:hint="eastAsia"/>
          <w:sz w:val="28"/>
          <w:szCs w:val="28"/>
        </w:rPr>
        <w:t>：</w:t>
      </w:r>
    </w:p>
    <w:p w:rsidR="00EC280A" w:rsidRPr="007C3EEE" w:rsidRDefault="00EC280A" w:rsidP="007C3EEE">
      <w:pPr>
        <w:ind w:firstLineChars="196" w:firstLine="630"/>
        <w:rPr>
          <w:rFonts w:ascii="宋体" w:hAnsi="宋体"/>
          <w:b/>
          <w:sz w:val="32"/>
          <w:szCs w:val="32"/>
        </w:rPr>
      </w:pPr>
      <w:r w:rsidRPr="007C3EEE">
        <w:rPr>
          <w:rFonts w:ascii="宋体" w:hAnsi="宋体" w:hint="eastAsia"/>
          <w:b/>
          <w:sz w:val="32"/>
          <w:szCs w:val="32"/>
        </w:rPr>
        <w:t>一、活动主题</w:t>
      </w:r>
      <w:bookmarkEnd w:id="2"/>
    </w:p>
    <w:p w:rsidR="00EC280A" w:rsidRPr="00F27D0D" w:rsidRDefault="00025774" w:rsidP="00F27D0D">
      <w:pPr>
        <w:ind w:firstLineChars="200" w:firstLine="560"/>
        <w:rPr>
          <w:rFonts w:ascii="宋体" w:hAnsi="宋体" w:hint="eastAsia"/>
          <w:sz w:val="28"/>
          <w:szCs w:val="28"/>
        </w:rPr>
      </w:pPr>
      <w:r>
        <w:rPr>
          <w:rFonts w:ascii="宋体" w:hAnsi="宋体" w:hint="eastAsia"/>
          <w:sz w:val="28"/>
          <w:szCs w:val="28"/>
        </w:rPr>
        <w:t>就业有“位”来，“职”等你来</w:t>
      </w:r>
    </w:p>
    <w:p w:rsidR="00EC280A" w:rsidRPr="007C3EEE" w:rsidRDefault="00F27D0D" w:rsidP="007C3EEE">
      <w:pPr>
        <w:ind w:firstLineChars="196" w:firstLine="630"/>
        <w:rPr>
          <w:rFonts w:ascii="宋体" w:hAnsi="宋体"/>
          <w:b/>
          <w:sz w:val="32"/>
          <w:szCs w:val="32"/>
        </w:rPr>
      </w:pPr>
      <w:bookmarkStart w:id="3" w:name="_Toc321899408"/>
      <w:bookmarkEnd w:id="1"/>
      <w:r w:rsidRPr="007C3EEE">
        <w:rPr>
          <w:rFonts w:ascii="宋体" w:hAnsi="宋体" w:hint="eastAsia"/>
          <w:b/>
          <w:sz w:val="32"/>
          <w:szCs w:val="32"/>
        </w:rPr>
        <w:t>二</w:t>
      </w:r>
      <w:r w:rsidR="00EC280A" w:rsidRPr="007C3EEE">
        <w:rPr>
          <w:rFonts w:ascii="宋体" w:hAnsi="宋体" w:hint="eastAsia"/>
          <w:b/>
          <w:sz w:val="32"/>
          <w:szCs w:val="32"/>
        </w:rPr>
        <w:t>、参赛对象</w:t>
      </w:r>
      <w:bookmarkEnd w:id="3"/>
    </w:p>
    <w:p w:rsidR="00EC280A" w:rsidRPr="00F27D0D" w:rsidRDefault="00EC280A" w:rsidP="00F27D0D">
      <w:pPr>
        <w:ind w:firstLineChars="200" w:firstLine="560"/>
        <w:rPr>
          <w:rFonts w:ascii="宋体" w:hAnsi="宋体" w:hint="eastAsia"/>
          <w:sz w:val="28"/>
          <w:szCs w:val="28"/>
        </w:rPr>
      </w:pPr>
      <w:bookmarkStart w:id="4" w:name="_Toc321899409"/>
      <w:r w:rsidRPr="00F27D0D">
        <w:rPr>
          <w:rFonts w:ascii="宋体" w:hAnsi="宋体" w:hint="eastAsia"/>
          <w:sz w:val="28"/>
          <w:szCs w:val="28"/>
        </w:rPr>
        <w:t>管理与经济学院</w:t>
      </w:r>
      <w:r w:rsidR="00025774">
        <w:rPr>
          <w:rFonts w:ascii="宋体" w:hAnsi="宋体" w:hint="eastAsia"/>
          <w:sz w:val="28"/>
          <w:szCs w:val="28"/>
        </w:rPr>
        <w:t>2011</w:t>
      </w:r>
      <w:r w:rsidRPr="00F27D0D">
        <w:rPr>
          <w:rFonts w:ascii="宋体" w:hAnsi="宋体" w:hint="eastAsia"/>
          <w:sz w:val="28"/>
          <w:szCs w:val="28"/>
        </w:rPr>
        <w:t>级本科生</w:t>
      </w:r>
    </w:p>
    <w:p w:rsidR="00EC280A" w:rsidRPr="007C3EEE" w:rsidRDefault="00F27D0D" w:rsidP="007C3EEE">
      <w:pPr>
        <w:ind w:firstLineChars="196" w:firstLine="630"/>
        <w:rPr>
          <w:rFonts w:ascii="宋体" w:hAnsi="宋体"/>
          <w:b/>
          <w:sz w:val="32"/>
          <w:szCs w:val="32"/>
        </w:rPr>
      </w:pPr>
      <w:r w:rsidRPr="007C3EEE">
        <w:rPr>
          <w:rFonts w:ascii="宋体" w:hAnsi="宋体" w:hint="eastAsia"/>
          <w:b/>
          <w:sz w:val="32"/>
          <w:szCs w:val="32"/>
        </w:rPr>
        <w:t>三</w:t>
      </w:r>
      <w:r w:rsidR="00EC280A" w:rsidRPr="007C3EEE">
        <w:rPr>
          <w:rFonts w:ascii="宋体" w:hAnsi="宋体" w:hint="eastAsia"/>
          <w:b/>
          <w:sz w:val="32"/>
          <w:szCs w:val="32"/>
        </w:rPr>
        <w:t>、竞赛</w:t>
      </w:r>
      <w:bookmarkEnd w:id="4"/>
      <w:r w:rsidR="00EC280A" w:rsidRPr="007C3EEE">
        <w:rPr>
          <w:rFonts w:ascii="宋体" w:hAnsi="宋体" w:hint="eastAsia"/>
          <w:b/>
          <w:sz w:val="32"/>
          <w:szCs w:val="32"/>
        </w:rPr>
        <w:t>环节及流程</w:t>
      </w:r>
    </w:p>
    <w:p w:rsidR="00EC280A" w:rsidRPr="00572224" w:rsidRDefault="00EC280A" w:rsidP="00572224">
      <w:pPr>
        <w:ind w:firstLineChars="206" w:firstLine="579"/>
        <w:rPr>
          <w:rFonts w:ascii="宋体" w:hAnsi="宋体" w:hint="eastAsia"/>
          <w:b/>
          <w:bCs/>
          <w:sz w:val="28"/>
          <w:szCs w:val="28"/>
        </w:rPr>
      </w:pPr>
      <w:r w:rsidRPr="00572224">
        <w:rPr>
          <w:rFonts w:ascii="宋体" w:hAnsi="宋体" w:hint="eastAsia"/>
          <w:b/>
          <w:bCs/>
          <w:sz w:val="28"/>
          <w:szCs w:val="28"/>
        </w:rPr>
        <w:t>1</w:t>
      </w:r>
      <w:r w:rsidR="00E11183">
        <w:rPr>
          <w:rFonts w:ascii="宋体" w:hAnsi="宋体" w:hint="eastAsia"/>
          <w:b/>
          <w:bCs/>
          <w:sz w:val="28"/>
          <w:szCs w:val="28"/>
        </w:rPr>
        <w:t>．</w:t>
      </w:r>
      <w:r w:rsidRPr="00572224">
        <w:rPr>
          <w:rFonts w:ascii="宋体" w:hAnsi="宋体" w:hint="eastAsia"/>
          <w:b/>
          <w:bCs/>
          <w:sz w:val="28"/>
          <w:szCs w:val="28"/>
        </w:rPr>
        <w:t>提交个人简历</w:t>
      </w:r>
    </w:p>
    <w:p w:rsidR="00EC280A" w:rsidRDefault="00EC280A" w:rsidP="00F27D0D">
      <w:pPr>
        <w:ind w:firstLineChars="206" w:firstLine="577"/>
        <w:rPr>
          <w:rFonts w:ascii="宋体" w:hAnsi="宋体" w:hint="eastAsia"/>
          <w:sz w:val="28"/>
          <w:szCs w:val="28"/>
        </w:rPr>
      </w:pPr>
      <w:r w:rsidRPr="00F27D0D">
        <w:rPr>
          <w:rFonts w:ascii="宋体" w:hAnsi="宋体" w:hint="eastAsia"/>
          <w:sz w:val="28"/>
          <w:szCs w:val="28"/>
        </w:rPr>
        <w:t>各班在接到通知后，由各位同学根据招聘岗位要求提交个人简历，具体岗位设置</w:t>
      </w:r>
      <w:r w:rsidR="003A624D">
        <w:rPr>
          <w:rFonts w:ascii="宋体" w:hAnsi="宋体" w:hint="eastAsia"/>
          <w:sz w:val="28"/>
          <w:szCs w:val="28"/>
        </w:rPr>
        <w:t>（根据校级比赛要求拟定）</w:t>
      </w:r>
      <w:r w:rsidR="004A4251">
        <w:rPr>
          <w:rFonts w:ascii="宋体" w:hAnsi="宋体" w:hint="eastAsia"/>
          <w:sz w:val="28"/>
          <w:szCs w:val="28"/>
        </w:rPr>
        <w:t>参照附件一</w:t>
      </w:r>
      <w:r w:rsidR="00E11183">
        <w:rPr>
          <w:rFonts w:ascii="宋体" w:hAnsi="宋体" w:hint="eastAsia"/>
          <w:sz w:val="28"/>
          <w:szCs w:val="28"/>
        </w:rPr>
        <w:t>。</w:t>
      </w:r>
    </w:p>
    <w:p w:rsidR="00EC280A" w:rsidRPr="00F27D0D" w:rsidRDefault="0024395C" w:rsidP="00F27D0D">
      <w:pPr>
        <w:tabs>
          <w:tab w:val="left" w:pos="8400"/>
        </w:tabs>
        <w:ind w:firstLineChars="206" w:firstLine="579"/>
        <w:rPr>
          <w:rFonts w:ascii="宋体" w:hAnsi="宋体" w:hint="eastAsia"/>
          <w:b/>
          <w:bCs/>
          <w:sz w:val="28"/>
          <w:szCs w:val="28"/>
        </w:rPr>
      </w:pPr>
      <w:r w:rsidRPr="00F27D0D">
        <w:rPr>
          <w:rFonts w:ascii="宋体" w:hAnsi="宋体" w:hint="eastAsia"/>
          <w:b/>
          <w:bCs/>
          <w:sz w:val="28"/>
          <w:szCs w:val="28"/>
        </w:rPr>
        <w:t>各班</w:t>
      </w:r>
      <w:r w:rsidR="00EC280A" w:rsidRPr="00F27D0D">
        <w:rPr>
          <w:rFonts w:ascii="宋体" w:hAnsi="宋体" w:hint="eastAsia"/>
          <w:b/>
          <w:bCs/>
          <w:sz w:val="28"/>
          <w:szCs w:val="28"/>
        </w:rPr>
        <w:t>以班级为单位，</w:t>
      </w:r>
      <w:r w:rsidR="006D126C">
        <w:rPr>
          <w:rFonts w:ascii="宋体" w:hAnsi="宋体" w:hint="eastAsia"/>
          <w:b/>
          <w:bCs/>
          <w:sz w:val="28"/>
          <w:szCs w:val="28"/>
        </w:rPr>
        <w:t>从递交简历的同学中</w:t>
      </w:r>
      <w:r w:rsidR="004A4251">
        <w:rPr>
          <w:rFonts w:ascii="宋体" w:hAnsi="宋体" w:hint="eastAsia"/>
          <w:b/>
          <w:bCs/>
          <w:sz w:val="28"/>
          <w:szCs w:val="28"/>
        </w:rPr>
        <w:t>推荐出3位参加</w:t>
      </w:r>
      <w:r w:rsidR="006D126C">
        <w:rPr>
          <w:rFonts w:ascii="宋体" w:hAnsi="宋体" w:hint="eastAsia"/>
          <w:b/>
          <w:bCs/>
          <w:sz w:val="28"/>
          <w:szCs w:val="28"/>
        </w:rPr>
        <w:t>比赛</w:t>
      </w:r>
      <w:r w:rsidR="004A4251">
        <w:rPr>
          <w:rFonts w:ascii="宋体" w:hAnsi="宋体" w:hint="eastAsia"/>
          <w:b/>
          <w:bCs/>
          <w:sz w:val="28"/>
          <w:szCs w:val="28"/>
        </w:rPr>
        <w:t>。各班</w:t>
      </w:r>
      <w:r w:rsidR="00943556">
        <w:rPr>
          <w:rFonts w:ascii="宋体" w:hAnsi="宋体" w:hint="eastAsia"/>
          <w:b/>
          <w:bCs/>
          <w:sz w:val="28"/>
          <w:szCs w:val="28"/>
        </w:rPr>
        <w:t>请于</w:t>
      </w:r>
      <w:r w:rsidR="00EC280A" w:rsidRPr="00F27D0D">
        <w:rPr>
          <w:rFonts w:ascii="宋体" w:hAnsi="宋体" w:hint="eastAsia"/>
          <w:b/>
          <w:bCs/>
          <w:sz w:val="28"/>
          <w:szCs w:val="28"/>
        </w:rPr>
        <w:t>201</w:t>
      </w:r>
      <w:r w:rsidR="00A632D1">
        <w:rPr>
          <w:rFonts w:ascii="宋体" w:hAnsi="宋体" w:hint="eastAsia"/>
          <w:b/>
          <w:bCs/>
          <w:sz w:val="28"/>
          <w:szCs w:val="28"/>
        </w:rPr>
        <w:t>4</w:t>
      </w:r>
      <w:r w:rsidR="00EC280A" w:rsidRPr="00F27D0D">
        <w:rPr>
          <w:rFonts w:ascii="宋体" w:hAnsi="宋体" w:hint="eastAsia"/>
          <w:b/>
          <w:bCs/>
          <w:sz w:val="28"/>
          <w:szCs w:val="28"/>
        </w:rPr>
        <w:t>年</w:t>
      </w:r>
      <w:r w:rsidR="00A632D1">
        <w:rPr>
          <w:rFonts w:ascii="宋体" w:hAnsi="宋体" w:hint="eastAsia"/>
          <w:b/>
          <w:bCs/>
          <w:sz w:val="28"/>
          <w:szCs w:val="28"/>
        </w:rPr>
        <w:t>5</w:t>
      </w:r>
      <w:r w:rsidR="00EC280A" w:rsidRPr="00F27D0D">
        <w:rPr>
          <w:rFonts w:ascii="宋体" w:hAnsi="宋体" w:hint="eastAsia"/>
          <w:b/>
          <w:bCs/>
          <w:sz w:val="28"/>
          <w:szCs w:val="28"/>
        </w:rPr>
        <w:t>月</w:t>
      </w:r>
      <w:r w:rsidR="00A632D1">
        <w:rPr>
          <w:rFonts w:ascii="宋体" w:hAnsi="宋体" w:hint="eastAsia"/>
          <w:b/>
          <w:bCs/>
          <w:sz w:val="28"/>
          <w:szCs w:val="28"/>
        </w:rPr>
        <w:t>9</w:t>
      </w:r>
      <w:r w:rsidR="00EC280A" w:rsidRPr="00F27D0D">
        <w:rPr>
          <w:rFonts w:ascii="宋体" w:hAnsi="宋体" w:hint="eastAsia"/>
          <w:b/>
          <w:bCs/>
          <w:sz w:val="28"/>
          <w:szCs w:val="28"/>
        </w:rPr>
        <w:t>日（周五）上午11:00以前</w:t>
      </w:r>
      <w:r w:rsidR="00943556">
        <w:rPr>
          <w:rFonts w:ascii="宋体" w:hAnsi="宋体" w:hint="eastAsia"/>
          <w:b/>
          <w:bCs/>
          <w:sz w:val="28"/>
          <w:szCs w:val="28"/>
        </w:rPr>
        <w:t>确定参加面试的同学名单，并提交电子</w:t>
      </w:r>
      <w:r w:rsidR="00974BA8">
        <w:rPr>
          <w:rFonts w:ascii="宋体" w:hAnsi="宋体" w:hint="eastAsia"/>
          <w:b/>
          <w:bCs/>
          <w:sz w:val="28"/>
          <w:szCs w:val="28"/>
        </w:rPr>
        <w:t>和纸质版简历</w:t>
      </w:r>
      <w:r w:rsidR="006D126C">
        <w:rPr>
          <w:rFonts w:ascii="宋体" w:hAnsi="宋体" w:hint="eastAsia"/>
          <w:b/>
          <w:bCs/>
          <w:sz w:val="28"/>
          <w:szCs w:val="28"/>
        </w:rPr>
        <w:t>（简历内容以本人实际情况为准）</w:t>
      </w:r>
      <w:r w:rsidR="00974BA8">
        <w:rPr>
          <w:rFonts w:ascii="宋体" w:hAnsi="宋体" w:hint="eastAsia"/>
          <w:b/>
          <w:bCs/>
          <w:sz w:val="28"/>
          <w:szCs w:val="28"/>
        </w:rPr>
        <w:t>、参赛选手推荐表</w:t>
      </w:r>
      <w:r w:rsidR="00366FF6">
        <w:rPr>
          <w:rFonts w:ascii="宋体" w:hAnsi="宋体" w:hint="eastAsia"/>
          <w:b/>
          <w:bCs/>
          <w:sz w:val="28"/>
          <w:szCs w:val="28"/>
        </w:rPr>
        <w:t>，各班提交电子</w:t>
      </w:r>
      <w:r w:rsidR="00974BA8">
        <w:rPr>
          <w:rFonts w:ascii="宋体" w:hAnsi="宋体" w:hint="eastAsia"/>
          <w:b/>
          <w:bCs/>
          <w:sz w:val="28"/>
          <w:szCs w:val="28"/>
        </w:rPr>
        <w:t>材料</w:t>
      </w:r>
      <w:r w:rsidR="00366FF6">
        <w:rPr>
          <w:rFonts w:ascii="宋体" w:hAnsi="宋体" w:hint="eastAsia"/>
          <w:b/>
          <w:bCs/>
          <w:sz w:val="28"/>
          <w:szCs w:val="28"/>
        </w:rPr>
        <w:t>按“专业名称+模拟招聘大赛”命名发至邮箱136019767@qq.com（蒋仙老师）</w:t>
      </w:r>
      <w:r w:rsidR="00974BA8">
        <w:rPr>
          <w:rFonts w:ascii="宋体" w:hAnsi="宋体" w:hint="eastAsia"/>
          <w:b/>
          <w:bCs/>
          <w:sz w:val="28"/>
          <w:szCs w:val="28"/>
        </w:rPr>
        <w:t>；</w:t>
      </w:r>
      <w:r w:rsidR="006D126C">
        <w:rPr>
          <w:rFonts w:ascii="宋体" w:hAnsi="宋体" w:hint="eastAsia"/>
          <w:b/>
          <w:bCs/>
          <w:sz w:val="28"/>
          <w:szCs w:val="28"/>
        </w:rPr>
        <w:t>纸质版简历一式</w:t>
      </w:r>
      <w:r w:rsidR="00974BA8">
        <w:rPr>
          <w:rFonts w:ascii="宋体" w:hAnsi="宋体" w:hint="eastAsia"/>
          <w:b/>
          <w:bCs/>
          <w:sz w:val="28"/>
          <w:szCs w:val="28"/>
        </w:rPr>
        <w:t>6</w:t>
      </w:r>
      <w:r w:rsidR="006D126C">
        <w:rPr>
          <w:rFonts w:ascii="宋体" w:hAnsi="宋体" w:hint="eastAsia"/>
          <w:b/>
          <w:bCs/>
          <w:sz w:val="28"/>
          <w:szCs w:val="28"/>
        </w:rPr>
        <w:t>份，彩打，以班级为单位交至管经楼210蒋仙老师处</w:t>
      </w:r>
      <w:r w:rsidR="00943556">
        <w:rPr>
          <w:rFonts w:ascii="宋体" w:hAnsi="宋体" w:hint="eastAsia"/>
          <w:b/>
          <w:bCs/>
          <w:sz w:val="28"/>
          <w:szCs w:val="28"/>
        </w:rPr>
        <w:t>。</w:t>
      </w:r>
      <w:r w:rsidR="00E11183">
        <w:rPr>
          <w:rFonts w:ascii="宋体" w:hAnsi="宋体" w:hint="eastAsia"/>
          <w:b/>
          <w:bCs/>
          <w:sz w:val="28"/>
          <w:szCs w:val="28"/>
        </w:rPr>
        <w:t>个人介绍辅助材料PPT请于5月</w:t>
      </w:r>
      <w:r w:rsidR="00E11183">
        <w:rPr>
          <w:rFonts w:ascii="宋体" w:hAnsi="宋体" w:hint="eastAsia"/>
          <w:b/>
          <w:bCs/>
          <w:sz w:val="28"/>
          <w:szCs w:val="28"/>
        </w:rPr>
        <w:lastRenderedPageBreak/>
        <w:t>11日晚21：00以前发送至邮箱136019767@qq.com（蒋仙老师）。</w:t>
      </w:r>
    </w:p>
    <w:p w:rsidR="00C6046B" w:rsidRDefault="006D126C" w:rsidP="006D126C">
      <w:pPr>
        <w:ind w:firstLineChars="196" w:firstLine="551"/>
        <w:rPr>
          <w:rFonts w:ascii="宋体" w:hAnsi="宋体" w:hint="eastAsia"/>
          <w:b/>
          <w:bCs/>
          <w:sz w:val="28"/>
          <w:szCs w:val="28"/>
        </w:rPr>
      </w:pPr>
      <w:r>
        <w:rPr>
          <w:rFonts w:ascii="宋体" w:hAnsi="宋体" w:hint="eastAsia"/>
          <w:b/>
          <w:bCs/>
          <w:sz w:val="28"/>
          <w:szCs w:val="28"/>
        </w:rPr>
        <w:t>本次模拟面试将邀请10级已</w:t>
      </w:r>
      <w:r w:rsidR="00E11183">
        <w:rPr>
          <w:rFonts w:ascii="宋体" w:hAnsi="宋体" w:hint="eastAsia"/>
          <w:b/>
          <w:bCs/>
          <w:sz w:val="28"/>
          <w:szCs w:val="28"/>
        </w:rPr>
        <w:t>就业</w:t>
      </w:r>
      <w:r>
        <w:rPr>
          <w:rFonts w:ascii="宋体" w:hAnsi="宋体" w:hint="eastAsia"/>
          <w:b/>
          <w:bCs/>
          <w:sz w:val="28"/>
          <w:szCs w:val="28"/>
        </w:rPr>
        <w:t>的部分同学</w:t>
      </w:r>
      <w:r w:rsidR="00E11183">
        <w:rPr>
          <w:rFonts w:ascii="宋体" w:hAnsi="宋体" w:hint="eastAsia"/>
          <w:b/>
          <w:bCs/>
          <w:sz w:val="28"/>
          <w:szCs w:val="28"/>
        </w:rPr>
        <w:t>参加</w:t>
      </w:r>
      <w:r>
        <w:rPr>
          <w:rFonts w:ascii="宋体" w:hAnsi="宋体" w:hint="eastAsia"/>
          <w:b/>
          <w:bCs/>
          <w:sz w:val="28"/>
          <w:szCs w:val="28"/>
        </w:rPr>
        <w:t>，但最终不推选10级的同学参加校级比赛。</w:t>
      </w:r>
    </w:p>
    <w:p w:rsidR="00EC280A" w:rsidRPr="00572224" w:rsidRDefault="00EC280A">
      <w:pPr>
        <w:rPr>
          <w:rFonts w:ascii="宋体" w:hAnsi="宋体" w:hint="eastAsia"/>
          <w:b/>
          <w:bCs/>
          <w:sz w:val="28"/>
          <w:szCs w:val="28"/>
        </w:rPr>
      </w:pPr>
      <w:r w:rsidRPr="00572224">
        <w:rPr>
          <w:rFonts w:ascii="宋体" w:hAnsi="宋体" w:hint="eastAsia"/>
          <w:b/>
          <w:bCs/>
          <w:sz w:val="28"/>
          <w:szCs w:val="28"/>
        </w:rPr>
        <w:t xml:space="preserve">  2</w:t>
      </w:r>
      <w:r w:rsidR="00E11183">
        <w:rPr>
          <w:rFonts w:ascii="宋体" w:hAnsi="宋体" w:hint="eastAsia"/>
          <w:b/>
          <w:bCs/>
          <w:sz w:val="28"/>
          <w:szCs w:val="28"/>
        </w:rPr>
        <w:t>．</w:t>
      </w:r>
      <w:r w:rsidRPr="00572224">
        <w:rPr>
          <w:rFonts w:ascii="宋体" w:hAnsi="宋体" w:hint="eastAsia"/>
          <w:b/>
          <w:bCs/>
          <w:sz w:val="28"/>
          <w:szCs w:val="28"/>
        </w:rPr>
        <w:t>现场模拟面试</w:t>
      </w:r>
    </w:p>
    <w:p w:rsidR="00943556" w:rsidRDefault="00EC280A" w:rsidP="00E11183">
      <w:pPr>
        <w:ind w:firstLineChars="200" w:firstLine="560"/>
        <w:rPr>
          <w:rFonts w:ascii="宋体" w:hAnsi="宋体" w:hint="eastAsia"/>
          <w:sz w:val="28"/>
          <w:szCs w:val="28"/>
        </w:rPr>
      </w:pPr>
      <w:r w:rsidRPr="00F27D0D">
        <w:rPr>
          <w:rFonts w:ascii="宋体" w:hAnsi="宋体" w:hint="eastAsia"/>
          <w:sz w:val="28"/>
          <w:szCs w:val="28"/>
        </w:rPr>
        <w:t>现场模拟面试</w:t>
      </w:r>
      <w:r w:rsidR="00943556">
        <w:rPr>
          <w:rFonts w:ascii="宋体" w:hAnsi="宋体" w:hint="eastAsia"/>
          <w:sz w:val="28"/>
          <w:szCs w:val="28"/>
        </w:rPr>
        <w:t>暂定于5月12日（周一）晚上18点，地点待定</w:t>
      </w:r>
      <w:r w:rsidR="00E11183">
        <w:rPr>
          <w:rFonts w:ascii="宋体" w:hAnsi="宋体" w:hint="eastAsia"/>
          <w:sz w:val="28"/>
          <w:szCs w:val="28"/>
        </w:rPr>
        <w:t>，</w:t>
      </w:r>
      <w:r w:rsidR="00E47F69">
        <w:rPr>
          <w:rFonts w:ascii="宋体" w:hAnsi="宋体" w:hint="eastAsia"/>
          <w:sz w:val="28"/>
          <w:szCs w:val="28"/>
        </w:rPr>
        <w:t>请各班推荐的参赛选手提前做好参赛准备。</w:t>
      </w:r>
      <w:r w:rsidR="00943556">
        <w:rPr>
          <w:rFonts w:ascii="宋体" w:hAnsi="宋体" w:hint="eastAsia"/>
          <w:sz w:val="28"/>
          <w:szCs w:val="28"/>
        </w:rPr>
        <w:t>本次现场模拟面试将分为两个场地同时进行，参赛选手赛前抽签决定面试场地</w:t>
      </w:r>
      <w:r w:rsidR="00BE26C0">
        <w:rPr>
          <w:rFonts w:ascii="宋体" w:hAnsi="宋体" w:hint="eastAsia"/>
          <w:sz w:val="28"/>
          <w:szCs w:val="28"/>
        </w:rPr>
        <w:t>以及参赛顺序</w:t>
      </w:r>
      <w:r w:rsidR="00E11183">
        <w:rPr>
          <w:rFonts w:ascii="宋体" w:hAnsi="宋体" w:hint="eastAsia"/>
          <w:sz w:val="28"/>
          <w:szCs w:val="28"/>
        </w:rPr>
        <w:t>，请参赛选手提前半小时到达比赛现场</w:t>
      </w:r>
      <w:r w:rsidR="00943556">
        <w:rPr>
          <w:rFonts w:ascii="宋体" w:hAnsi="宋体" w:hint="eastAsia"/>
          <w:sz w:val="28"/>
          <w:szCs w:val="28"/>
        </w:rPr>
        <w:t>。</w:t>
      </w:r>
      <w:r w:rsidR="00E11183">
        <w:rPr>
          <w:rFonts w:ascii="宋体" w:hAnsi="宋体" w:hint="eastAsia"/>
          <w:sz w:val="28"/>
          <w:szCs w:val="28"/>
        </w:rPr>
        <w:t>本次模拟招聘大赛将邀请校、院级专家、老师作为模拟面试官。</w:t>
      </w:r>
    </w:p>
    <w:p w:rsidR="00EC280A" w:rsidRPr="00F27D0D" w:rsidRDefault="00943556" w:rsidP="00943556">
      <w:pPr>
        <w:ind w:firstLineChars="200" w:firstLine="560"/>
        <w:rPr>
          <w:rFonts w:ascii="宋体" w:hAnsi="宋体" w:hint="eastAsia"/>
          <w:sz w:val="28"/>
          <w:szCs w:val="28"/>
        </w:rPr>
      </w:pPr>
      <w:r>
        <w:rPr>
          <w:rFonts w:ascii="宋体" w:hAnsi="宋体" w:hint="eastAsia"/>
          <w:sz w:val="28"/>
          <w:szCs w:val="28"/>
        </w:rPr>
        <w:t>面试</w:t>
      </w:r>
      <w:r w:rsidR="00EC280A" w:rsidRPr="00F27D0D">
        <w:rPr>
          <w:rFonts w:ascii="宋体" w:hAnsi="宋体" w:hint="eastAsia"/>
          <w:sz w:val="28"/>
          <w:szCs w:val="28"/>
        </w:rPr>
        <w:t>共分为以下几个环节：</w:t>
      </w:r>
    </w:p>
    <w:p w:rsidR="00EC280A" w:rsidRPr="00F27D0D" w:rsidRDefault="00EC280A" w:rsidP="00F27D0D">
      <w:pPr>
        <w:ind w:firstLineChars="150" w:firstLine="420"/>
        <w:rPr>
          <w:rFonts w:ascii="宋体" w:hAnsi="宋体" w:hint="eastAsia"/>
          <w:sz w:val="28"/>
          <w:szCs w:val="28"/>
        </w:rPr>
      </w:pPr>
      <w:r w:rsidRPr="00F27D0D">
        <w:rPr>
          <w:rFonts w:ascii="宋体" w:hAnsi="宋体" w:hint="eastAsia"/>
          <w:sz w:val="28"/>
          <w:szCs w:val="28"/>
        </w:rPr>
        <w:t>（1</w:t>
      </w:r>
      <w:r w:rsidR="00036DD9">
        <w:rPr>
          <w:rFonts w:ascii="宋体" w:hAnsi="宋体" w:hint="eastAsia"/>
          <w:sz w:val="28"/>
          <w:szCs w:val="28"/>
        </w:rPr>
        <w:t>）</w:t>
      </w:r>
      <w:r w:rsidRPr="00F27D0D">
        <w:rPr>
          <w:rFonts w:ascii="宋体" w:hAnsi="宋体" w:hint="eastAsia"/>
          <w:sz w:val="28"/>
          <w:szCs w:val="28"/>
        </w:rPr>
        <w:t>自我介绍（2分钟）：选手自我介绍</w:t>
      </w:r>
      <w:r w:rsidR="00E11183">
        <w:rPr>
          <w:rFonts w:ascii="宋体" w:hAnsi="宋体" w:hint="eastAsia"/>
          <w:sz w:val="28"/>
          <w:szCs w:val="28"/>
        </w:rPr>
        <w:t>，每位选手必须准备PPT作为</w:t>
      </w:r>
      <w:r w:rsidR="009D3102">
        <w:rPr>
          <w:rFonts w:ascii="宋体" w:hAnsi="宋体" w:hint="eastAsia"/>
          <w:sz w:val="28"/>
          <w:szCs w:val="28"/>
        </w:rPr>
        <w:t>辅助展示材料</w:t>
      </w:r>
      <w:r w:rsidRPr="00F27D0D">
        <w:rPr>
          <w:rFonts w:ascii="宋体" w:hAnsi="宋体" w:hint="eastAsia"/>
          <w:sz w:val="28"/>
          <w:szCs w:val="28"/>
        </w:rPr>
        <w:t>。</w:t>
      </w:r>
    </w:p>
    <w:p w:rsidR="00EC280A" w:rsidRDefault="00EC280A" w:rsidP="00F27D0D">
      <w:pPr>
        <w:ind w:firstLineChars="150" w:firstLine="420"/>
        <w:rPr>
          <w:rFonts w:ascii="宋体" w:hAnsi="宋体" w:hint="eastAsia"/>
          <w:sz w:val="28"/>
          <w:szCs w:val="28"/>
        </w:rPr>
      </w:pPr>
      <w:r w:rsidRPr="00F27D0D">
        <w:rPr>
          <w:rFonts w:ascii="宋体" w:hAnsi="宋体" w:hint="eastAsia"/>
          <w:sz w:val="28"/>
          <w:szCs w:val="28"/>
        </w:rPr>
        <w:t>（2</w:t>
      </w:r>
      <w:r w:rsidR="00036DD9">
        <w:rPr>
          <w:rFonts w:ascii="宋体" w:hAnsi="宋体" w:hint="eastAsia"/>
          <w:sz w:val="28"/>
          <w:szCs w:val="28"/>
        </w:rPr>
        <w:t>）</w:t>
      </w:r>
      <w:r w:rsidRPr="00F27D0D">
        <w:rPr>
          <w:rFonts w:ascii="宋体" w:hAnsi="宋体" w:hint="eastAsia"/>
          <w:sz w:val="28"/>
          <w:szCs w:val="28"/>
        </w:rPr>
        <w:t>结构化面试（</w:t>
      </w:r>
      <w:r w:rsidR="00BE26C0">
        <w:rPr>
          <w:rFonts w:ascii="宋体" w:hAnsi="宋体" w:hint="eastAsia"/>
          <w:sz w:val="28"/>
          <w:szCs w:val="28"/>
        </w:rPr>
        <w:t>3-</w:t>
      </w:r>
      <w:r w:rsidRPr="00F27D0D">
        <w:rPr>
          <w:rFonts w:ascii="宋体" w:hAnsi="宋体" w:hint="eastAsia"/>
          <w:sz w:val="28"/>
          <w:szCs w:val="28"/>
        </w:rPr>
        <w:t>5分钟）：每位选手就评委提出的问题进行回答。</w:t>
      </w:r>
      <w:r w:rsidR="003446A9">
        <w:rPr>
          <w:rFonts w:ascii="宋体" w:hAnsi="宋体" w:hint="eastAsia"/>
          <w:sz w:val="28"/>
          <w:szCs w:val="28"/>
        </w:rPr>
        <w:t>（每位选手至少</w:t>
      </w:r>
      <w:r w:rsidR="00895680">
        <w:rPr>
          <w:rFonts w:ascii="宋体" w:hAnsi="宋体" w:hint="eastAsia"/>
          <w:sz w:val="28"/>
          <w:szCs w:val="28"/>
        </w:rPr>
        <w:t>回答</w:t>
      </w:r>
      <w:r w:rsidR="003446A9">
        <w:rPr>
          <w:rFonts w:ascii="宋体" w:hAnsi="宋体" w:hint="eastAsia"/>
          <w:sz w:val="28"/>
          <w:szCs w:val="28"/>
        </w:rPr>
        <w:t>2个问题）</w:t>
      </w:r>
    </w:p>
    <w:p w:rsidR="00BE26C0" w:rsidRPr="00F27D0D" w:rsidRDefault="00BE26C0" w:rsidP="00F27D0D">
      <w:pPr>
        <w:ind w:firstLineChars="150" w:firstLine="420"/>
        <w:rPr>
          <w:rFonts w:ascii="宋体" w:hAnsi="宋体" w:hint="eastAsia"/>
          <w:sz w:val="28"/>
          <w:szCs w:val="28"/>
        </w:rPr>
      </w:pPr>
      <w:r>
        <w:rPr>
          <w:rFonts w:ascii="宋体" w:hAnsi="宋体" w:hint="eastAsia"/>
          <w:sz w:val="28"/>
          <w:szCs w:val="28"/>
        </w:rPr>
        <w:t>（3</w:t>
      </w:r>
      <w:r w:rsidR="00036DD9">
        <w:rPr>
          <w:rFonts w:ascii="宋体" w:hAnsi="宋体" w:hint="eastAsia"/>
          <w:sz w:val="28"/>
          <w:szCs w:val="28"/>
        </w:rPr>
        <w:t>）</w:t>
      </w:r>
      <w:r>
        <w:rPr>
          <w:rFonts w:ascii="宋体" w:hAnsi="宋体" w:hint="eastAsia"/>
          <w:sz w:val="28"/>
          <w:szCs w:val="28"/>
        </w:rPr>
        <w:t>所有参赛选手参加完1、2环节后休息5分钟，开始无领导小组讨论环节。</w:t>
      </w:r>
    </w:p>
    <w:p w:rsidR="00EC280A" w:rsidRDefault="00EC280A">
      <w:pPr>
        <w:rPr>
          <w:rFonts w:ascii="宋体" w:hAnsi="宋体" w:hint="eastAsia"/>
          <w:sz w:val="28"/>
          <w:szCs w:val="28"/>
        </w:rPr>
      </w:pPr>
      <w:r w:rsidRPr="00F27D0D">
        <w:rPr>
          <w:rFonts w:ascii="宋体" w:hAnsi="宋体" w:hint="eastAsia"/>
          <w:sz w:val="28"/>
          <w:szCs w:val="28"/>
        </w:rPr>
        <w:t xml:space="preserve">   （</w:t>
      </w:r>
      <w:r w:rsidR="00BE26C0">
        <w:rPr>
          <w:rFonts w:ascii="宋体" w:hAnsi="宋体" w:hint="eastAsia"/>
          <w:sz w:val="28"/>
          <w:szCs w:val="28"/>
        </w:rPr>
        <w:t>4</w:t>
      </w:r>
      <w:r w:rsidR="00036DD9">
        <w:rPr>
          <w:rFonts w:ascii="宋体" w:hAnsi="宋体" w:hint="eastAsia"/>
          <w:sz w:val="28"/>
          <w:szCs w:val="28"/>
        </w:rPr>
        <w:t>）</w:t>
      </w:r>
      <w:r w:rsidRPr="00F27D0D">
        <w:rPr>
          <w:rFonts w:ascii="宋体" w:hAnsi="宋体" w:hint="eastAsia"/>
          <w:sz w:val="28"/>
          <w:szCs w:val="28"/>
        </w:rPr>
        <w:t>无领导小组讨论（</w:t>
      </w:r>
      <w:r w:rsidR="00BE26C0">
        <w:rPr>
          <w:rFonts w:ascii="宋体" w:hAnsi="宋体" w:hint="eastAsia"/>
          <w:sz w:val="28"/>
          <w:szCs w:val="28"/>
        </w:rPr>
        <w:t>25</w:t>
      </w:r>
      <w:r w:rsidR="00F27D0D">
        <w:rPr>
          <w:rFonts w:ascii="宋体" w:hAnsi="宋体" w:hint="eastAsia"/>
          <w:sz w:val="28"/>
          <w:szCs w:val="28"/>
        </w:rPr>
        <w:t>分钟）：</w:t>
      </w:r>
      <w:r w:rsidR="00BE26C0">
        <w:rPr>
          <w:rFonts w:ascii="宋体" w:hAnsi="宋体" w:hint="eastAsia"/>
          <w:sz w:val="28"/>
          <w:szCs w:val="28"/>
        </w:rPr>
        <w:t>各面试现场1-6号、7-1</w:t>
      </w:r>
      <w:r w:rsidR="00AA0364">
        <w:rPr>
          <w:rFonts w:ascii="宋体" w:hAnsi="宋体" w:hint="eastAsia"/>
          <w:sz w:val="28"/>
          <w:szCs w:val="28"/>
        </w:rPr>
        <w:t>2</w:t>
      </w:r>
      <w:r w:rsidR="00BE26C0">
        <w:rPr>
          <w:rFonts w:ascii="宋体" w:hAnsi="宋体" w:hint="eastAsia"/>
          <w:sz w:val="28"/>
          <w:szCs w:val="28"/>
        </w:rPr>
        <w:t>号分两组进行无领导小组讨论，各小组</w:t>
      </w:r>
      <w:r w:rsidRPr="00F27D0D">
        <w:rPr>
          <w:rFonts w:ascii="宋体" w:hAnsi="宋体" w:hint="eastAsia"/>
          <w:sz w:val="28"/>
          <w:szCs w:val="28"/>
        </w:rPr>
        <w:t>根据现场提供的案例，进行小组讨论(</w:t>
      </w:r>
      <w:r w:rsidR="00BE26C0">
        <w:rPr>
          <w:rFonts w:ascii="宋体" w:hAnsi="宋体" w:hint="eastAsia"/>
          <w:sz w:val="28"/>
          <w:szCs w:val="28"/>
        </w:rPr>
        <w:t>20</w:t>
      </w:r>
      <w:r w:rsidRPr="00F27D0D">
        <w:rPr>
          <w:rFonts w:ascii="宋体" w:hAnsi="宋体" w:hint="eastAsia"/>
          <w:sz w:val="28"/>
          <w:szCs w:val="28"/>
        </w:rPr>
        <w:t>分钟)，之后由各组代表陈述本小组观点（5分钟）。</w:t>
      </w:r>
    </w:p>
    <w:p w:rsidR="00EC280A" w:rsidRPr="00F27D0D" w:rsidRDefault="00EC280A" w:rsidP="00F27D0D">
      <w:pPr>
        <w:ind w:firstLineChars="150" w:firstLine="420"/>
        <w:rPr>
          <w:rFonts w:ascii="宋体" w:hAnsi="宋体" w:hint="eastAsia"/>
          <w:sz w:val="28"/>
          <w:szCs w:val="28"/>
        </w:rPr>
      </w:pPr>
      <w:r w:rsidRPr="00F27D0D">
        <w:rPr>
          <w:rFonts w:ascii="宋体" w:hAnsi="宋体" w:hint="eastAsia"/>
          <w:sz w:val="28"/>
          <w:szCs w:val="28"/>
        </w:rPr>
        <w:t>（</w:t>
      </w:r>
      <w:r w:rsidR="00036DD9">
        <w:rPr>
          <w:rFonts w:ascii="宋体" w:hAnsi="宋体" w:hint="eastAsia"/>
          <w:sz w:val="28"/>
          <w:szCs w:val="28"/>
        </w:rPr>
        <w:t>5）</w:t>
      </w:r>
      <w:r w:rsidRPr="00F27D0D">
        <w:rPr>
          <w:rFonts w:ascii="宋体" w:hAnsi="宋体" w:hint="eastAsia"/>
          <w:sz w:val="28"/>
          <w:szCs w:val="28"/>
        </w:rPr>
        <w:t>评委点评（</w:t>
      </w:r>
      <w:r w:rsidR="00C6046B">
        <w:rPr>
          <w:rFonts w:ascii="宋体" w:hAnsi="宋体" w:hint="eastAsia"/>
          <w:sz w:val="28"/>
          <w:szCs w:val="28"/>
        </w:rPr>
        <w:t>5-10</w:t>
      </w:r>
      <w:r w:rsidRPr="00F27D0D">
        <w:rPr>
          <w:rFonts w:ascii="宋体" w:hAnsi="宋体" w:hint="eastAsia"/>
          <w:sz w:val="28"/>
          <w:szCs w:val="28"/>
        </w:rPr>
        <w:t>分钟）：评委将对参赛选手进行总结性的点评。</w:t>
      </w:r>
    </w:p>
    <w:p w:rsidR="00EC280A" w:rsidRDefault="00EC280A">
      <w:pPr>
        <w:ind w:firstLine="437"/>
        <w:rPr>
          <w:rFonts w:ascii="宋体" w:hAnsi="宋体" w:hint="eastAsia"/>
          <w:sz w:val="28"/>
          <w:szCs w:val="28"/>
        </w:rPr>
      </w:pPr>
      <w:r w:rsidRPr="00F27D0D">
        <w:rPr>
          <w:rFonts w:ascii="宋体" w:hAnsi="宋体" w:hint="eastAsia"/>
          <w:sz w:val="28"/>
          <w:szCs w:val="28"/>
        </w:rPr>
        <w:t>评委根据决赛选手的简历和面试现场表现给选手打分，总分10</w:t>
      </w:r>
      <w:r w:rsidR="003446A9">
        <w:rPr>
          <w:rFonts w:ascii="宋体" w:hAnsi="宋体" w:hint="eastAsia"/>
          <w:sz w:val="28"/>
          <w:szCs w:val="28"/>
        </w:rPr>
        <w:t>0</w:t>
      </w:r>
      <w:r w:rsidRPr="00F27D0D">
        <w:rPr>
          <w:rFonts w:ascii="宋体" w:hAnsi="宋体" w:hint="eastAsia"/>
          <w:sz w:val="28"/>
          <w:szCs w:val="28"/>
        </w:rPr>
        <w:t>分。具体评分方法见附件</w:t>
      </w:r>
      <w:r w:rsidR="00577328">
        <w:rPr>
          <w:rFonts w:ascii="宋体" w:hAnsi="宋体" w:hint="eastAsia"/>
          <w:sz w:val="28"/>
          <w:szCs w:val="28"/>
        </w:rPr>
        <w:t>2</w:t>
      </w:r>
      <w:r w:rsidRPr="00F27D0D">
        <w:rPr>
          <w:rFonts w:ascii="宋体" w:hAnsi="宋体" w:hint="eastAsia"/>
          <w:sz w:val="28"/>
          <w:szCs w:val="28"/>
        </w:rPr>
        <w:t>。</w:t>
      </w:r>
    </w:p>
    <w:p w:rsidR="007C3EEE" w:rsidRDefault="007C3EEE">
      <w:pPr>
        <w:ind w:firstLine="437"/>
        <w:rPr>
          <w:rFonts w:ascii="宋体" w:hAnsi="宋体" w:hint="eastAsia"/>
          <w:sz w:val="28"/>
          <w:szCs w:val="28"/>
        </w:rPr>
      </w:pPr>
    </w:p>
    <w:p w:rsidR="007C3EEE" w:rsidRDefault="007C3EEE">
      <w:pPr>
        <w:ind w:firstLine="437"/>
        <w:rPr>
          <w:rFonts w:ascii="宋体" w:hAnsi="宋体" w:hint="eastAsia"/>
          <w:sz w:val="28"/>
          <w:szCs w:val="28"/>
        </w:rPr>
      </w:pPr>
    </w:p>
    <w:p w:rsidR="00366FF6" w:rsidRPr="007C3EEE" w:rsidRDefault="00C6046B" w:rsidP="007C3EEE">
      <w:pPr>
        <w:ind w:firstLineChars="196" w:firstLine="630"/>
        <w:rPr>
          <w:rFonts w:ascii="宋体" w:hAnsi="宋体" w:hint="eastAsia"/>
          <w:b/>
          <w:sz w:val="32"/>
          <w:szCs w:val="32"/>
        </w:rPr>
      </w:pPr>
      <w:r w:rsidRPr="007C3EEE">
        <w:rPr>
          <w:rFonts w:ascii="宋体" w:hAnsi="宋体" w:hint="eastAsia"/>
          <w:b/>
          <w:sz w:val="32"/>
          <w:szCs w:val="32"/>
        </w:rPr>
        <w:t>四、</w:t>
      </w:r>
      <w:r w:rsidR="00EC280A" w:rsidRPr="007C3EEE">
        <w:rPr>
          <w:rFonts w:ascii="宋体" w:hAnsi="宋体" w:hint="eastAsia"/>
          <w:b/>
          <w:sz w:val="32"/>
          <w:szCs w:val="32"/>
        </w:rPr>
        <w:t>表彰及奖励</w:t>
      </w:r>
    </w:p>
    <w:p w:rsidR="00366FF6" w:rsidRPr="00275E60" w:rsidRDefault="00572224" w:rsidP="00275E60">
      <w:pPr>
        <w:spacing w:line="360" w:lineRule="auto"/>
        <w:rPr>
          <w:rFonts w:ascii="宋体" w:hAnsi="宋体" w:hint="eastAsia"/>
          <w:b/>
          <w:sz w:val="24"/>
        </w:rPr>
      </w:pPr>
      <w:r>
        <w:rPr>
          <w:rFonts w:ascii="宋体" w:hAnsi="宋体" w:hint="eastAsia"/>
          <w:b/>
          <w:sz w:val="28"/>
          <w:szCs w:val="28"/>
        </w:rPr>
        <w:t xml:space="preserve">   </w:t>
      </w:r>
      <w:r w:rsidR="007859E0" w:rsidRPr="00275E60">
        <w:rPr>
          <w:rFonts w:ascii="宋体" w:hAnsi="宋体" w:hint="eastAsia"/>
          <w:b/>
          <w:sz w:val="24"/>
        </w:rPr>
        <w:t>比赛将根据最终成绩</w:t>
      </w:r>
      <w:r w:rsidRPr="00275E60">
        <w:rPr>
          <w:rFonts w:ascii="宋体" w:hAnsi="宋体" w:hint="eastAsia"/>
          <w:b/>
          <w:sz w:val="24"/>
        </w:rPr>
        <w:t>选出10人代表学院参加校级模拟招聘大赛</w:t>
      </w:r>
      <w:r w:rsidR="00C6046B" w:rsidRPr="00275E60">
        <w:rPr>
          <w:rFonts w:ascii="宋体" w:hAnsi="宋体" w:hint="eastAsia"/>
          <w:b/>
          <w:sz w:val="24"/>
        </w:rPr>
        <w:t>，即每个面试现场的前5名（如有10级同学排名前5则顺延）</w:t>
      </w:r>
      <w:r w:rsidRPr="00275E60">
        <w:rPr>
          <w:rFonts w:ascii="宋体" w:hAnsi="宋体" w:hint="eastAsia"/>
          <w:b/>
          <w:sz w:val="24"/>
        </w:rPr>
        <w:t>。</w:t>
      </w:r>
    </w:p>
    <w:p w:rsidR="00EC280A" w:rsidRPr="007C3EEE" w:rsidRDefault="000D0BC6" w:rsidP="007C3EEE">
      <w:pPr>
        <w:ind w:firstLineChars="196" w:firstLine="630"/>
        <w:rPr>
          <w:rFonts w:ascii="宋体" w:hAnsi="宋体" w:hint="eastAsia"/>
          <w:b/>
          <w:sz w:val="32"/>
          <w:szCs w:val="32"/>
        </w:rPr>
      </w:pPr>
      <w:r w:rsidRPr="007C3EEE">
        <w:rPr>
          <w:rFonts w:ascii="宋体" w:hAnsi="宋体" w:hint="eastAsia"/>
          <w:b/>
          <w:sz w:val="32"/>
          <w:szCs w:val="32"/>
        </w:rPr>
        <w:t>五、</w:t>
      </w:r>
      <w:r w:rsidR="00EC280A" w:rsidRPr="007C3EEE">
        <w:rPr>
          <w:rFonts w:ascii="宋体" w:hAnsi="宋体" w:hint="eastAsia"/>
          <w:b/>
          <w:sz w:val="32"/>
          <w:szCs w:val="32"/>
        </w:rPr>
        <w:t>个人奖励</w:t>
      </w:r>
    </w:p>
    <w:p w:rsidR="00EC280A" w:rsidRPr="00F27D0D" w:rsidRDefault="00EC280A">
      <w:pPr>
        <w:ind w:firstLine="437"/>
        <w:rPr>
          <w:rFonts w:ascii="宋体" w:hAnsi="宋体" w:hint="eastAsia"/>
          <w:sz w:val="28"/>
          <w:szCs w:val="28"/>
        </w:rPr>
      </w:pPr>
      <w:r w:rsidRPr="00F27D0D">
        <w:rPr>
          <w:rFonts w:ascii="宋体" w:hAnsi="宋体" w:hint="eastAsia"/>
          <w:sz w:val="28"/>
          <w:szCs w:val="28"/>
        </w:rPr>
        <w:t>一等奖2名，获奖证书及</w:t>
      </w:r>
      <w:r w:rsidR="00036DD9">
        <w:rPr>
          <w:rFonts w:ascii="宋体" w:hAnsi="宋体" w:hint="eastAsia"/>
          <w:sz w:val="28"/>
          <w:szCs w:val="28"/>
        </w:rPr>
        <w:t>奖金800元</w:t>
      </w:r>
      <w:r w:rsidRPr="00F27D0D">
        <w:rPr>
          <w:rFonts w:ascii="宋体" w:hAnsi="宋体" w:hint="eastAsia"/>
          <w:sz w:val="28"/>
          <w:szCs w:val="28"/>
        </w:rPr>
        <w:t>；</w:t>
      </w:r>
    </w:p>
    <w:p w:rsidR="00EC280A" w:rsidRPr="00F27D0D" w:rsidRDefault="00EC280A">
      <w:pPr>
        <w:ind w:firstLine="437"/>
        <w:rPr>
          <w:rFonts w:ascii="宋体" w:hAnsi="宋体" w:hint="eastAsia"/>
          <w:sz w:val="28"/>
          <w:szCs w:val="28"/>
        </w:rPr>
      </w:pPr>
      <w:r w:rsidRPr="00F27D0D">
        <w:rPr>
          <w:rFonts w:ascii="宋体" w:hAnsi="宋体" w:hint="eastAsia"/>
          <w:sz w:val="28"/>
          <w:szCs w:val="28"/>
        </w:rPr>
        <w:t>二等奖4名，获奖证书及</w:t>
      </w:r>
      <w:r w:rsidR="00036DD9">
        <w:rPr>
          <w:rFonts w:ascii="宋体" w:hAnsi="宋体" w:hint="eastAsia"/>
          <w:sz w:val="28"/>
          <w:szCs w:val="28"/>
        </w:rPr>
        <w:t>奖金500元</w:t>
      </w:r>
      <w:r w:rsidRPr="00F27D0D">
        <w:rPr>
          <w:rFonts w:ascii="宋体" w:hAnsi="宋体" w:hint="eastAsia"/>
          <w:sz w:val="28"/>
          <w:szCs w:val="28"/>
        </w:rPr>
        <w:t>；</w:t>
      </w:r>
    </w:p>
    <w:p w:rsidR="00EC280A" w:rsidRPr="00F27D0D" w:rsidRDefault="00EC280A">
      <w:pPr>
        <w:ind w:firstLine="437"/>
        <w:rPr>
          <w:rFonts w:ascii="宋体" w:hAnsi="宋体" w:hint="eastAsia"/>
          <w:sz w:val="28"/>
          <w:szCs w:val="28"/>
        </w:rPr>
      </w:pPr>
      <w:r w:rsidRPr="00F27D0D">
        <w:rPr>
          <w:rFonts w:ascii="宋体" w:hAnsi="宋体" w:hint="eastAsia"/>
          <w:sz w:val="28"/>
          <w:szCs w:val="28"/>
        </w:rPr>
        <w:t>三等奖6名，获奖证书及</w:t>
      </w:r>
      <w:r w:rsidR="00036DD9">
        <w:rPr>
          <w:rFonts w:ascii="宋体" w:hAnsi="宋体" w:hint="eastAsia"/>
          <w:sz w:val="28"/>
          <w:szCs w:val="28"/>
        </w:rPr>
        <w:t>奖金300元</w:t>
      </w:r>
      <w:r w:rsidR="000D0BC6">
        <w:rPr>
          <w:rFonts w:ascii="宋体" w:hAnsi="宋体" w:hint="eastAsia"/>
          <w:sz w:val="28"/>
          <w:szCs w:val="28"/>
        </w:rPr>
        <w:t>；</w:t>
      </w:r>
    </w:p>
    <w:p w:rsidR="00275E60" w:rsidRPr="00F27D0D" w:rsidRDefault="00EC280A">
      <w:pPr>
        <w:rPr>
          <w:rFonts w:ascii="宋体" w:hAnsi="宋体" w:hint="eastAsia"/>
          <w:sz w:val="28"/>
          <w:szCs w:val="28"/>
        </w:rPr>
      </w:pPr>
      <w:bookmarkStart w:id="5" w:name="_Toc321899422"/>
      <w:r w:rsidRPr="00F27D0D">
        <w:rPr>
          <w:rFonts w:ascii="宋体" w:hAnsi="宋体" w:hint="eastAsia"/>
          <w:sz w:val="28"/>
          <w:szCs w:val="28"/>
        </w:rPr>
        <w:t xml:space="preserve">  </w:t>
      </w:r>
      <w:r w:rsidR="00036DD9">
        <w:rPr>
          <w:rFonts w:ascii="宋体" w:hAnsi="宋体" w:hint="eastAsia"/>
          <w:sz w:val="28"/>
          <w:szCs w:val="28"/>
        </w:rPr>
        <w:t xml:space="preserve"> </w:t>
      </w:r>
      <w:r w:rsidR="007859E0">
        <w:rPr>
          <w:rFonts w:ascii="宋体" w:hAnsi="宋体" w:hint="eastAsia"/>
          <w:sz w:val="28"/>
          <w:szCs w:val="28"/>
        </w:rPr>
        <w:t>优秀</w:t>
      </w:r>
      <w:r w:rsidRPr="00F27D0D">
        <w:rPr>
          <w:rFonts w:ascii="宋体" w:hAnsi="宋体" w:hint="eastAsia"/>
          <w:sz w:val="28"/>
          <w:szCs w:val="28"/>
        </w:rPr>
        <w:t>奖若干，获奖证书</w:t>
      </w:r>
      <w:r w:rsidR="007859E0">
        <w:rPr>
          <w:rFonts w:ascii="宋体" w:hAnsi="宋体" w:hint="eastAsia"/>
          <w:sz w:val="28"/>
          <w:szCs w:val="28"/>
        </w:rPr>
        <w:t>及</w:t>
      </w:r>
      <w:r w:rsidR="00036DD9">
        <w:rPr>
          <w:rFonts w:ascii="宋体" w:hAnsi="宋体" w:hint="eastAsia"/>
          <w:sz w:val="28"/>
          <w:szCs w:val="28"/>
        </w:rPr>
        <w:t>U盘一个</w:t>
      </w:r>
      <w:r w:rsidR="000D0BC6">
        <w:rPr>
          <w:rFonts w:ascii="宋体" w:hAnsi="宋体" w:hint="eastAsia"/>
          <w:sz w:val="28"/>
          <w:szCs w:val="28"/>
        </w:rPr>
        <w:t>；</w:t>
      </w:r>
    </w:p>
    <w:p w:rsidR="00736EC6" w:rsidRPr="007C3EEE" w:rsidRDefault="008219AD" w:rsidP="007C3EEE">
      <w:pPr>
        <w:ind w:firstLineChars="196" w:firstLine="630"/>
        <w:rPr>
          <w:rFonts w:ascii="宋体" w:hAnsi="宋体" w:hint="eastAsia"/>
          <w:b/>
          <w:sz w:val="32"/>
          <w:szCs w:val="32"/>
        </w:rPr>
      </w:pPr>
      <w:r>
        <w:rPr>
          <w:rFonts w:ascii="宋体" w:hAnsi="宋体" w:hint="eastAsia"/>
          <w:b/>
          <w:sz w:val="32"/>
          <w:szCs w:val="32"/>
        </w:rPr>
        <w:t>六</w:t>
      </w:r>
      <w:r w:rsidR="00974BA8" w:rsidRPr="007C3EEE">
        <w:rPr>
          <w:rFonts w:ascii="宋体" w:hAnsi="宋体" w:hint="eastAsia"/>
          <w:b/>
          <w:sz w:val="32"/>
          <w:szCs w:val="32"/>
        </w:rPr>
        <w:t>、观赛要求</w:t>
      </w:r>
    </w:p>
    <w:p w:rsidR="00974BA8" w:rsidRDefault="00974BA8" w:rsidP="00F27D0D">
      <w:pPr>
        <w:ind w:firstLineChars="200" w:firstLine="560"/>
        <w:rPr>
          <w:rFonts w:ascii="宋体" w:hAnsi="宋体" w:hint="eastAsia"/>
          <w:sz w:val="28"/>
          <w:szCs w:val="28"/>
        </w:rPr>
      </w:pPr>
      <w:r>
        <w:rPr>
          <w:rFonts w:ascii="宋体" w:hAnsi="宋体" w:hint="eastAsia"/>
          <w:sz w:val="28"/>
          <w:szCs w:val="28"/>
        </w:rPr>
        <w:t>各班按照班级总人数的50%组织同学观赛，届时班长组织签到作为学院活动加分证明。</w:t>
      </w:r>
      <w:r w:rsidR="00E11183">
        <w:rPr>
          <w:rFonts w:ascii="宋体" w:hAnsi="宋体" w:hint="eastAsia"/>
          <w:sz w:val="28"/>
          <w:szCs w:val="28"/>
        </w:rPr>
        <w:t>请各班观赛选手提前15分钟到场，比赛过程中手机调至震动或关机，保持赛场纪律。</w:t>
      </w:r>
    </w:p>
    <w:tbl>
      <w:tblPr>
        <w:tblStyle w:val="a6"/>
        <w:tblW w:w="0" w:type="auto"/>
        <w:tblLook w:val="01E0" w:firstRow="1" w:lastRow="1" w:firstColumn="1" w:lastColumn="1" w:noHBand="0" w:noVBand="0"/>
      </w:tblPr>
      <w:tblGrid>
        <w:gridCol w:w="2130"/>
        <w:gridCol w:w="2130"/>
        <w:gridCol w:w="2131"/>
        <w:gridCol w:w="2131"/>
      </w:tblGrid>
      <w:tr w:rsidR="00974BA8" w:rsidTr="00974BA8">
        <w:trPr>
          <w:trHeight w:val="433"/>
        </w:trPr>
        <w:tc>
          <w:tcPr>
            <w:tcW w:w="2130" w:type="dxa"/>
          </w:tcPr>
          <w:p w:rsidR="00974BA8" w:rsidRPr="00275E60" w:rsidRDefault="00974BA8" w:rsidP="00275E60">
            <w:pPr>
              <w:jc w:val="center"/>
              <w:rPr>
                <w:rFonts w:ascii="宋体" w:hAnsi="宋体" w:hint="eastAsia"/>
                <w:b/>
                <w:sz w:val="24"/>
              </w:rPr>
            </w:pPr>
            <w:r w:rsidRPr="00275E60">
              <w:rPr>
                <w:rFonts w:ascii="宋体" w:hAnsi="宋体" w:hint="eastAsia"/>
                <w:b/>
                <w:sz w:val="24"/>
              </w:rPr>
              <w:t>班级</w:t>
            </w:r>
          </w:p>
        </w:tc>
        <w:tc>
          <w:tcPr>
            <w:tcW w:w="2130" w:type="dxa"/>
          </w:tcPr>
          <w:p w:rsidR="00974BA8" w:rsidRPr="00275E60" w:rsidRDefault="00275E60" w:rsidP="00275E60">
            <w:pPr>
              <w:jc w:val="center"/>
              <w:rPr>
                <w:rFonts w:ascii="宋体" w:hAnsi="宋体" w:hint="eastAsia"/>
                <w:b/>
                <w:sz w:val="24"/>
              </w:rPr>
            </w:pPr>
            <w:r w:rsidRPr="00275E60">
              <w:rPr>
                <w:rFonts w:ascii="宋体" w:hAnsi="宋体" w:hint="eastAsia"/>
                <w:b/>
                <w:sz w:val="24"/>
              </w:rPr>
              <w:t>总人数</w:t>
            </w:r>
          </w:p>
        </w:tc>
        <w:tc>
          <w:tcPr>
            <w:tcW w:w="2131" w:type="dxa"/>
          </w:tcPr>
          <w:p w:rsidR="00974BA8" w:rsidRPr="00275E60" w:rsidRDefault="00275E60" w:rsidP="00275E60">
            <w:pPr>
              <w:jc w:val="center"/>
              <w:rPr>
                <w:rFonts w:ascii="宋体" w:hAnsi="宋体" w:hint="eastAsia"/>
                <w:b/>
                <w:sz w:val="24"/>
              </w:rPr>
            </w:pPr>
            <w:r w:rsidRPr="00275E60">
              <w:rPr>
                <w:rFonts w:ascii="宋体" w:hAnsi="宋体" w:hint="eastAsia"/>
                <w:b/>
                <w:sz w:val="24"/>
              </w:rPr>
              <w:t>观赛人数占比</w:t>
            </w:r>
          </w:p>
        </w:tc>
        <w:tc>
          <w:tcPr>
            <w:tcW w:w="2131" w:type="dxa"/>
          </w:tcPr>
          <w:p w:rsidR="00974BA8" w:rsidRPr="00275E60" w:rsidRDefault="00275E60" w:rsidP="00275E60">
            <w:pPr>
              <w:jc w:val="center"/>
              <w:rPr>
                <w:rFonts w:ascii="宋体" w:hAnsi="宋体" w:hint="eastAsia"/>
                <w:b/>
                <w:sz w:val="24"/>
              </w:rPr>
            </w:pPr>
            <w:r w:rsidRPr="00275E60">
              <w:rPr>
                <w:rFonts w:ascii="宋体" w:hAnsi="宋体" w:hint="eastAsia"/>
                <w:b/>
                <w:sz w:val="24"/>
              </w:rPr>
              <w:t>观赛人数</w:t>
            </w:r>
          </w:p>
        </w:tc>
      </w:tr>
      <w:tr w:rsidR="00974BA8" w:rsidTr="00974BA8">
        <w:tc>
          <w:tcPr>
            <w:tcW w:w="2130" w:type="dxa"/>
          </w:tcPr>
          <w:p w:rsidR="00974BA8" w:rsidRPr="00275E60" w:rsidRDefault="00275E60" w:rsidP="00275E60">
            <w:pPr>
              <w:jc w:val="center"/>
              <w:rPr>
                <w:rFonts w:ascii="宋体" w:hAnsi="宋体" w:hint="eastAsia"/>
                <w:szCs w:val="21"/>
              </w:rPr>
            </w:pPr>
            <w:r w:rsidRPr="00275E60">
              <w:rPr>
                <w:rFonts w:ascii="宋体" w:hAnsi="宋体" w:hint="eastAsia"/>
                <w:szCs w:val="21"/>
              </w:rPr>
              <w:t>信管111</w:t>
            </w:r>
          </w:p>
        </w:tc>
        <w:tc>
          <w:tcPr>
            <w:tcW w:w="2130" w:type="dxa"/>
          </w:tcPr>
          <w:p w:rsidR="00974BA8" w:rsidRPr="00275E60" w:rsidRDefault="00A20393" w:rsidP="00275E60">
            <w:pPr>
              <w:jc w:val="center"/>
              <w:rPr>
                <w:rFonts w:ascii="宋体" w:hAnsi="宋体" w:hint="eastAsia"/>
                <w:szCs w:val="21"/>
              </w:rPr>
            </w:pPr>
            <w:r>
              <w:rPr>
                <w:rFonts w:ascii="宋体" w:hAnsi="宋体" w:hint="eastAsia"/>
                <w:szCs w:val="21"/>
              </w:rPr>
              <w:t>47</w:t>
            </w:r>
          </w:p>
        </w:tc>
        <w:tc>
          <w:tcPr>
            <w:tcW w:w="2131" w:type="dxa"/>
          </w:tcPr>
          <w:p w:rsidR="00974BA8" w:rsidRPr="00275E60" w:rsidRDefault="00275E60" w:rsidP="00275E60">
            <w:pPr>
              <w:jc w:val="center"/>
              <w:rPr>
                <w:rFonts w:ascii="宋体" w:hAnsi="宋体" w:hint="eastAsia"/>
                <w:szCs w:val="21"/>
              </w:rPr>
            </w:pPr>
            <w:r>
              <w:rPr>
                <w:rFonts w:ascii="宋体" w:hAnsi="宋体" w:hint="eastAsia"/>
                <w:szCs w:val="21"/>
              </w:rPr>
              <w:t>50%</w:t>
            </w:r>
          </w:p>
        </w:tc>
        <w:tc>
          <w:tcPr>
            <w:tcW w:w="2131" w:type="dxa"/>
          </w:tcPr>
          <w:p w:rsidR="00974BA8" w:rsidRPr="00275E60" w:rsidRDefault="00A20393" w:rsidP="00275E60">
            <w:pPr>
              <w:jc w:val="center"/>
              <w:rPr>
                <w:rFonts w:ascii="宋体" w:hAnsi="宋体" w:hint="eastAsia"/>
                <w:szCs w:val="21"/>
              </w:rPr>
            </w:pPr>
            <w:r>
              <w:rPr>
                <w:rFonts w:ascii="宋体" w:hAnsi="宋体" w:hint="eastAsia"/>
                <w:szCs w:val="21"/>
              </w:rPr>
              <w:t>23</w:t>
            </w:r>
          </w:p>
        </w:tc>
      </w:tr>
      <w:tr w:rsidR="00275E60" w:rsidTr="00974BA8">
        <w:tc>
          <w:tcPr>
            <w:tcW w:w="2130" w:type="dxa"/>
          </w:tcPr>
          <w:p w:rsidR="00275E60" w:rsidRPr="00275E60" w:rsidRDefault="00275E60" w:rsidP="00275E60">
            <w:pPr>
              <w:jc w:val="center"/>
              <w:rPr>
                <w:rFonts w:ascii="宋体" w:hAnsi="宋体" w:hint="eastAsia"/>
                <w:szCs w:val="21"/>
              </w:rPr>
            </w:pPr>
            <w:r w:rsidRPr="00275E60">
              <w:rPr>
                <w:rFonts w:ascii="宋体" w:hAnsi="宋体" w:hint="eastAsia"/>
                <w:szCs w:val="21"/>
              </w:rPr>
              <w:t>营销111</w:t>
            </w:r>
          </w:p>
        </w:tc>
        <w:tc>
          <w:tcPr>
            <w:tcW w:w="2130" w:type="dxa"/>
          </w:tcPr>
          <w:p w:rsidR="00275E60" w:rsidRPr="00275E60" w:rsidRDefault="00A20393" w:rsidP="00275E60">
            <w:pPr>
              <w:jc w:val="center"/>
              <w:rPr>
                <w:rFonts w:ascii="宋体" w:hAnsi="宋体" w:hint="eastAsia"/>
                <w:szCs w:val="21"/>
              </w:rPr>
            </w:pPr>
            <w:r>
              <w:rPr>
                <w:rFonts w:ascii="宋体" w:hAnsi="宋体" w:hint="eastAsia"/>
                <w:szCs w:val="21"/>
              </w:rPr>
              <w:t>34</w:t>
            </w:r>
          </w:p>
        </w:tc>
        <w:tc>
          <w:tcPr>
            <w:tcW w:w="2131" w:type="dxa"/>
          </w:tcPr>
          <w:p w:rsidR="00275E60" w:rsidRPr="00275E60" w:rsidRDefault="00275E60" w:rsidP="00275E60">
            <w:pPr>
              <w:jc w:val="center"/>
              <w:rPr>
                <w:rFonts w:ascii="宋体" w:hAnsi="宋体" w:hint="eastAsia"/>
                <w:szCs w:val="21"/>
              </w:rPr>
            </w:pPr>
            <w:r>
              <w:rPr>
                <w:rFonts w:ascii="宋体" w:hAnsi="宋体" w:hint="eastAsia"/>
                <w:szCs w:val="21"/>
              </w:rPr>
              <w:t>50%</w:t>
            </w:r>
          </w:p>
        </w:tc>
        <w:tc>
          <w:tcPr>
            <w:tcW w:w="2131" w:type="dxa"/>
          </w:tcPr>
          <w:p w:rsidR="00275E60" w:rsidRPr="00275E60" w:rsidRDefault="00A20393" w:rsidP="00275E60">
            <w:pPr>
              <w:jc w:val="center"/>
              <w:rPr>
                <w:rFonts w:ascii="宋体" w:hAnsi="宋体" w:hint="eastAsia"/>
                <w:szCs w:val="21"/>
              </w:rPr>
            </w:pPr>
            <w:r>
              <w:rPr>
                <w:rFonts w:ascii="宋体" w:hAnsi="宋体" w:hint="eastAsia"/>
                <w:szCs w:val="21"/>
              </w:rPr>
              <w:t>17</w:t>
            </w:r>
          </w:p>
        </w:tc>
      </w:tr>
      <w:tr w:rsidR="00275E60" w:rsidTr="00974BA8">
        <w:tc>
          <w:tcPr>
            <w:tcW w:w="2130" w:type="dxa"/>
          </w:tcPr>
          <w:p w:rsidR="00275E60" w:rsidRPr="00275E60" w:rsidRDefault="00275E60" w:rsidP="00275E60">
            <w:pPr>
              <w:jc w:val="center"/>
              <w:rPr>
                <w:rFonts w:ascii="宋体" w:hAnsi="宋体" w:hint="eastAsia"/>
                <w:szCs w:val="21"/>
              </w:rPr>
            </w:pPr>
            <w:r w:rsidRPr="00275E60">
              <w:rPr>
                <w:rFonts w:ascii="宋体" w:hAnsi="宋体" w:hint="eastAsia"/>
                <w:szCs w:val="21"/>
              </w:rPr>
              <w:t>会计111</w:t>
            </w:r>
          </w:p>
        </w:tc>
        <w:tc>
          <w:tcPr>
            <w:tcW w:w="2130" w:type="dxa"/>
          </w:tcPr>
          <w:p w:rsidR="00275E60" w:rsidRPr="00275E60" w:rsidRDefault="00A20393" w:rsidP="00275E60">
            <w:pPr>
              <w:jc w:val="center"/>
              <w:rPr>
                <w:rFonts w:ascii="宋体" w:hAnsi="宋体" w:hint="eastAsia"/>
                <w:szCs w:val="21"/>
              </w:rPr>
            </w:pPr>
            <w:r>
              <w:rPr>
                <w:rFonts w:ascii="宋体" w:hAnsi="宋体" w:hint="eastAsia"/>
                <w:szCs w:val="21"/>
              </w:rPr>
              <w:t>63</w:t>
            </w:r>
          </w:p>
        </w:tc>
        <w:tc>
          <w:tcPr>
            <w:tcW w:w="2131" w:type="dxa"/>
          </w:tcPr>
          <w:p w:rsidR="00275E60" w:rsidRPr="00275E60" w:rsidRDefault="00275E60" w:rsidP="00275E60">
            <w:pPr>
              <w:jc w:val="center"/>
              <w:rPr>
                <w:rFonts w:ascii="宋体" w:hAnsi="宋体" w:hint="eastAsia"/>
                <w:szCs w:val="21"/>
              </w:rPr>
            </w:pPr>
            <w:r>
              <w:rPr>
                <w:rFonts w:ascii="宋体" w:hAnsi="宋体" w:hint="eastAsia"/>
                <w:szCs w:val="21"/>
              </w:rPr>
              <w:t>50%</w:t>
            </w:r>
          </w:p>
        </w:tc>
        <w:tc>
          <w:tcPr>
            <w:tcW w:w="2131" w:type="dxa"/>
          </w:tcPr>
          <w:p w:rsidR="00275E60" w:rsidRPr="00275E60" w:rsidRDefault="00A20393" w:rsidP="00275E60">
            <w:pPr>
              <w:jc w:val="center"/>
              <w:rPr>
                <w:rFonts w:ascii="宋体" w:hAnsi="宋体" w:hint="eastAsia"/>
                <w:szCs w:val="21"/>
              </w:rPr>
            </w:pPr>
            <w:r>
              <w:rPr>
                <w:rFonts w:ascii="宋体" w:hAnsi="宋体" w:hint="eastAsia"/>
                <w:szCs w:val="21"/>
              </w:rPr>
              <w:t>31</w:t>
            </w:r>
          </w:p>
        </w:tc>
      </w:tr>
      <w:tr w:rsidR="00275E60" w:rsidTr="00974BA8">
        <w:tc>
          <w:tcPr>
            <w:tcW w:w="2130" w:type="dxa"/>
          </w:tcPr>
          <w:p w:rsidR="00275E60" w:rsidRPr="00275E60" w:rsidRDefault="00275E60" w:rsidP="00275E60">
            <w:pPr>
              <w:jc w:val="center"/>
              <w:rPr>
                <w:rFonts w:ascii="宋体" w:hAnsi="宋体" w:hint="eastAsia"/>
                <w:szCs w:val="21"/>
              </w:rPr>
            </w:pPr>
            <w:r w:rsidRPr="00275E60">
              <w:rPr>
                <w:rFonts w:ascii="宋体" w:hAnsi="宋体" w:hint="eastAsia"/>
                <w:szCs w:val="21"/>
              </w:rPr>
              <w:t>会计112</w:t>
            </w:r>
          </w:p>
        </w:tc>
        <w:tc>
          <w:tcPr>
            <w:tcW w:w="2130" w:type="dxa"/>
          </w:tcPr>
          <w:p w:rsidR="00275E60" w:rsidRPr="00275E60" w:rsidRDefault="00A20393" w:rsidP="00275E60">
            <w:pPr>
              <w:jc w:val="center"/>
              <w:rPr>
                <w:rFonts w:ascii="宋体" w:hAnsi="宋体" w:hint="eastAsia"/>
                <w:szCs w:val="21"/>
              </w:rPr>
            </w:pPr>
            <w:r>
              <w:rPr>
                <w:rFonts w:ascii="宋体" w:hAnsi="宋体" w:hint="eastAsia"/>
                <w:szCs w:val="21"/>
              </w:rPr>
              <w:t>53</w:t>
            </w:r>
          </w:p>
        </w:tc>
        <w:tc>
          <w:tcPr>
            <w:tcW w:w="2131" w:type="dxa"/>
          </w:tcPr>
          <w:p w:rsidR="00275E60" w:rsidRPr="00275E60" w:rsidRDefault="00275E60" w:rsidP="00275E60">
            <w:pPr>
              <w:jc w:val="center"/>
              <w:rPr>
                <w:rFonts w:ascii="宋体" w:hAnsi="宋体" w:hint="eastAsia"/>
                <w:szCs w:val="21"/>
              </w:rPr>
            </w:pPr>
            <w:r>
              <w:rPr>
                <w:rFonts w:ascii="宋体" w:hAnsi="宋体" w:hint="eastAsia"/>
                <w:szCs w:val="21"/>
              </w:rPr>
              <w:t>50%</w:t>
            </w:r>
          </w:p>
        </w:tc>
        <w:tc>
          <w:tcPr>
            <w:tcW w:w="2131" w:type="dxa"/>
          </w:tcPr>
          <w:p w:rsidR="00275E60" w:rsidRPr="00275E60" w:rsidRDefault="00A20393" w:rsidP="00275E60">
            <w:pPr>
              <w:jc w:val="center"/>
              <w:rPr>
                <w:rFonts w:ascii="宋体" w:hAnsi="宋体" w:hint="eastAsia"/>
                <w:szCs w:val="21"/>
              </w:rPr>
            </w:pPr>
            <w:r>
              <w:rPr>
                <w:rFonts w:ascii="宋体" w:hAnsi="宋体" w:hint="eastAsia"/>
                <w:szCs w:val="21"/>
              </w:rPr>
              <w:t>26</w:t>
            </w:r>
          </w:p>
        </w:tc>
      </w:tr>
      <w:tr w:rsidR="00275E60" w:rsidTr="00974BA8">
        <w:tc>
          <w:tcPr>
            <w:tcW w:w="2130" w:type="dxa"/>
          </w:tcPr>
          <w:p w:rsidR="00275E60" w:rsidRPr="00275E60" w:rsidRDefault="00275E60" w:rsidP="00275E60">
            <w:pPr>
              <w:jc w:val="center"/>
              <w:rPr>
                <w:rFonts w:ascii="宋体" w:hAnsi="宋体" w:hint="eastAsia"/>
                <w:szCs w:val="21"/>
              </w:rPr>
            </w:pPr>
            <w:r w:rsidRPr="00275E60">
              <w:rPr>
                <w:rFonts w:ascii="宋体" w:hAnsi="宋体" w:hint="eastAsia"/>
                <w:szCs w:val="21"/>
              </w:rPr>
              <w:t>金融111</w:t>
            </w:r>
          </w:p>
        </w:tc>
        <w:tc>
          <w:tcPr>
            <w:tcW w:w="2130" w:type="dxa"/>
          </w:tcPr>
          <w:p w:rsidR="00275E60" w:rsidRPr="00275E60" w:rsidRDefault="00A20393" w:rsidP="00275E60">
            <w:pPr>
              <w:jc w:val="center"/>
              <w:rPr>
                <w:rFonts w:ascii="宋体" w:hAnsi="宋体" w:hint="eastAsia"/>
                <w:szCs w:val="21"/>
              </w:rPr>
            </w:pPr>
            <w:r>
              <w:rPr>
                <w:rFonts w:ascii="宋体" w:hAnsi="宋体" w:hint="eastAsia"/>
                <w:szCs w:val="21"/>
              </w:rPr>
              <w:t>52</w:t>
            </w:r>
          </w:p>
        </w:tc>
        <w:tc>
          <w:tcPr>
            <w:tcW w:w="2131" w:type="dxa"/>
          </w:tcPr>
          <w:p w:rsidR="00275E60" w:rsidRPr="00275E60" w:rsidRDefault="00275E60" w:rsidP="00275E60">
            <w:pPr>
              <w:jc w:val="center"/>
              <w:rPr>
                <w:rFonts w:ascii="宋体" w:hAnsi="宋体" w:hint="eastAsia"/>
                <w:szCs w:val="21"/>
              </w:rPr>
            </w:pPr>
            <w:r>
              <w:rPr>
                <w:rFonts w:ascii="宋体" w:hAnsi="宋体" w:hint="eastAsia"/>
                <w:szCs w:val="21"/>
              </w:rPr>
              <w:t>50%</w:t>
            </w:r>
          </w:p>
        </w:tc>
        <w:tc>
          <w:tcPr>
            <w:tcW w:w="2131" w:type="dxa"/>
          </w:tcPr>
          <w:p w:rsidR="00275E60" w:rsidRPr="00275E60" w:rsidRDefault="00A20393" w:rsidP="00275E60">
            <w:pPr>
              <w:jc w:val="center"/>
              <w:rPr>
                <w:rFonts w:ascii="宋体" w:hAnsi="宋体" w:hint="eastAsia"/>
                <w:szCs w:val="21"/>
              </w:rPr>
            </w:pPr>
            <w:r>
              <w:rPr>
                <w:rFonts w:ascii="宋体" w:hAnsi="宋体" w:hint="eastAsia"/>
                <w:szCs w:val="21"/>
              </w:rPr>
              <w:t>26</w:t>
            </w:r>
          </w:p>
        </w:tc>
      </w:tr>
      <w:tr w:rsidR="00275E60" w:rsidTr="00974BA8">
        <w:tc>
          <w:tcPr>
            <w:tcW w:w="2130" w:type="dxa"/>
          </w:tcPr>
          <w:p w:rsidR="00275E60" w:rsidRPr="00275E60" w:rsidRDefault="00275E60" w:rsidP="00275E60">
            <w:pPr>
              <w:jc w:val="center"/>
              <w:rPr>
                <w:rFonts w:ascii="宋体" w:hAnsi="宋体" w:hint="eastAsia"/>
                <w:szCs w:val="21"/>
              </w:rPr>
            </w:pPr>
            <w:r w:rsidRPr="00275E60">
              <w:rPr>
                <w:rFonts w:ascii="宋体" w:hAnsi="宋体" w:hint="eastAsia"/>
                <w:szCs w:val="21"/>
              </w:rPr>
              <w:t>工商111</w:t>
            </w:r>
          </w:p>
        </w:tc>
        <w:tc>
          <w:tcPr>
            <w:tcW w:w="2130" w:type="dxa"/>
          </w:tcPr>
          <w:p w:rsidR="00275E60" w:rsidRPr="00275E60" w:rsidRDefault="00A20393" w:rsidP="00275E60">
            <w:pPr>
              <w:jc w:val="center"/>
              <w:rPr>
                <w:rFonts w:ascii="宋体" w:hAnsi="宋体" w:hint="eastAsia"/>
                <w:szCs w:val="21"/>
              </w:rPr>
            </w:pPr>
            <w:r>
              <w:rPr>
                <w:rFonts w:ascii="宋体" w:hAnsi="宋体" w:hint="eastAsia"/>
                <w:szCs w:val="21"/>
              </w:rPr>
              <w:t>59</w:t>
            </w:r>
          </w:p>
        </w:tc>
        <w:tc>
          <w:tcPr>
            <w:tcW w:w="2131" w:type="dxa"/>
          </w:tcPr>
          <w:p w:rsidR="00275E60" w:rsidRPr="00275E60" w:rsidRDefault="00275E60" w:rsidP="00275E60">
            <w:pPr>
              <w:jc w:val="center"/>
              <w:rPr>
                <w:rFonts w:ascii="宋体" w:hAnsi="宋体" w:hint="eastAsia"/>
                <w:szCs w:val="21"/>
              </w:rPr>
            </w:pPr>
            <w:r>
              <w:rPr>
                <w:rFonts w:ascii="宋体" w:hAnsi="宋体" w:hint="eastAsia"/>
                <w:szCs w:val="21"/>
              </w:rPr>
              <w:t>50%</w:t>
            </w:r>
          </w:p>
        </w:tc>
        <w:tc>
          <w:tcPr>
            <w:tcW w:w="2131" w:type="dxa"/>
          </w:tcPr>
          <w:p w:rsidR="00275E60" w:rsidRPr="00275E60" w:rsidRDefault="00A20393" w:rsidP="00275E60">
            <w:pPr>
              <w:jc w:val="center"/>
              <w:rPr>
                <w:rFonts w:ascii="宋体" w:hAnsi="宋体" w:hint="eastAsia"/>
                <w:szCs w:val="21"/>
              </w:rPr>
            </w:pPr>
            <w:r>
              <w:rPr>
                <w:rFonts w:ascii="宋体" w:hAnsi="宋体" w:hint="eastAsia"/>
                <w:szCs w:val="21"/>
              </w:rPr>
              <w:t>29</w:t>
            </w:r>
          </w:p>
        </w:tc>
      </w:tr>
      <w:tr w:rsidR="00275E60" w:rsidTr="00974BA8">
        <w:tc>
          <w:tcPr>
            <w:tcW w:w="2130" w:type="dxa"/>
          </w:tcPr>
          <w:p w:rsidR="00275E60" w:rsidRPr="00275E60" w:rsidRDefault="00275E60" w:rsidP="00275E60">
            <w:pPr>
              <w:jc w:val="center"/>
              <w:rPr>
                <w:rFonts w:ascii="宋体" w:hAnsi="宋体" w:hint="eastAsia"/>
                <w:szCs w:val="21"/>
              </w:rPr>
            </w:pPr>
            <w:r w:rsidRPr="00275E60">
              <w:rPr>
                <w:rFonts w:ascii="宋体" w:hAnsi="宋体" w:hint="eastAsia"/>
                <w:szCs w:val="21"/>
              </w:rPr>
              <w:t>国贸111</w:t>
            </w:r>
          </w:p>
        </w:tc>
        <w:tc>
          <w:tcPr>
            <w:tcW w:w="2130" w:type="dxa"/>
          </w:tcPr>
          <w:p w:rsidR="00275E60" w:rsidRPr="00275E60" w:rsidRDefault="00A20393" w:rsidP="00275E60">
            <w:pPr>
              <w:jc w:val="center"/>
              <w:rPr>
                <w:rFonts w:ascii="宋体" w:hAnsi="宋体" w:hint="eastAsia"/>
                <w:szCs w:val="21"/>
              </w:rPr>
            </w:pPr>
            <w:r>
              <w:rPr>
                <w:rFonts w:ascii="宋体" w:hAnsi="宋体" w:hint="eastAsia"/>
                <w:szCs w:val="21"/>
              </w:rPr>
              <w:t>43</w:t>
            </w:r>
          </w:p>
        </w:tc>
        <w:tc>
          <w:tcPr>
            <w:tcW w:w="2131" w:type="dxa"/>
          </w:tcPr>
          <w:p w:rsidR="00275E60" w:rsidRPr="00275E60" w:rsidRDefault="00275E60" w:rsidP="00275E60">
            <w:pPr>
              <w:jc w:val="center"/>
              <w:rPr>
                <w:rFonts w:ascii="宋体" w:hAnsi="宋体" w:hint="eastAsia"/>
                <w:szCs w:val="21"/>
              </w:rPr>
            </w:pPr>
            <w:r>
              <w:rPr>
                <w:rFonts w:ascii="宋体" w:hAnsi="宋体" w:hint="eastAsia"/>
                <w:szCs w:val="21"/>
              </w:rPr>
              <w:t>50%</w:t>
            </w:r>
          </w:p>
        </w:tc>
        <w:tc>
          <w:tcPr>
            <w:tcW w:w="2131" w:type="dxa"/>
          </w:tcPr>
          <w:p w:rsidR="00275E60" w:rsidRPr="00275E60" w:rsidRDefault="00A20393" w:rsidP="00275E60">
            <w:pPr>
              <w:jc w:val="center"/>
              <w:rPr>
                <w:rFonts w:ascii="宋体" w:hAnsi="宋体" w:hint="eastAsia"/>
                <w:szCs w:val="21"/>
              </w:rPr>
            </w:pPr>
            <w:r>
              <w:rPr>
                <w:rFonts w:ascii="宋体" w:hAnsi="宋体" w:hint="eastAsia"/>
                <w:szCs w:val="21"/>
              </w:rPr>
              <w:t>21</w:t>
            </w:r>
          </w:p>
        </w:tc>
      </w:tr>
      <w:tr w:rsidR="00AA0364" w:rsidTr="00974BA8">
        <w:tc>
          <w:tcPr>
            <w:tcW w:w="2130" w:type="dxa"/>
          </w:tcPr>
          <w:p w:rsidR="00AA0364" w:rsidRPr="00275E60" w:rsidRDefault="00AA0364" w:rsidP="00275E60">
            <w:pPr>
              <w:jc w:val="center"/>
              <w:rPr>
                <w:rFonts w:ascii="宋体" w:hAnsi="宋体" w:hint="eastAsia"/>
                <w:szCs w:val="21"/>
              </w:rPr>
            </w:pPr>
            <w:r>
              <w:rPr>
                <w:rFonts w:ascii="宋体" w:hAnsi="宋体" w:hint="eastAsia"/>
                <w:szCs w:val="21"/>
              </w:rPr>
              <w:t>合计</w:t>
            </w:r>
          </w:p>
        </w:tc>
        <w:tc>
          <w:tcPr>
            <w:tcW w:w="2130" w:type="dxa"/>
          </w:tcPr>
          <w:p w:rsidR="00AA0364" w:rsidRDefault="00AA0364" w:rsidP="00275E60">
            <w:pPr>
              <w:jc w:val="center"/>
              <w:rPr>
                <w:rFonts w:ascii="宋体" w:hAnsi="宋体" w:hint="eastAsia"/>
                <w:szCs w:val="21"/>
              </w:rPr>
            </w:pPr>
            <w:r>
              <w:rPr>
                <w:rFonts w:ascii="宋体" w:hAnsi="宋体" w:hint="eastAsia"/>
                <w:szCs w:val="21"/>
              </w:rPr>
              <w:t>351</w:t>
            </w:r>
          </w:p>
        </w:tc>
        <w:tc>
          <w:tcPr>
            <w:tcW w:w="2131" w:type="dxa"/>
          </w:tcPr>
          <w:p w:rsidR="00AA0364" w:rsidRDefault="00AA0364" w:rsidP="00275E60">
            <w:pPr>
              <w:jc w:val="center"/>
              <w:rPr>
                <w:rFonts w:ascii="宋体" w:hAnsi="宋体" w:hint="eastAsia"/>
                <w:szCs w:val="21"/>
              </w:rPr>
            </w:pPr>
          </w:p>
        </w:tc>
        <w:tc>
          <w:tcPr>
            <w:tcW w:w="2131" w:type="dxa"/>
          </w:tcPr>
          <w:p w:rsidR="00AA0364" w:rsidRDefault="008F726A" w:rsidP="00275E60">
            <w:pPr>
              <w:jc w:val="center"/>
              <w:rPr>
                <w:rFonts w:ascii="宋体" w:hAnsi="宋体" w:hint="eastAsia"/>
                <w:szCs w:val="21"/>
              </w:rPr>
            </w:pPr>
            <w:r>
              <w:rPr>
                <w:rFonts w:ascii="宋体" w:hAnsi="宋体" w:hint="eastAsia"/>
                <w:szCs w:val="21"/>
              </w:rPr>
              <w:t>173</w:t>
            </w:r>
          </w:p>
        </w:tc>
      </w:tr>
    </w:tbl>
    <w:p w:rsidR="00974BA8" w:rsidRDefault="00974BA8" w:rsidP="00275E60">
      <w:pPr>
        <w:rPr>
          <w:rFonts w:ascii="宋体" w:hAnsi="宋体" w:hint="eastAsia"/>
          <w:sz w:val="28"/>
          <w:szCs w:val="28"/>
        </w:rPr>
      </w:pPr>
    </w:p>
    <w:p w:rsidR="00EC280A" w:rsidRPr="00F27D0D" w:rsidRDefault="00EC280A" w:rsidP="00F27D0D">
      <w:pPr>
        <w:ind w:firstLineChars="200" w:firstLine="560"/>
        <w:rPr>
          <w:rFonts w:ascii="宋体" w:hAnsi="宋体" w:hint="eastAsia"/>
          <w:sz w:val="28"/>
          <w:szCs w:val="28"/>
        </w:rPr>
      </w:pPr>
      <w:r w:rsidRPr="00F27D0D">
        <w:rPr>
          <w:rFonts w:ascii="宋体" w:hAnsi="宋体" w:hint="eastAsia"/>
          <w:sz w:val="28"/>
          <w:szCs w:val="28"/>
        </w:rPr>
        <w:t>未尽事宜，另行通知</w:t>
      </w:r>
    </w:p>
    <w:p w:rsidR="00C6046B" w:rsidRPr="00C6046B" w:rsidRDefault="00EC280A" w:rsidP="0024395C">
      <w:pPr>
        <w:ind w:firstLineChars="200" w:firstLine="560"/>
        <w:rPr>
          <w:rFonts w:ascii="宋体" w:hAnsi="宋体" w:hint="eastAsia"/>
          <w:sz w:val="28"/>
          <w:szCs w:val="28"/>
        </w:rPr>
      </w:pPr>
      <w:r w:rsidRPr="00F27D0D">
        <w:rPr>
          <w:rFonts w:ascii="宋体" w:hAnsi="宋体" w:hint="eastAsia"/>
          <w:sz w:val="28"/>
          <w:szCs w:val="28"/>
        </w:rPr>
        <w:t>联系人：</w:t>
      </w:r>
      <w:r w:rsidR="0024395C">
        <w:rPr>
          <w:rFonts w:ascii="宋体" w:hAnsi="宋体" w:hint="eastAsia"/>
          <w:sz w:val="28"/>
          <w:szCs w:val="28"/>
        </w:rPr>
        <w:t>蒋仙老师、</w:t>
      </w:r>
      <w:r w:rsidR="00036DD9">
        <w:rPr>
          <w:rFonts w:ascii="宋体" w:hAnsi="宋体" w:hint="eastAsia"/>
          <w:sz w:val="28"/>
          <w:szCs w:val="28"/>
        </w:rPr>
        <w:t>刘海丹老师、</w:t>
      </w:r>
      <w:r w:rsidR="0024395C">
        <w:rPr>
          <w:rFonts w:ascii="宋体" w:hAnsi="宋体" w:hint="eastAsia"/>
          <w:sz w:val="28"/>
          <w:szCs w:val="28"/>
        </w:rPr>
        <w:t>高中云老师</w:t>
      </w:r>
    </w:p>
    <w:p w:rsidR="00EC280A" w:rsidRPr="00275E60" w:rsidRDefault="00EC280A" w:rsidP="00275E60">
      <w:pPr>
        <w:ind w:firstLineChars="200" w:firstLine="560"/>
        <w:rPr>
          <w:sz w:val="28"/>
          <w:szCs w:val="28"/>
        </w:rPr>
      </w:pPr>
      <w:r w:rsidRPr="00F27D0D">
        <w:rPr>
          <w:rFonts w:ascii="宋体" w:hAnsi="宋体" w:hint="eastAsia"/>
          <w:sz w:val="28"/>
          <w:szCs w:val="28"/>
        </w:rPr>
        <w:t>联系电话：</w:t>
      </w:r>
      <w:r w:rsidR="00736EC6" w:rsidRPr="00736EC6">
        <w:rPr>
          <w:rFonts w:hint="eastAsia"/>
          <w:sz w:val="28"/>
          <w:szCs w:val="28"/>
        </w:rPr>
        <w:t>0871-65170902</w:t>
      </w:r>
    </w:p>
    <w:p w:rsidR="005445B2" w:rsidRPr="005445B2" w:rsidRDefault="00EC280A" w:rsidP="005445B2">
      <w:pPr>
        <w:ind w:firstLineChars="200" w:firstLine="560"/>
        <w:jc w:val="center"/>
        <w:rPr>
          <w:rFonts w:ascii="宋体" w:hAnsi="宋体" w:hint="eastAsia"/>
          <w:b/>
          <w:sz w:val="28"/>
          <w:szCs w:val="28"/>
        </w:rPr>
      </w:pPr>
      <w:r w:rsidRPr="00F27D0D">
        <w:rPr>
          <w:rFonts w:ascii="宋体" w:hAnsi="宋体"/>
          <w:sz w:val="28"/>
          <w:szCs w:val="28"/>
        </w:rPr>
        <w:t xml:space="preserve">                        </w:t>
      </w:r>
      <w:r w:rsidR="005445B2">
        <w:rPr>
          <w:rFonts w:ascii="宋体" w:hAnsi="宋体" w:hint="eastAsia"/>
          <w:b/>
          <w:sz w:val="28"/>
          <w:szCs w:val="28"/>
        </w:rPr>
        <w:t>共青团管理与经济学院委员会</w:t>
      </w:r>
    </w:p>
    <w:p w:rsidR="00EC280A" w:rsidRDefault="00EC280A" w:rsidP="00F27D0D">
      <w:pPr>
        <w:ind w:firstLineChars="200" w:firstLine="562"/>
        <w:jc w:val="center"/>
        <w:rPr>
          <w:rFonts w:ascii="宋体" w:hAnsi="宋体" w:hint="eastAsia"/>
          <w:b/>
          <w:sz w:val="28"/>
          <w:szCs w:val="28"/>
        </w:rPr>
      </w:pPr>
      <w:r w:rsidRPr="00F27D0D">
        <w:rPr>
          <w:rFonts w:ascii="宋体" w:hAnsi="宋体" w:hint="eastAsia"/>
          <w:b/>
          <w:sz w:val="28"/>
          <w:szCs w:val="28"/>
        </w:rPr>
        <w:t xml:space="preserve">                        管理与经济学院学</w:t>
      </w:r>
      <w:r w:rsidR="005445B2">
        <w:rPr>
          <w:rFonts w:ascii="宋体" w:hAnsi="宋体" w:hint="eastAsia"/>
          <w:b/>
          <w:sz w:val="28"/>
          <w:szCs w:val="28"/>
        </w:rPr>
        <w:t>生工作办公室</w:t>
      </w:r>
    </w:p>
    <w:p w:rsidR="00EC280A" w:rsidRDefault="00EC280A" w:rsidP="00736EC6">
      <w:pPr>
        <w:ind w:firstLineChars="200" w:firstLine="562"/>
        <w:jc w:val="right"/>
        <w:rPr>
          <w:rFonts w:ascii="宋体" w:hAnsi="宋体" w:hint="eastAsia"/>
          <w:b/>
          <w:sz w:val="28"/>
          <w:szCs w:val="28"/>
        </w:rPr>
      </w:pPr>
      <w:r w:rsidRPr="00F27D0D">
        <w:rPr>
          <w:rFonts w:ascii="宋体" w:hAnsi="宋体"/>
          <w:b/>
          <w:sz w:val="28"/>
          <w:szCs w:val="28"/>
        </w:rPr>
        <w:t xml:space="preserve">                     </w:t>
      </w:r>
      <w:r w:rsidRPr="00F27D0D">
        <w:rPr>
          <w:rFonts w:ascii="宋体" w:hAnsi="宋体" w:hint="eastAsia"/>
          <w:b/>
          <w:sz w:val="28"/>
          <w:szCs w:val="28"/>
        </w:rPr>
        <w:t xml:space="preserve">   </w:t>
      </w:r>
      <w:r w:rsidR="005445B2">
        <w:rPr>
          <w:rFonts w:ascii="宋体" w:hAnsi="宋体" w:hint="eastAsia"/>
          <w:b/>
          <w:sz w:val="28"/>
          <w:szCs w:val="28"/>
        </w:rPr>
        <w:t xml:space="preserve">   </w:t>
      </w:r>
      <w:r w:rsidRPr="00F27D0D">
        <w:rPr>
          <w:rFonts w:ascii="宋体" w:hAnsi="宋体" w:hint="eastAsia"/>
          <w:b/>
          <w:sz w:val="28"/>
          <w:szCs w:val="28"/>
        </w:rPr>
        <w:t xml:space="preserve"> </w:t>
      </w:r>
      <w:r w:rsidR="00736EC6">
        <w:rPr>
          <w:rFonts w:ascii="宋体" w:hAnsi="宋体" w:hint="eastAsia"/>
          <w:b/>
          <w:sz w:val="28"/>
          <w:szCs w:val="28"/>
        </w:rPr>
        <w:t>二○一四</w:t>
      </w:r>
      <w:r w:rsidRPr="00F27D0D">
        <w:rPr>
          <w:rFonts w:ascii="宋体" w:hAnsi="宋体" w:hint="eastAsia"/>
          <w:b/>
          <w:sz w:val="28"/>
          <w:szCs w:val="28"/>
        </w:rPr>
        <w:t>年</w:t>
      </w:r>
      <w:r w:rsidR="00736EC6">
        <w:rPr>
          <w:rFonts w:ascii="宋体" w:hAnsi="宋体" w:hint="eastAsia"/>
          <w:b/>
          <w:sz w:val="28"/>
          <w:szCs w:val="28"/>
        </w:rPr>
        <w:t>五月</w:t>
      </w:r>
    </w:p>
    <w:p w:rsidR="007C3EEE" w:rsidRPr="00F27D0D" w:rsidRDefault="007C3EEE" w:rsidP="00736EC6">
      <w:pPr>
        <w:ind w:firstLineChars="200" w:firstLine="562"/>
        <w:jc w:val="right"/>
        <w:rPr>
          <w:rFonts w:ascii="宋体" w:hAnsi="宋体"/>
          <w:b/>
          <w:sz w:val="28"/>
          <w:szCs w:val="28"/>
        </w:rPr>
      </w:pPr>
    </w:p>
    <w:p w:rsidR="00C6046B" w:rsidRDefault="00C6046B" w:rsidP="00C6046B">
      <w:pPr>
        <w:rPr>
          <w:rFonts w:ascii="仿宋_GB2312" w:eastAsia="仿宋_GB2312" w:hAnsi="宋体" w:hint="eastAsia"/>
          <w:sz w:val="32"/>
          <w:szCs w:val="32"/>
        </w:rPr>
      </w:pPr>
      <w:r>
        <w:rPr>
          <w:rFonts w:ascii="仿宋_GB2312" w:eastAsia="仿宋_GB2312" w:hAnsi="宋体" w:hint="eastAsia"/>
          <w:sz w:val="32"/>
          <w:szCs w:val="32"/>
        </w:rPr>
        <w:t>附件一：</w:t>
      </w:r>
    </w:p>
    <w:p w:rsidR="00036DD9" w:rsidRDefault="00036DD9" w:rsidP="00C6046B">
      <w:pPr>
        <w:rPr>
          <w:rFonts w:ascii="仿宋_GB2312" w:eastAsia="仿宋_GB2312" w:hAnsi="宋体" w:hint="eastAsia"/>
          <w:sz w:val="32"/>
          <w:szCs w:val="32"/>
        </w:rPr>
      </w:pPr>
    </w:p>
    <w:p w:rsidR="00C6046B" w:rsidRDefault="00C6046B" w:rsidP="00036DD9">
      <w:pPr>
        <w:jc w:val="right"/>
        <w:rPr>
          <w:rFonts w:ascii="宋体" w:hAnsi="宋体" w:hint="eastAsia"/>
          <w:b/>
          <w:sz w:val="24"/>
        </w:rPr>
      </w:pPr>
      <w:r w:rsidRPr="00A63F31">
        <w:rPr>
          <w:rFonts w:ascii="宋体" w:hAnsi="宋体" w:hint="eastAsia"/>
          <w:b/>
          <w:sz w:val="24"/>
        </w:rPr>
        <w:t>下列</w:t>
      </w:r>
      <w:r w:rsidR="00036DD9" w:rsidRPr="00A63F31">
        <w:rPr>
          <w:rFonts w:ascii="宋体" w:hAnsi="宋体" w:hint="eastAsia"/>
          <w:b/>
          <w:sz w:val="24"/>
        </w:rPr>
        <w:t>4个</w:t>
      </w:r>
      <w:r w:rsidRPr="00A63F31">
        <w:rPr>
          <w:rFonts w:ascii="宋体" w:hAnsi="宋体" w:hint="eastAsia"/>
          <w:b/>
          <w:sz w:val="24"/>
        </w:rPr>
        <w:t>招聘信息仅供管理与经济学院第五届模拟招聘大赛使用，纯属虚构。</w:t>
      </w:r>
    </w:p>
    <w:p w:rsidR="008219AD" w:rsidRPr="00A63F31" w:rsidRDefault="008219AD" w:rsidP="00036DD9">
      <w:pPr>
        <w:jc w:val="right"/>
        <w:rPr>
          <w:rFonts w:ascii="宋体" w:hAnsi="宋体" w:hint="eastAsia"/>
          <w:b/>
          <w:sz w:val="24"/>
        </w:rPr>
      </w:pPr>
    </w:p>
    <w:p w:rsidR="00C6046B" w:rsidRPr="00036DD9" w:rsidRDefault="00C6046B" w:rsidP="00C6046B">
      <w:pPr>
        <w:rPr>
          <w:rFonts w:ascii="仿宋_GB2312" w:eastAsia="仿宋_GB2312" w:hAnsi="宋体" w:hint="eastAsia"/>
          <w:b/>
          <w:sz w:val="32"/>
          <w:szCs w:val="32"/>
        </w:rPr>
      </w:pPr>
      <w:r w:rsidRPr="00036DD9">
        <w:rPr>
          <w:rFonts w:ascii="仿宋_GB2312" w:eastAsia="仿宋_GB2312" w:hAnsi="宋体" w:hint="eastAsia"/>
          <w:b/>
          <w:sz w:val="32"/>
          <w:szCs w:val="32"/>
        </w:rPr>
        <w:t>招聘信息1：</w:t>
      </w:r>
    </w:p>
    <w:p w:rsidR="00C6046B" w:rsidRDefault="00C6046B" w:rsidP="00C6046B">
      <w:pPr>
        <w:pStyle w:val="a4"/>
        <w:jc w:val="center"/>
        <w:rPr>
          <w:rFonts w:hint="eastAsia"/>
          <w:b/>
          <w:color w:val="4D4D4D"/>
          <w:sz w:val="25"/>
          <w:szCs w:val="25"/>
        </w:rPr>
      </w:pPr>
    </w:p>
    <w:p w:rsidR="00C6046B" w:rsidRPr="0024395C" w:rsidRDefault="00C6046B" w:rsidP="00C6046B">
      <w:pPr>
        <w:pStyle w:val="a4"/>
        <w:jc w:val="center"/>
        <w:rPr>
          <w:rFonts w:ascii="黑体" w:eastAsia="黑体" w:hint="eastAsia"/>
          <w:b/>
          <w:color w:val="4D4D4D"/>
          <w:sz w:val="32"/>
          <w:szCs w:val="32"/>
        </w:rPr>
      </w:pPr>
      <w:r w:rsidRPr="0024395C">
        <w:rPr>
          <w:rFonts w:ascii="黑体" w:eastAsia="黑体" w:hint="eastAsia"/>
          <w:b/>
          <w:color w:val="4D4D4D"/>
          <w:sz w:val="32"/>
          <w:szCs w:val="32"/>
        </w:rPr>
        <w:t>中国建设银行云南省分行2015年招聘公告</w:t>
      </w:r>
    </w:p>
    <w:p w:rsidR="00C6046B" w:rsidRPr="0024395C" w:rsidRDefault="00C6046B" w:rsidP="0024395C">
      <w:pPr>
        <w:pStyle w:val="a4"/>
        <w:spacing w:line="360" w:lineRule="auto"/>
        <w:ind w:firstLineChars="200" w:firstLine="480"/>
        <w:rPr>
          <w:color w:val="4D4D4D"/>
        </w:rPr>
      </w:pPr>
      <w:r w:rsidRPr="0024395C">
        <w:rPr>
          <w:rFonts w:hint="eastAsia"/>
          <w:color w:val="4D4D4D"/>
        </w:rPr>
        <w:t>为满足云南省分行业务发展需要，按照公开、平等、竞争、择优的原则，拟在普通高等院校2015年应届毕业生范围内，招聘中国建设银行云南省分行新行员。</w:t>
      </w:r>
      <w:r w:rsidRPr="0024395C">
        <w:rPr>
          <w:color w:val="4D4D4D"/>
        </w:rPr>
        <w:t> </w:t>
      </w:r>
    </w:p>
    <w:p w:rsidR="00C6046B" w:rsidRPr="0024395C" w:rsidRDefault="00C6046B" w:rsidP="00C6046B">
      <w:pPr>
        <w:pStyle w:val="a4"/>
        <w:rPr>
          <w:b/>
          <w:color w:val="4D4D4D"/>
          <w:sz w:val="28"/>
          <w:szCs w:val="28"/>
        </w:rPr>
      </w:pPr>
      <w:r w:rsidRPr="0024395C">
        <w:rPr>
          <w:rFonts w:hint="eastAsia"/>
          <w:b/>
          <w:color w:val="4D4D4D"/>
          <w:sz w:val="28"/>
          <w:szCs w:val="28"/>
        </w:rPr>
        <w:t>一、招聘范围</w:t>
      </w:r>
    </w:p>
    <w:p w:rsidR="00C6046B" w:rsidRDefault="00C6046B" w:rsidP="0024395C">
      <w:pPr>
        <w:pStyle w:val="a4"/>
        <w:spacing w:line="360" w:lineRule="auto"/>
        <w:ind w:firstLineChars="200" w:firstLine="480"/>
        <w:rPr>
          <w:color w:val="4D4D4D"/>
          <w:sz w:val="19"/>
          <w:szCs w:val="19"/>
        </w:rPr>
      </w:pPr>
      <w:r w:rsidRPr="0024395C">
        <w:rPr>
          <w:rFonts w:hint="eastAsia"/>
          <w:color w:val="4D4D4D"/>
        </w:rPr>
        <w:t>全日制普通高等院校2015年应届毕业生。</w:t>
      </w:r>
      <w:r>
        <w:rPr>
          <w:color w:val="4D4D4D"/>
          <w:sz w:val="19"/>
          <w:szCs w:val="19"/>
        </w:rPr>
        <w:t> </w:t>
      </w:r>
    </w:p>
    <w:p w:rsidR="00C6046B" w:rsidRPr="0024395C" w:rsidRDefault="00C6046B" w:rsidP="00C6046B">
      <w:pPr>
        <w:pStyle w:val="a4"/>
        <w:rPr>
          <w:b/>
          <w:color w:val="4D4D4D"/>
          <w:sz w:val="28"/>
          <w:szCs w:val="28"/>
        </w:rPr>
      </w:pPr>
      <w:r w:rsidRPr="0024395C">
        <w:rPr>
          <w:rFonts w:hint="eastAsia"/>
          <w:b/>
          <w:color w:val="4D4D4D"/>
          <w:sz w:val="28"/>
          <w:szCs w:val="28"/>
        </w:rPr>
        <w:t>二、招聘条件</w:t>
      </w:r>
    </w:p>
    <w:p w:rsidR="00C6046B" w:rsidRPr="0024395C" w:rsidRDefault="00C6046B" w:rsidP="0024395C">
      <w:pPr>
        <w:pStyle w:val="a4"/>
        <w:adjustRightInd w:val="0"/>
        <w:spacing w:line="360" w:lineRule="auto"/>
        <w:rPr>
          <w:color w:val="4D4D4D"/>
        </w:rPr>
      </w:pPr>
      <w:r>
        <w:rPr>
          <w:rFonts w:hint="eastAsia"/>
          <w:color w:val="4D4D4D"/>
          <w:sz w:val="25"/>
          <w:szCs w:val="25"/>
        </w:rPr>
        <w:t> </w:t>
      </w:r>
      <w:r w:rsidRPr="0024395C">
        <w:rPr>
          <w:rFonts w:hint="eastAsia"/>
          <w:color w:val="4D4D4D"/>
        </w:rPr>
        <w:t xml:space="preserve"> （一）拥护中国共产党领导，热爱祖国，遵纪守法，无不良记录。</w:t>
      </w:r>
    </w:p>
    <w:p w:rsidR="00C6046B" w:rsidRPr="0024395C" w:rsidRDefault="00C6046B" w:rsidP="0024395C">
      <w:pPr>
        <w:pStyle w:val="a4"/>
        <w:adjustRightInd w:val="0"/>
        <w:spacing w:line="360" w:lineRule="auto"/>
        <w:rPr>
          <w:color w:val="4D4D4D"/>
        </w:rPr>
      </w:pPr>
      <w:r w:rsidRPr="0024395C">
        <w:rPr>
          <w:rFonts w:hint="eastAsia"/>
          <w:color w:val="4D4D4D"/>
        </w:rPr>
        <w:t>  （二）国内院校应具有全日制大学本科及以上学历，并列入国家高校2015年毕业生统分计划。报到时，毕业证、学位证、就业报到证“三证齐全”。</w:t>
      </w:r>
    </w:p>
    <w:p w:rsidR="00C6046B" w:rsidRPr="0024395C" w:rsidRDefault="00C6046B" w:rsidP="0024395C">
      <w:pPr>
        <w:pStyle w:val="a4"/>
        <w:adjustRightInd w:val="0"/>
        <w:spacing w:line="360" w:lineRule="auto"/>
        <w:rPr>
          <w:color w:val="4D4D4D"/>
        </w:rPr>
      </w:pPr>
      <w:r w:rsidRPr="0024395C">
        <w:rPr>
          <w:rFonts w:hint="eastAsia"/>
          <w:color w:val="4D4D4D"/>
        </w:rPr>
        <w:t>  （三）综合素质较好，在校期间担任学生干部，获得奖学金及其他相关荣誉称号者优先。</w:t>
      </w:r>
    </w:p>
    <w:p w:rsidR="00C6046B" w:rsidRPr="0024395C" w:rsidRDefault="00C6046B" w:rsidP="0024395C">
      <w:pPr>
        <w:pStyle w:val="a4"/>
        <w:adjustRightInd w:val="0"/>
        <w:spacing w:line="360" w:lineRule="auto"/>
        <w:rPr>
          <w:color w:val="4D4D4D"/>
        </w:rPr>
      </w:pPr>
      <w:r w:rsidRPr="0024395C">
        <w:rPr>
          <w:rFonts w:hint="eastAsia"/>
          <w:color w:val="4D4D4D"/>
        </w:rPr>
        <w:t>  （四）具有较强的学习能力和良好的团队协作精神,能承受一定工作压力。</w:t>
      </w:r>
    </w:p>
    <w:p w:rsidR="00C6046B" w:rsidRPr="0024395C" w:rsidRDefault="00C6046B" w:rsidP="0024395C">
      <w:pPr>
        <w:pStyle w:val="a4"/>
        <w:adjustRightInd w:val="0"/>
        <w:spacing w:line="360" w:lineRule="auto"/>
        <w:rPr>
          <w:rFonts w:hint="eastAsia"/>
          <w:color w:val="4D4D4D"/>
        </w:rPr>
      </w:pPr>
      <w:r w:rsidRPr="0024395C">
        <w:rPr>
          <w:rFonts w:hint="eastAsia"/>
          <w:color w:val="4D4D4D"/>
        </w:rPr>
        <w:t>  （五）容貌端正，身心健康，具有正常履行工作职责的身心条件，符合《公务员录用体检通用标准（试行）》（2010年修订）、《公务员录用体检操作手册（试行）》（2010年修订）的相关规定。</w:t>
      </w:r>
    </w:p>
    <w:p w:rsidR="00C6046B" w:rsidRPr="008219AD" w:rsidRDefault="00C6046B" w:rsidP="008219AD">
      <w:pPr>
        <w:pStyle w:val="a4"/>
        <w:adjustRightInd w:val="0"/>
        <w:spacing w:line="360" w:lineRule="auto"/>
        <w:ind w:firstLineChars="200" w:firstLine="480"/>
        <w:rPr>
          <w:rFonts w:hint="eastAsia"/>
          <w:color w:val="4D4D4D"/>
        </w:rPr>
      </w:pPr>
      <w:r w:rsidRPr="0024395C">
        <w:rPr>
          <w:rFonts w:hint="eastAsia"/>
          <w:color w:val="4D4D4D"/>
        </w:rPr>
        <w:t>* 本人应如实说明与建设银行在职员工有无亲属关系，包括：直系血亲关系、三代以内旁系血亲及近姻亲关系。</w:t>
      </w:r>
    </w:p>
    <w:p w:rsidR="00C6046B" w:rsidRPr="0024395C" w:rsidRDefault="00C6046B" w:rsidP="00C6046B">
      <w:pPr>
        <w:pStyle w:val="a4"/>
        <w:rPr>
          <w:b/>
          <w:color w:val="4D4D4D"/>
          <w:sz w:val="28"/>
          <w:szCs w:val="28"/>
        </w:rPr>
      </w:pPr>
      <w:r w:rsidRPr="0024395C">
        <w:rPr>
          <w:rFonts w:hint="eastAsia"/>
          <w:b/>
          <w:color w:val="4D4D4D"/>
          <w:sz w:val="28"/>
          <w:szCs w:val="28"/>
        </w:rPr>
        <w:t>三、工作</w:t>
      </w:r>
      <w:r w:rsidR="00154223" w:rsidRPr="0024395C">
        <w:rPr>
          <w:rFonts w:hint="eastAsia"/>
          <w:b/>
          <w:color w:val="4D4D4D"/>
          <w:sz w:val="28"/>
          <w:szCs w:val="28"/>
        </w:rPr>
        <w:t>岗位</w:t>
      </w:r>
      <w:r w:rsidRPr="0024395C">
        <w:rPr>
          <w:rFonts w:hint="eastAsia"/>
          <w:b/>
          <w:color w:val="4D4D4D"/>
          <w:sz w:val="28"/>
          <w:szCs w:val="28"/>
        </w:rPr>
        <w:t>及专业需求</w:t>
      </w:r>
    </w:p>
    <w:p w:rsidR="00C6046B" w:rsidRPr="0024395C" w:rsidRDefault="00C6046B" w:rsidP="0024395C">
      <w:pPr>
        <w:pStyle w:val="a4"/>
        <w:spacing w:line="360" w:lineRule="auto"/>
        <w:rPr>
          <w:b/>
          <w:color w:val="4D4D4D"/>
        </w:rPr>
      </w:pPr>
      <w:r w:rsidRPr="0024395C">
        <w:rPr>
          <w:rFonts w:hint="eastAsia"/>
          <w:color w:val="4D4D4D"/>
        </w:rPr>
        <w:t>1、</w:t>
      </w:r>
      <w:r w:rsidRPr="0024395C">
        <w:rPr>
          <w:rFonts w:hint="eastAsia"/>
          <w:b/>
          <w:color w:val="4D4D4D"/>
        </w:rPr>
        <w:t>行政助理</w:t>
      </w:r>
    </w:p>
    <w:p w:rsidR="00C6046B" w:rsidRPr="0024395C" w:rsidRDefault="00C6046B" w:rsidP="0024395C">
      <w:pPr>
        <w:pStyle w:val="a4"/>
        <w:spacing w:line="360" w:lineRule="auto"/>
        <w:ind w:left="480" w:hangingChars="200" w:hanging="480"/>
        <w:rPr>
          <w:color w:val="4D4D4D"/>
        </w:rPr>
      </w:pPr>
      <w:r w:rsidRPr="0024395C">
        <w:rPr>
          <w:rFonts w:hint="eastAsia"/>
          <w:color w:val="4D4D4D"/>
        </w:rPr>
        <w:t>   专业需求：金融、经济、财务、会计、管理、国际贸易、市场营销等相关专业。</w:t>
      </w:r>
    </w:p>
    <w:p w:rsidR="00C6046B" w:rsidRPr="0024395C" w:rsidRDefault="00C6046B" w:rsidP="0024395C">
      <w:pPr>
        <w:pStyle w:val="a4"/>
        <w:spacing w:line="360" w:lineRule="auto"/>
        <w:ind w:left="480" w:hangingChars="200" w:hanging="480"/>
        <w:rPr>
          <w:color w:val="4D4D4D"/>
        </w:rPr>
      </w:pPr>
      <w:r w:rsidRPr="0024395C">
        <w:rPr>
          <w:rFonts w:hint="eastAsia"/>
          <w:color w:val="4D4D4D"/>
        </w:rPr>
        <w:t>2、</w:t>
      </w:r>
      <w:r w:rsidR="003A093D" w:rsidRPr="0024395C">
        <w:rPr>
          <w:rFonts w:hint="eastAsia"/>
          <w:b/>
          <w:color w:val="4D4D4D"/>
        </w:rPr>
        <w:t>人力资源</w:t>
      </w:r>
      <w:r w:rsidRPr="0024395C">
        <w:rPr>
          <w:rFonts w:hint="eastAsia"/>
          <w:b/>
          <w:color w:val="4D4D4D"/>
        </w:rPr>
        <w:t>助理</w:t>
      </w:r>
    </w:p>
    <w:p w:rsidR="00C6046B" w:rsidRPr="0024395C" w:rsidRDefault="00C6046B" w:rsidP="0024395C">
      <w:pPr>
        <w:pStyle w:val="a4"/>
        <w:spacing w:line="360" w:lineRule="auto"/>
        <w:ind w:left="480" w:hangingChars="200" w:hanging="480"/>
        <w:rPr>
          <w:color w:val="4D4D4D"/>
        </w:rPr>
      </w:pPr>
      <w:r w:rsidRPr="0024395C">
        <w:rPr>
          <w:rFonts w:hint="eastAsia"/>
          <w:color w:val="4D4D4D"/>
        </w:rPr>
        <w:t>   专业需求：经济、金融、会计、管理、市场营销等相关专业。</w:t>
      </w:r>
    </w:p>
    <w:p w:rsidR="0024395C" w:rsidRDefault="00C6046B" w:rsidP="0024395C">
      <w:pPr>
        <w:pStyle w:val="a4"/>
        <w:spacing w:line="360" w:lineRule="auto"/>
        <w:ind w:left="480" w:hangingChars="200" w:hanging="480"/>
        <w:rPr>
          <w:rFonts w:hint="eastAsia"/>
          <w:color w:val="4D4D4D"/>
        </w:rPr>
      </w:pPr>
      <w:r w:rsidRPr="0024395C">
        <w:rPr>
          <w:rFonts w:hint="eastAsia"/>
          <w:color w:val="4D4D4D"/>
        </w:rPr>
        <w:t>3、</w:t>
      </w:r>
      <w:r w:rsidRPr="0024395C">
        <w:rPr>
          <w:rFonts w:hint="eastAsia"/>
          <w:b/>
          <w:color w:val="4D4D4D"/>
        </w:rPr>
        <w:t>信息技术管理部</w:t>
      </w:r>
    </w:p>
    <w:p w:rsidR="0024395C" w:rsidRDefault="0024395C" w:rsidP="0024395C">
      <w:pPr>
        <w:pStyle w:val="a4"/>
        <w:spacing w:line="360" w:lineRule="auto"/>
        <w:ind w:leftChars="228" w:left="479"/>
        <w:rPr>
          <w:rFonts w:hint="eastAsia"/>
          <w:color w:val="4D4D4D"/>
        </w:rPr>
      </w:pPr>
      <w:r>
        <w:rPr>
          <w:rFonts w:hint="eastAsia"/>
          <w:color w:val="4D4D4D"/>
        </w:rPr>
        <w:t>含</w:t>
      </w:r>
      <w:r w:rsidR="003A093D" w:rsidRPr="0024395C">
        <w:rPr>
          <w:rFonts w:hint="eastAsia"/>
          <w:color w:val="4D4D4D"/>
        </w:rPr>
        <w:t>专业技术员、操作员、计算机程序员、软件应用工程师、互联网开发师等</w:t>
      </w:r>
    </w:p>
    <w:p w:rsidR="00C6046B" w:rsidRPr="0024395C" w:rsidRDefault="00C6046B" w:rsidP="0024395C">
      <w:pPr>
        <w:pStyle w:val="a4"/>
        <w:spacing w:line="360" w:lineRule="auto"/>
        <w:ind w:leftChars="228" w:left="479"/>
        <w:rPr>
          <w:color w:val="4D4D4D"/>
        </w:rPr>
      </w:pPr>
      <w:r w:rsidRPr="0024395C">
        <w:rPr>
          <w:rFonts w:hint="eastAsia"/>
          <w:color w:val="4D4D4D"/>
        </w:rPr>
        <w:t>专业需求：计算机相关专业，少量金融经济等专业。</w:t>
      </w:r>
    </w:p>
    <w:p w:rsidR="00C6046B" w:rsidRDefault="00C6046B" w:rsidP="0024395C">
      <w:pPr>
        <w:ind w:left="420" w:hangingChars="200" w:hanging="420"/>
        <w:rPr>
          <w:rFonts w:hint="eastAsia"/>
        </w:rPr>
      </w:pPr>
    </w:p>
    <w:p w:rsidR="00C6046B" w:rsidRPr="00C6046B" w:rsidRDefault="00C6046B" w:rsidP="00C6046B">
      <w:pPr>
        <w:rPr>
          <w:rFonts w:ascii="仿宋_GB2312" w:eastAsia="仿宋_GB2312" w:hAnsi="宋体" w:hint="eastAsia"/>
          <w:sz w:val="32"/>
          <w:szCs w:val="32"/>
        </w:rPr>
      </w:pPr>
    </w:p>
    <w:p w:rsidR="00C6046B" w:rsidRDefault="00C6046B" w:rsidP="00C6046B">
      <w:pPr>
        <w:rPr>
          <w:rFonts w:ascii="仿宋_GB2312" w:eastAsia="仿宋_GB2312" w:hAnsi="宋体" w:hint="eastAsia"/>
          <w:sz w:val="32"/>
          <w:szCs w:val="32"/>
        </w:rPr>
      </w:pPr>
    </w:p>
    <w:p w:rsidR="00C6046B" w:rsidRPr="0024395C" w:rsidRDefault="00C6046B"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301BE7" w:rsidRDefault="00301BE7" w:rsidP="00C6046B">
      <w:pPr>
        <w:rPr>
          <w:rFonts w:ascii="仿宋_GB2312" w:eastAsia="仿宋_GB2312" w:hAnsi="宋体" w:hint="eastAsia"/>
          <w:sz w:val="32"/>
          <w:szCs w:val="32"/>
        </w:rPr>
      </w:pPr>
    </w:p>
    <w:p w:rsidR="0024395C" w:rsidRDefault="0024395C" w:rsidP="00C6046B">
      <w:pPr>
        <w:rPr>
          <w:rFonts w:ascii="仿宋_GB2312" w:eastAsia="仿宋_GB2312" w:hAnsi="宋体" w:hint="eastAsia"/>
          <w:sz w:val="32"/>
          <w:szCs w:val="32"/>
        </w:rPr>
      </w:pPr>
    </w:p>
    <w:p w:rsidR="0024395C" w:rsidRDefault="0024395C" w:rsidP="00C6046B">
      <w:pPr>
        <w:rPr>
          <w:rFonts w:ascii="仿宋_GB2312" w:eastAsia="仿宋_GB2312" w:hAnsi="宋体" w:hint="eastAsia"/>
          <w:sz w:val="32"/>
          <w:szCs w:val="32"/>
        </w:rPr>
      </w:pPr>
    </w:p>
    <w:p w:rsidR="0024395C" w:rsidRDefault="0024395C"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C6046B" w:rsidRPr="00036DD9" w:rsidRDefault="00C6046B" w:rsidP="00C6046B">
      <w:pPr>
        <w:rPr>
          <w:rFonts w:ascii="仿宋_GB2312" w:eastAsia="仿宋_GB2312" w:hAnsi="宋体" w:hint="eastAsia"/>
          <w:b/>
          <w:sz w:val="32"/>
          <w:szCs w:val="32"/>
        </w:rPr>
      </w:pPr>
      <w:r w:rsidRPr="00036DD9">
        <w:rPr>
          <w:rFonts w:ascii="仿宋_GB2312" w:eastAsia="仿宋_GB2312" w:hAnsi="宋体" w:hint="eastAsia"/>
          <w:b/>
          <w:sz w:val="32"/>
          <w:szCs w:val="32"/>
        </w:rPr>
        <w:t>招聘信息2：</w:t>
      </w:r>
    </w:p>
    <w:p w:rsidR="007D10DF" w:rsidRDefault="007D10DF" w:rsidP="00C6046B">
      <w:pPr>
        <w:rPr>
          <w:rFonts w:ascii="仿宋_GB2312" w:eastAsia="仿宋_GB2312" w:hAnsi="宋体" w:hint="eastAsia"/>
          <w:sz w:val="32"/>
          <w:szCs w:val="32"/>
        </w:rPr>
      </w:pPr>
    </w:p>
    <w:p w:rsidR="00C6046B" w:rsidRPr="0024395C" w:rsidRDefault="00C6046B" w:rsidP="00C6046B">
      <w:pPr>
        <w:jc w:val="center"/>
        <w:rPr>
          <w:rFonts w:ascii="黑体" w:eastAsia="黑体" w:hint="eastAsia"/>
          <w:sz w:val="32"/>
          <w:szCs w:val="32"/>
        </w:rPr>
      </w:pPr>
      <w:r w:rsidRPr="0024395C">
        <w:rPr>
          <w:rFonts w:ascii="黑体" w:eastAsia="黑体" w:hint="eastAsia"/>
          <w:sz w:val="32"/>
          <w:szCs w:val="32"/>
        </w:rPr>
        <w:t>云南师范大学商学院辅导员招聘简章</w:t>
      </w:r>
    </w:p>
    <w:p w:rsidR="00C6046B" w:rsidRPr="0024395C" w:rsidRDefault="00C6046B" w:rsidP="00C6046B">
      <w:pPr>
        <w:jc w:val="center"/>
        <w:rPr>
          <w:rFonts w:hint="eastAsia"/>
          <w:b/>
          <w:sz w:val="28"/>
          <w:szCs w:val="28"/>
        </w:rPr>
      </w:pPr>
      <w:r w:rsidRPr="0024395C">
        <w:rPr>
          <w:rFonts w:hint="eastAsia"/>
          <w:b/>
          <w:sz w:val="28"/>
          <w:szCs w:val="28"/>
        </w:rPr>
        <w:t>学院简介</w:t>
      </w:r>
    </w:p>
    <w:p w:rsidR="00C6046B" w:rsidRPr="0024395C" w:rsidRDefault="00C6046B" w:rsidP="0024395C">
      <w:pPr>
        <w:spacing w:line="360" w:lineRule="auto"/>
        <w:ind w:firstLineChars="200" w:firstLine="480"/>
        <w:rPr>
          <w:rFonts w:ascii="宋体" w:hAnsi="宋体" w:hint="eastAsia"/>
          <w:sz w:val="24"/>
        </w:rPr>
      </w:pPr>
      <w:r w:rsidRPr="0024395C">
        <w:rPr>
          <w:rFonts w:ascii="宋体" w:hAnsi="宋体" w:hint="eastAsia"/>
          <w:sz w:val="24"/>
        </w:rPr>
        <w:t>云南师范大学商学院成立于2000年，主校区位于云南省昆明市高新技术产业开发区。经过十余年的发展，已建成一所办学规模大、教学水平高、师资队伍强的独立学院，成功为社会培养17000余名毕业生。目前，学院在校学生达14000余人，面向全国29个省、市、自治区招生。</w:t>
      </w:r>
    </w:p>
    <w:p w:rsidR="00C6046B" w:rsidRPr="0024395C" w:rsidRDefault="00C6046B" w:rsidP="00754A59">
      <w:pPr>
        <w:spacing w:line="360" w:lineRule="auto"/>
        <w:ind w:firstLineChars="200" w:firstLine="480"/>
        <w:rPr>
          <w:rFonts w:ascii="宋体" w:hAnsi="宋体" w:hint="eastAsia"/>
          <w:sz w:val="24"/>
        </w:rPr>
      </w:pPr>
      <w:r w:rsidRPr="0024395C">
        <w:rPr>
          <w:rFonts w:ascii="宋体" w:hAnsi="宋体" w:hint="eastAsia"/>
          <w:sz w:val="24"/>
        </w:rPr>
        <w:t xml:space="preserve">培养目标清晰　办学成果显著 坚持应用型本科的办学定位；坚持以社会需求为导向，培养专业基础扎实、实践能力强、综合素质高、适应经济社会发展需要的高级应用型专业人才。耕耘12载，商学院已跃居为西南地区综合办学实力最强的独立学院，2007至2012年连续六年蝉联“中国独立学院排行榜”九强； 2008至2011年连续四年荣获云南省高校毕业生就业目标责任考核一等奖；2010、2011年获得省级“质量工程”项目25项，名列云南省独立学院第一，并在教学水平评估中获得专家一致好评。 </w:t>
      </w:r>
    </w:p>
    <w:p w:rsidR="00C6046B" w:rsidRPr="0024395C" w:rsidRDefault="00C6046B" w:rsidP="0024395C">
      <w:pPr>
        <w:spacing w:line="360" w:lineRule="auto"/>
        <w:ind w:firstLineChars="200" w:firstLine="480"/>
        <w:rPr>
          <w:rFonts w:ascii="宋体" w:hAnsi="宋体" w:hint="eastAsia"/>
          <w:sz w:val="24"/>
        </w:rPr>
      </w:pPr>
      <w:r w:rsidRPr="0024395C">
        <w:rPr>
          <w:rFonts w:ascii="宋体" w:hAnsi="宋体" w:hint="eastAsia"/>
          <w:sz w:val="24"/>
        </w:rPr>
        <w:t xml:space="preserve">办学设施优越　校园环境幽雅　 校园建筑面积35余万平方米，藏书114.3万册；教学楼、图书馆、实验室、报告厅、学生公寓、食堂、运动场馆等设施齐全，网络覆盖全校园，校园整体建筑布局合理、功能完善、环境幽雅，被授予昆明市 “花园式单位”称号及云南省绿化先进单位。为不断完善办学条件，学院正在嵩明职教基地建设500余亩新校区。 </w:t>
      </w:r>
    </w:p>
    <w:p w:rsidR="00C6046B" w:rsidRPr="0024395C" w:rsidRDefault="00C6046B" w:rsidP="0024395C">
      <w:pPr>
        <w:spacing w:line="360" w:lineRule="auto"/>
        <w:ind w:firstLineChars="200" w:firstLine="480"/>
        <w:rPr>
          <w:rFonts w:ascii="宋体" w:hAnsi="宋体" w:hint="eastAsia"/>
          <w:sz w:val="24"/>
        </w:rPr>
      </w:pPr>
      <w:r w:rsidRPr="0024395C">
        <w:rPr>
          <w:rFonts w:ascii="宋体" w:hAnsi="宋体" w:hint="eastAsia"/>
          <w:sz w:val="24"/>
        </w:rPr>
        <w:t xml:space="preserve">注重实践　 全面发展　 建立了应用型本科人才培养需求的实验室及管理体系，形成了集专业见习、教学实习、毕业实习为一体的实践教学体系，在政府机关、事业单位和知名企业建立了较为稳定、颇具规模的实训、实习基地，为学生实践、实习和就业提供了丰富资源。以实现学生全面成长为目标，注重学生素质与能力培养，实现了严格管理、学生自治、“三生教育”与心理成长咨询的有机结合，两次被评为全国“大学生心理健康教育工作先进单位”，被云南省教育厅评为“德育先进集体”，连续两次获得“五四”红旗团委称号。成立了130个学生社团，社团活动已成为学生社会实践的有效组织形式，形成了“严格、自由、民主、活泼”的学生工作特色。 </w:t>
      </w:r>
    </w:p>
    <w:p w:rsidR="00C6046B" w:rsidRPr="0024395C" w:rsidRDefault="00C6046B" w:rsidP="0024395C">
      <w:pPr>
        <w:spacing w:line="360" w:lineRule="auto"/>
        <w:ind w:firstLineChars="200" w:firstLine="480"/>
        <w:rPr>
          <w:rFonts w:ascii="宋体" w:hAnsi="宋体" w:hint="eastAsia"/>
          <w:sz w:val="24"/>
        </w:rPr>
      </w:pPr>
      <w:r w:rsidRPr="0024395C">
        <w:rPr>
          <w:rFonts w:ascii="宋体" w:hAnsi="宋体" w:hint="eastAsia"/>
          <w:sz w:val="24"/>
        </w:rPr>
        <w:t xml:space="preserve">严格毕业标准　完善就业服务　 制订了严格的毕业标准，即修满规定学分、通过毕业论文（设计）答辩、专业技能达标、累计90天社会实践活动合格方能毕业。学院坚持将就业作为检验办学质量和管理绩效的重要标尺，积极拓宽就业渠道、开展就业指导与服务。2011届毕业生就业率达94.17%，就业质量、就业率稳步提高。 </w:t>
      </w:r>
    </w:p>
    <w:p w:rsidR="00C6046B" w:rsidRPr="0024395C" w:rsidRDefault="00C6046B" w:rsidP="0024395C">
      <w:pPr>
        <w:spacing w:line="360" w:lineRule="auto"/>
        <w:ind w:firstLineChars="200" w:firstLine="480"/>
        <w:rPr>
          <w:rFonts w:ascii="宋体" w:hAnsi="宋体" w:hint="eastAsia"/>
          <w:sz w:val="24"/>
        </w:rPr>
      </w:pPr>
      <w:r w:rsidRPr="0024395C">
        <w:rPr>
          <w:rFonts w:ascii="宋体" w:hAnsi="宋体" w:hint="eastAsia"/>
          <w:sz w:val="24"/>
        </w:rPr>
        <w:t xml:space="preserve">国际办学 特色彰显 以东南亚为前沿，深入推进国际化办学进程，与美国、英国、澳大利亚、泰国、韩国等国外高校建立了人才培养互访交流合作项目。目前共接收400多名国外学生到我院进行语言文化学习和交流，派出1500多名师生到国外深造、实习和就业。 </w:t>
      </w:r>
    </w:p>
    <w:p w:rsidR="00C6046B" w:rsidRPr="0024395C" w:rsidRDefault="00C6046B" w:rsidP="0024395C">
      <w:pPr>
        <w:spacing w:line="360" w:lineRule="auto"/>
        <w:ind w:firstLineChars="200" w:firstLine="480"/>
        <w:rPr>
          <w:rFonts w:ascii="宋体" w:hAnsi="宋体" w:hint="eastAsia"/>
          <w:sz w:val="24"/>
        </w:rPr>
      </w:pPr>
      <w:r w:rsidRPr="0024395C">
        <w:rPr>
          <w:rFonts w:ascii="宋体" w:hAnsi="宋体" w:hint="eastAsia"/>
          <w:sz w:val="24"/>
        </w:rPr>
        <w:t xml:space="preserve">新时期，学院将继续致力于构建最具竞争优势、最具社会责任感的新体制大学的品牌形象，也将为广大学生的成功人生提供更为优良的教育、管理和服务。 </w:t>
      </w:r>
    </w:p>
    <w:p w:rsidR="00C6046B" w:rsidRDefault="00C6046B" w:rsidP="00C6046B">
      <w:pPr>
        <w:jc w:val="center"/>
        <w:rPr>
          <w:rFonts w:hint="eastAsia"/>
          <w:b/>
          <w:sz w:val="24"/>
        </w:rPr>
      </w:pPr>
    </w:p>
    <w:p w:rsidR="008219AD" w:rsidRPr="00E47F69" w:rsidRDefault="008219AD" w:rsidP="00C6046B">
      <w:pPr>
        <w:jc w:val="center"/>
        <w:rPr>
          <w:rFonts w:hint="eastAsia"/>
          <w:b/>
          <w:sz w:val="24"/>
        </w:rPr>
      </w:pPr>
    </w:p>
    <w:p w:rsidR="002E44DB" w:rsidRPr="008219AD" w:rsidRDefault="00C6046B" w:rsidP="008219AD">
      <w:pPr>
        <w:jc w:val="left"/>
        <w:rPr>
          <w:rFonts w:hint="eastAsia"/>
          <w:b/>
          <w:sz w:val="30"/>
          <w:szCs w:val="30"/>
        </w:rPr>
      </w:pPr>
      <w:r w:rsidRPr="008219AD">
        <w:rPr>
          <w:rFonts w:hint="eastAsia"/>
          <w:b/>
          <w:sz w:val="30"/>
          <w:szCs w:val="30"/>
        </w:rPr>
        <w:t>招聘岗位及条件</w:t>
      </w:r>
    </w:p>
    <w:p w:rsidR="00C6046B" w:rsidRPr="002E44DB" w:rsidRDefault="00C6046B" w:rsidP="002E44DB">
      <w:pPr>
        <w:spacing w:line="360" w:lineRule="auto"/>
        <w:rPr>
          <w:rFonts w:ascii="宋体" w:hAnsi="宋体" w:hint="eastAsia"/>
          <w:sz w:val="24"/>
        </w:rPr>
      </w:pPr>
      <w:r w:rsidRPr="002E44DB">
        <w:rPr>
          <w:rFonts w:ascii="宋体" w:hAnsi="宋体" w:hint="eastAsia"/>
          <w:sz w:val="24"/>
        </w:rPr>
        <w:t>（一）招聘岗位及人数</w:t>
      </w:r>
    </w:p>
    <w:p w:rsidR="00C6046B" w:rsidRPr="008219AD" w:rsidRDefault="00C6046B" w:rsidP="002E44DB">
      <w:pPr>
        <w:spacing w:line="360" w:lineRule="auto"/>
        <w:rPr>
          <w:rFonts w:ascii="宋体" w:hAnsi="宋体" w:hint="eastAsia"/>
          <w:b/>
          <w:sz w:val="24"/>
        </w:rPr>
      </w:pPr>
      <w:r w:rsidRPr="002E44DB">
        <w:rPr>
          <w:rFonts w:ascii="宋体" w:hAnsi="宋体" w:hint="eastAsia"/>
          <w:b/>
          <w:sz w:val="24"/>
        </w:rPr>
        <w:t>专职辅导员，10人</w:t>
      </w:r>
    </w:p>
    <w:p w:rsidR="00C6046B" w:rsidRPr="002E44DB" w:rsidRDefault="00C6046B" w:rsidP="002E44DB">
      <w:pPr>
        <w:spacing w:line="360" w:lineRule="auto"/>
        <w:rPr>
          <w:rFonts w:ascii="宋体" w:hAnsi="宋体" w:hint="eastAsia"/>
          <w:sz w:val="24"/>
        </w:rPr>
      </w:pPr>
      <w:r w:rsidRPr="002E44DB">
        <w:rPr>
          <w:rFonts w:ascii="宋体" w:hAnsi="宋体" w:hint="eastAsia"/>
          <w:sz w:val="24"/>
        </w:rPr>
        <w:t>（二）应聘条件及要求</w:t>
      </w:r>
    </w:p>
    <w:p w:rsidR="00C6046B" w:rsidRPr="002E44DB" w:rsidRDefault="00C6046B" w:rsidP="002E44DB">
      <w:pPr>
        <w:spacing w:line="360" w:lineRule="auto"/>
        <w:rPr>
          <w:rFonts w:ascii="宋体" w:hAnsi="宋体" w:hint="eastAsia"/>
          <w:sz w:val="24"/>
        </w:rPr>
      </w:pPr>
      <w:r w:rsidRPr="002E44DB">
        <w:rPr>
          <w:rFonts w:ascii="宋体" w:hAnsi="宋体" w:hint="eastAsia"/>
          <w:sz w:val="24"/>
        </w:rPr>
        <w:t>1、中共正式党员，年龄要求在35周岁以下；</w:t>
      </w:r>
    </w:p>
    <w:p w:rsidR="00C6046B" w:rsidRPr="002E44DB" w:rsidRDefault="00C6046B" w:rsidP="002E44DB">
      <w:pPr>
        <w:spacing w:line="360" w:lineRule="auto"/>
        <w:rPr>
          <w:rFonts w:ascii="宋体" w:hAnsi="宋体" w:hint="eastAsia"/>
          <w:sz w:val="24"/>
        </w:rPr>
      </w:pPr>
      <w:r w:rsidRPr="002E44DB">
        <w:rPr>
          <w:rFonts w:ascii="宋体" w:hAnsi="宋体" w:hint="eastAsia"/>
          <w:sz w:val="24"/>
        </w:rPr>
        <w:t>2、全日制本科毕业生，管理类专业；</w:t>
      </w:r>
    </w:p>
    <w:p w:rsidR="00C6046B" w:rsidRPr="002E44DB" w:rsidRDefault="00C6046B" w:rsidP="002E44DB">
      <w:pPr>
        <w:spacing w:line="360" w:lineRule="auto"/>
        <w:rPr>
          <w:rFonts w:ascii="宋体" w:hAnsi="宋体"/>
          <w:sz w:val="24"/>
        </w:rPr>
      </w:pPr>
      <w:r w:rsidRPr="002E44DB">
        <w:rPr>
          <w:rFonts w:ascii="宋体" w:hAnsi="宋体" w:hint="eastAsia"/>
          <w:sz w:val="24"/>
        </w:rPr>
        <w:t>3、本科在读期间具有一定学生工作经验；</w:t>
      </w:r>
    </w:p>
    <w:p w:rsidR="00C6046B" w:rsidRPr="002E44DB" w:rsidRDefault="00C6046B" w:rsidP="002E44DB">
      <w:pPr>
        <w:spacing w:line="360" w:lineRule="auto"/>
        <w:rPr>
          <w:rFonts w:ascii="宋体" w:hAnsi="宋体" w:hint="eastAsia"/>
          <w:sz w:val="24"/>
        </w:rPr>
      </w:pPr>
      <w:r w:rsidRPr="002E44DB">
        <w:rPr>
          <w:rFonts w:ascii="宋体" w:hAnsi="宋体" w:hint="eastAsia"/>
          <w:sz w:val="24"/>
        </w:rPr>
        <w:t>4、具备良好的沟通表达能力、人际交往能力，团队协调与组织能力。</w:t>
      </w:r>
    </w:p>
    <w:p w:rsidR="00C6046B" w:rsidRDefault="00C6046B" w:rsidP="00C6046B">
      <w:pPr>
        <w:rPr>
          <w:rFonts w:ascii="仿宋_GB2312" w:eastAsia="仿宋_GB2312" w:hAnsi="宋体" w:hint="eastAsia"/>
          <w:sz w:val="32"/>
          <w:szCs w:val="32"/>
        </w:rPr>
      </w:pPr>
    </w:p>
    <w:p w:rsidR="00E47F69" w:rsidRDefault="00E47F69" w:rsidP="00C6046B">
      <w:pPr>
        <w:rPr>
          <w:rFonts w:ascii="仿宋_GB2312" w:eastAsia="仿宋_GB2312" w:hAnsi="宋体" w:hint="eastAsia"/>
          <w:sz w:val="32"/>
          <w:szCs w:val="32"/>
        </w:rPr>
      </w:pPr>
    </w:p>
    <w:p w:rsidR="00E47F69" w:rsidRDefault="00E47F69"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301BE7" w:rsidRDefault="00301BE7"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Default="008219AD" w:rsidP="00C6046B">
      <w:pPr>
        <w:rPr>
          <w:rFonts w:ascii="仿宋_GB2312" w:eastAsia="仿宋_GB2312" w:hAnsi="宋体" w:hint="eastAsia"/>
          <w:sz w:val="32"/>
          <w:szCs w:val="32"/>
        </w:rPr>
      </w:pPr>
    </w:p>
    <w:p w:rsidR="008219AD" w:rsidRPr="00C6046B" w:rsidRDefault="008219AD" w:rsidP="00C6046B">
      <w:pPr>
        <w:rPr>
          <w:rFonts w:ascii="仿宋_GB2312" w:eastAsia="仿宋_GB2312" w:hAnsi="宋体" w:hint="eastAsia"/>
          <w:sz w:val="32"/>
          <w:szCs w:val="32"/>
        </w:rPr>
      </w:pPr>
    </w:p>
    <w:p w:rsidR="00C6046B" w:rsidRDefault="00C6046B" w:rsidP="00C6046B">
      <w:pPr>
        <w:rPr>
          <w:rFonts w:ascii="仿宋_GB2312" w:eastAsia="仿宋_GB2312" w:hAnsi="宋体" w:hint="eastAsia"/>
          <w:b/>
          <w:sz w:val="32"/>
          <w:szCs w:val="32"/>
        </w:rPr>
      </w:pPr>
      <w:r w:rsidRPr="00036DD9">
        <w:rPr>
          <w:rFonts w:ascii="仿宋_GB2312" w:eastAsia="仿宋_GB2312" w:hAnsi="宋体" w:hint="eastAsia"/>
          <w:b/>
          <w:sz w:val="32"/>
          <w:szCs w:val="32"/>
        </w:rPr>
        <w:t>招聘信息3：</w:t>
      </w:r>
    </w:p>
    <w:p w:rsidR="00036DD9" w:rsidRPr="00036DD9" w:rsidRDefault="00036DD9" w:rsidP="00C6046B">
      <w:pPr>
        <w:rPr>
          <w:rFonts w:ascii="仿宋_GB2312" w:eastAsia="仿宋_GB2312" w:hAnsi="宋体" w:hint="eastAsia"/>
          <w:b/>
          <w:sz w:val="32"/>
          <w:szCs w:val="32"/>
        </w:rPr>
      </w:pPr>
    </w:p>
    <w:p w:rsidR="00036DD9" w:rsidRPr="002E44DB" w:rsidRDefault="00036DD9" w:rsidP="00036DD9">
      <w:pPr>
        <w:jc w:val="center"/>
        <w:rPr>
          <w:rFonts w:ascii="黑体" w:eastAsia="黑体" w:hint="eastAsia"/>
          <w:b/>
          <w:sz w:val="32"/>
          <w:szCs w:val="32"/>
        </w:rPr>
      </w:pPr>
      <w:r w:rsidRPr="002E44DB">
        <w:rPr>
          <w:rFonts w:ascii="黑体" w:eastAsia="黑体" w:hint="eastAsia"/>
          <w:b/>
          <w:sz w:val="32"/>
          <w:szCs w:val="32"/>
        </w:rPr>
        <w:t>云锡昆明动力与储能电池研发中心 招聘简章</w:t>
      </w:r>
    </w:p>
    <w:p w:rsidR="00036DD9" w:rsidRPr="00036DD9" w:rsidRDefault="00036DD9" w:rsidP="002E44DB">
      <w:pPr>
        <w:widowControl/>
        <w:spacing w:before="100" w:beforeAutospacing="1" w:after="100" w:afterAutospacing="1" w:line="360" w:lineRule="auto"/>
        <w:ind w:firstLineChars="200" w:firstLine="480"/>
        <w:jc w:val="left"/>
        <w:rPr>
          <w:rFonts w:ascii="宋体" w:hAnsi="宋体" w:cs="宋体"/>
          <w:kern w:val="0"/>
          <w:sz w:val="18"/>
          <w:szCs w:val="18"/>
        </w:rPr>
      </w:pPr>
      <w:r w:rsidRPr="00036DD9">
        <w:rPr>
          <w:rFonts w:ascii="仿宋" w:eastAsia="仿宋" w:hAnsi="宋体" w:cs="宋体" w:hint="eastAsia"/>
          <w:kern w:val="0"/>
          <w:sz w:val="24"/>
        </w:rPr>
        <w:t>锂电池产业是国家鼓励和支持发展的战略性新兴产业。云南锡业集团（控股）有限责任公司（以下简称云锡公司）为了把握日趋商用化的动力与储能锂离子电池发展的历史机遇，加快推进云锡公司新能源新材料产业的发展，由云锡公司出资在昆明建设了“云锡昆明动力与储能电池研发中心”(以下简称中心)。</w:t>
      </w:r>
    </w:p>
    <w:p w:rsidR="00036DD9" w:rsidRPr="00036DD9" w:rsidRDefault="00036DD9" w:rsidP="002E44DB">
      <w:pPr>
        <w:widowControl/>
        <w:spacing w:before="100" w:beforeAutospacing="1" w:after="100" w:afterAutospacing="1" w:line="360" w:lineRule="auto"/>
        <w:ind w:firstLineChars="200" w:firstLine="480"/>
        <w:jc w:val="left"/>
        <w:rPr>
          <w:rFonts w:ascii="宋体" w:hAnsi="宋体" w:cs="宋体"/>
          <w:kern w:val="0"/>
          <w:sz w:val="18"/>
          <w:szCs w:val="18"/>
        </w:rPr>
      </w:pPr>
      <w:r w:rsidRPr="00036DD9">
        <w:rPr>
          <w:rFonts w:ascii="仿宋" w:eastAsia="仿宋" w:hAnsi="宋体" w:cs="宋体" w:hint="eastAsia"/>
          <w:kern w:val="0"/>
          <w:sz w:val="24"/>
        </w:rPr>
        <w:t>中心是云锡公司新能源产业发展规划的重要组成部分，是开发动力和储能电池的重要科技研究平台，是云锡公司发展动力电池和储能电池新兴产业强有力的技术支撑和人才培养基地。</w:t>
      </w:r>
    </w:p>
    <w:p w:rsidR="00036DD9" w:rsidRPr="00036DD9" w:rsidRDefault="00036DD9" w:rsidP="002E44DB">
      <w:pPr>
        <w:widowControl/>
        <w:spacing w:before="100" w:beforeAutospacing="1" w:after="100" w:afterAutospacing="1" w:line="360" w:lineRule="auto"/>
        <w:ind w:firstLineChars="200" w:firstLine="480"/>
        <w:jc w:val="left"/>
        <w:rPr>
          <w:rFonts w:ascii="宋体" w:hAnsi="宋体" w:cs="宋体"/>
          <w:kern w:val="0"/>
          <w:sz w:val="18"/>
          <w:szCs w:val="18"/>
        </w:rPr>
      </w:pPr>
      <w:r w:rsidRPr="00036DD9">
        <w:rPr>
          <w:rFonts w:ascii="仿宋" w:eastAsia="仿宋" w:hAnsi="宋体" w:cs="宋体" w:hint="eastAsia"/>
          <w:kern w:val="0"/>
          <w:sz w:val="24"/>
        </w:rPr>
        <w:t>中心位于昆明市高新技术开发区昌源中路49号，于2014年1月完成基础设施建设，组建了由国内资深专家组成的专业技术和管理团队，配备了先进的研制与检测设施、设备。拟用2－3年时间形成国内一流的动力锂离子电池研发机构，研究、开发和完善具有自主知识产权、高性能、高安全性动力锂离子电池（组）系列产品，为制造生产动力锂离子电池形成强大的技术支撑和人才储备，为云锡公司发展动力与储能电池新兴产业提供人才、技术、市场、管理等的准备，降低产业投资风险。</w:t>
      </w:r>
    </w:p>
    <w:p w:rsidR="00036DD9" w:rsidRPr="00036DD9" w:rsidRDefault="00036DD9" w:rsidP="008219AD">
      <w:pPr>
        <w:widowControl/>
        <w:spacing w:before="100" w:beforeAutospacing="1" w:after="100" w:afterAutospacing="1" w:line="360" w:lineRule="auto"/>
        <w:jc w:val="left"/>
        <w:rPr>
          <w:rFonts w:ascii="宋体" w:hAnsi="宋体" w:cs="宋体"/>
          <w:kern w:val="0"/>
          <w:sz w:val="18"/>
          <w:szCs w:val="18"/>
        </w:rPr>
      </w:pPr>
      <w:r w:rsidRPr="00036DD9">
        <w:rPr>
          <w:rFonts w:ascii="仿宋" w:eastAsia="仿宋" w:hAnsi="宋体" w:cs="宋体" w:hint="eastAsia"/>
          <w:kern w:val="0"/>
          <w:sz w:val="24"/>
        </w:rPr>
        <w:t>根据业务发展需要，中心拟招聘如下人员：</w:t>
      </w:r>
    </w:p>
    <w:p w:rsidR="00036DD9" w:rsidRPr="002E44DB" w:rsidRDefault="00036DD9" w:rsidP="002E44DB">
      <w:pPr>
        <w:widowControl/>
        <w:spacing w:before="100" w:beforeAutospacing="1" w:after="100" w:afterAutospacing="1" w:line="360" w:lineRule="auto"/>
        <w:jc w:val="left"/>
        <w:rPr>
          <w:rFonts w:ascii="宋体" w:hAnsi="宋体" w:cs="宋体"/>
          <w:kern w:val="0"/>
          <w:sz w:val="18"/>
          <w:szCs w:val="18"/>
        </w:rPr>
      </w:pPr>
      <w:r w:rsidRPr="002E44DB">
        <w:rPr>
          <w:rFonts w:ascii="宋体" w:hAnsi="宋体" w:cs="宋体" w:hint="eastAsia"/>
          <w:kern w:val="0"/>
          <w:sz w:val="24"/>
        </w:rPr>
        <w:t>1.</w:t>
      </w:r>
      <w:r w:rsidRPr="002E44DB">
        <w:rPr>
          <w:rFonts w:ascii="宋体" w:hAnsi="宋体" w:cs="宋体" w:hint="eastAsia"/>
          <w:b/>
          <w:kern w:val="0"/>
          <w:sz w:val="24"/>
        </w:rPr>
        <w:t>人力资源</w:t>
      </w:r>
      <w:r w:rsidR="003A093D" w:rsidRPr="002E44DB">
        <w:rPr>
          <w:rFonts w:ascii="宋体" w:hAnsi="宋体" w:cs="宋体" w:hint="eastAsia"/>
          <w:b/>
          <w:kern w:val="0"/>
          <w:sz w:val="24"/>
        </w:rPr>
        <w:t>助理</w:t>
      </w:r>
      <w:r w:rsidRPr="002E44DB">
        <w:rPr>
          <w:rFonts w:ascii="宋体" w:hAnsi="宋体" w:cs="宋体" w:hint="eastAsia"/>
          <w:b/>
          <w:kern w:val="0"/>
          <w:sz w:val="24"/>
        </w:rPr>
        <w:t>3名</w:t>
      </w:r>
      <w:r w:rsidRPr="002E44DB">
        <w:rPr>
          <w:rFonts w:ascii="宋体" w:hAnsi="宋体" w:cs="宋体" w:hint="eastAsia"/>
          <w:kern w:val="0"/>
          <w:sz w:val="24"/>
        </w:rPr>
        <w:t>，要求大学本科以上，具有人力资源专业学习或工作背景；年龄30岁以下，形象气质佳，有较强的文字处理能力，能熟练使用office软件；遵守纪律，服从管理，有团队精神，能吃苦耐劳，勤奋认真，好学上进。</w:t>
      </w:r>
    </w:p>
    <w:p w:rsidR="00036DD9" w:rsidRPr="002E44DB" w:rsidRDefault="00036DD9" w:rsidP="002E44DB">
      <w:pPr>
        <w:widowControl/>
        <w:spacing w:before="100" w:beforeAutospacing="1" w:after="100" w:afterAutospacing="1" w:line="360" w:lineRule="auto"/>
        <w:jc w:val="left"/>
        <w:rPr>
          <w:rFonts w:ascii="宋体" w:hAnsi="宋体" w:cs="宋体"/>
          <w:kern w:val="0"/>
          <w:sz w:val="18"/>
          <w:szCs w:val="18"/>
        </w:rPr>
      </w:pPr>
      <w:r w:rsidRPr="002E44DB">
        <w:rPr>
          <w:rFonts w:ascii="宋体" w:hAnsi="宋体" w:cs="宋体" w:hint="eastAsia"/>
          <w:kern w:val="0"/>
          <w:sz w:val="24"/>
        </w:rPr>
        <w:t>2.</w:t>
      </w:r>
      <w:r w:rsidR="003A093D" w:rsidRPr="002E44DB">
        <w:rPr>
          <w:rFonts w:ascii="宋体" w:hAnsi="宋体" w:cs="宋体" w:hint="eastAsia"/>
          <w:b/>
          <w:kern w:val="0"/>
          <w:sz w:val="24"/>
        </w:rPr>
        <w:t>文职人员</w:t>
      </w:r>
      <w:r w:rsidRPr="002E44DB">
        <w:rPr>
          <w:rFonts w:ascii="宋体" w:hAnsi="宋体" w:cs="宋体" w:hint="eastAsia"/>
          <w:b/>
          <w:kern w:val="0"/>
          <w:sz w:val="24"/>
        </w:rPr>
        <w:t>2名</w:t>
      </w:r>
      <w:r w:rsidRPr="002E44DB">
        <w:rPr>
          <w:rFonts w:ascii="宋体" w:hAnsi="宋体" w:cs="宋体" w:hint="eastAsia"/>
          <w:kern w:val="0"/>
          <w:sz w:val="24"/>
        </w:rPr>
        <w:t>，要求大学本科以上，具有相关专业学习或工作背景；年龄30岁以下，形象气质佳，谈吐大方、得体，有较强的文字处理能力，能熟练使用office软件；遵守纪律，服从管理，有团队精神，能吃苦耐劳，勤奋认真，好学上进。</w:t>
      </w:r>
    </w:p>
    <w:p w:rsidR="00036DD9" w:rsidRPr="002E44DB" w:rsidRDefault="00036DD9" w:rsidP="002E44DB">
      <w:pPr>
        <w:widowControl/>
        <w:spacing w:before="100" w:beforeAutospacing="1" w:after="100" w:afterAutospacing="1" w:line="360" w:lineRule="auto"/>
        <w:jc w:val="left"/>
        <w:rPr>
          <w:rFonts w:ascii="宋体" w:hAnsi="宋体" w:cs="宋体"/>
          <w:kern w:val="0"/>
          <w:sz w:val="18"/>
          <w:szCs w:val="18"/>
        </w:rPr>
      </w:pPr>
      <w:r w:rsidRPr="002E44DB">
        <w:rPr>
          <w:rFonts w:ascii="宋体" w:hAnsi="宋体" w:cs="宋体" w:hint="eastAsia"/>
          <w:kern w:val="0"/>
          <w:sz w:val="24"/>
        </w:rPr>
        <w:t>3.</w:t>
      </w:r>
      <w:r w:rsidR="003A093D" w:rsidRPr="002E44DB">
        <w:rPr>
          <w:rFonts w:ascii="宋体" w:hAnsi="宋体" w:cs="宋体" w:hint="eastAsia"/>
          <w:b/>
          <w:kern w:val="0"/>
          <w:sz w:val="24"/>
        </w:rPr>
        <w:t>财务助理、市场分析员、客户经理</w:t>
      </w:r>
      <w:r w:rsidRPr="002E44DB">
        <w:rPr>
          <w:rFonts w:ascii="宋体" w:hAnsi="宋体" w:cs="宋体" w:hint="eastAsia"/>
          <w:b/>
          <w:kern w:val="0"/>
          <w:sz w:val="24"/>
        </w:rPr>
        <w:t>各2名</w:t>
      </w:r>
      <w:r w:rsidRPr="002E44DB">
        <w:rPr>
          <w:rFonts w:ascii="宋体" w:hAnsi="宋体" w:cs="宋体" w:hint="eastAsia"/>
          <w:kern w:val="0"/>
          <w:sz w:val="24"/>
        </w:rPr>
        <w:t>，要求大学本科以上，具有会计学、</w:t>
      </w:r>
      <w:r w:rsidR="003A093D" w:rsidRPr="002E44DB">
        <w:rPr>
          <w:rFonts w:ascii="宋体" w:hAnsi="宋体" w:cs="宋体" w:hint="eastAsia"/>
          <w:kern w:val="0"/>
          <w:sz w:val="24"/>
        </w:rPr>
        <w:t>市场营销</w:t>
      </w:r>
      <w:r w:rsidRPr="002E44DB">
        <w:rPr>
          <w:rFonts w:ascii="宋体" w:hAnsi="宋体" w:cs="宋体" w:hint="eastAsia"/>
          <w:kern w:val="0"/>
          <w:sz w:val="24"/>
        </w:rPr>
        <w:t>等相关专业学习或从业背景；年龄30岁以下，遵守纪律，服从管理，有团队精神，能吃苦耐劳，勤奋认真，好学上进。</w:t>
      </w:r>
    </w:p>
    <w:p w:rsidR="00036DD9" w:rsidRPr="002E44DB" w:rsidRDefault="00036DD9" w:rsidP="002E44DB">
      <w:pPr>
        <w:widowControl/>
        <w:spacing w:before="100" w:beforeAutospacing="1" w:after="100" w:afterAutospacing="1" w:line="360" w:lineRule="auto"/>
        <w:ind w:firstLineChars="200" w:firstLine="480"/>
        <w:jc w:val="left"/>
        <w:rPr>
          <w:rFonts w:ascii="宋体" w:hAnsi="宋体" w:cs="宋体" w:hint="eastAsia"/>
          <w:color w:val="222222"/>
          <w:kern w:val="0"/>
          <w:sz w:val="24"/>
        </w:rPr>
      </w:pPr>
      <w:r w:rsidRPr="002E44DB">
        <w:rPr>
          <w:rFonts w:ascii="宋体" w:hAnsi="宋体" w:cs="宋体" w:hint="eastAsia"/>
          <w:kern w:val="0"/>
          <w:sz w:val="24"/>
        </w:rPr>
        <w:t>招聘采用双向选择，试用期合格后</w:t>
      </w:r>
      <w:r w:rsidRPr="002E44DB">
        <w:rPr>
          <w:rFonts w:ascii="宋体" w:hAnsi="宋体" w:cs="宋体" w:hint="eastAsia"/>
          <w:color w:val="222222"/>
          <w:kern w:val="0"/>
          <w:sz w:val="24"/>
        </w:rPr>
        <w:t>办理聘用相关手续、签订劳动合同，享受劳动合同规定的相关待遇。</w:t>
      </w:r>
    </w:p>
    <w:p w:rsidR="00036DD9" w:rsidRDefault="00036DD9"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2E44DB" w:rsidRDefault="002E44DB" w:rsidP="00036DD9">
      <w:pPr>
        <w:widowControl/>
        <w:spacing w:before="100" w:beforeAutospacing="1" w:after="100" w:afterAutospacing="1" w:line="300" w:lineRule="atLeast"/>
        <w:jc w:val="left"/>
        <w:rPr>
          <w:rFonts w:ascii="宋体" w:hAnsi="宋体" w:cs="宋体" w:hint="eastAsia"/>
          <w:kern w:val="0"/>
          <w:sz w:val="18"/>
          <w:szCs w:val="18"/>
        </w:rPr>
      </w:pPr>
    </w:p>
    <w:p w:rsidR="00301BE7" w:rsidRDefault="00301BE7" w:rsidP="00036DD9">
      <w:pPr>
        <w:widowControl/>
        <w:spacing w:before="100" w:beforeAutospacing="1" w:after="100" w:afterAutospacing="1" w:line="300" w:lineRule="atLeast"/>
        <w:jc w:val="left"/>
        <w:rPr>
          <w:rFonts w:ascii="宋体" w:hAnsi="宋体" w:cs="宋体" w:hint="eastAsia"/>
          <w:kern w:val="0"/>
          <w:sz w:val="18"/>
          <w:szCs w:val="18"/>
        </w:rPr>
      </w:pPr>
    </w:p>
    <w:p w:rsidR="008219AD" w:rsidRDefault="008219AD" w:rsidP="00036DD9">
      <w:pPr>
        <w:widowControl/>
        <w:spacing w:before="100" w:beforeAutospacing="1" w:after="100" w:afterAutospacing="1" w:line="300" w:lineRule="atLeast"/>
        <w:jc w:val="left"/>
        <w:rPr>
          <w:rFonts w:ascii="宋体" w:hAnsi="宋体" w:cs="宋体" w:hint="eastAsia"/>
          <w:kern w:val="0"/>
          <w:sz w:val="18"/>
          <w:szCs w:val="18"/>
        </w:rPr>
      </w:pPr>
    </w:p>
    <w:p w:rsidR="008219AD" w:rsidRDefault="008219AD" w:rsidP="00036DD9">
      <w:pPr>
        <w:widowControl/>
        <w:spacing w:before="100" w:beforeAutospacing="1" w:after="100" w:afterAutospacing="1" w:line="300" w:lineRule="atLeast"/>
        <w:jc w:val="left"/>
        <w:rPr>
          <w:rFonts w:ascii="宋体" w:hAnsi="宋体" w:cs="宋体" w:hint="eastAsia"/>
          <w:kern w:val="0"/>
          <w:sz w:val="18"/>
          <w:szCs w:val="18"/>
        </w:rPr>
      </w:pPr>
    </w:p>
    <w:p w:rsidR="008219AD" w:rsidRDefault="008219AD" w:rsidP="00036DD9">
      <w:pPr>
        <w:widowControl/>
        <w:spacing w:before="100" w:beforeAutospacing="1" w:after="100" w:afterAutospacing="1" w:line="300" w:lineRule="atLeast"/>
        <w:jc w:val="left"/>
        <w:rPr>
          <w:rFonts w:ascii="宋体" w:hAnsi="宋体" w:cs="宋体" w:hint="eastAsia"/>
          <w:kern w:val="0"/>
          <w:sz w:val="18"/>
          <w:szCs w:val="18"/>
        </w:rPr>
      </w:pPr>
    </w:p>
    <w:p w:rsidR="008219AD" w:rsidRDefault="008219AD" w:rsidP="00036DD9">
      <w:pPr>
        <w:widowControl/>
        <w:spacing w:before="100" w:beforeAutospacing="1" w:after="100" w:afterAutospacing="1" w:line="300" w:lineRule="atLeast"/>
        <w:jc w:val="left"/>
        <w:rPr>
          <w:rFonts w:ascii="宋体" w:hAnsi="宋体" w:cs="宋体" w:hint="eastAsia"/>
          <w:kern w:val="0"/>
          <w:sz w:val="18"/>
          <w:szCs w:val="18"/>
        </w:rPr>
      </w:pPr>
    </w:p>
    <w:p w:rsidR="008219AD" w:rsidRPr="00036DD9" w:rsidRDefault="008219AD" w:rsidP="00036DD9">
      <w:pPr>
        <w:widowControl/>
        <w:spacing w:before="100" w:beforeAutospacing="1" w:after="100" w:afterAutospacing="1" w:line="300" w:lineRule="atLeast"/>
        <w:jc w:val="left"/>
        <w:rPr>
          <w:rFonts w:ascii="宋体" w:hAnsi="宋体" w:cs="宋体" w:hint="eastAsia"/>
          <w:kern w:val="0"/>
          <w:sz w:val="18"/>
          <w:szCs w:val="18"/>
        </w:rPr>
      </w:pPr>
    </w:p>
    <w:p w:rsidR="00036DD9" w:rsidRPr="00036DD9" w:rsidRDefault="00036DD9" w:rsidP="00C6046B">
      <w:pPr>
        <w:rPr>
          <w:rFonts w:ascii="仿宋_GB2312" w:eastAsia="仿宋_GB2312" w:hAnsi="宋体" w:hint="eastAsia"/>
          <w:b/>
          <w:sz w:val="32"/>
          <w:szCs w:val="32"/>
        </w:rPr>
      </w:pPr>
      <w:r w:rsidRPr="00036DD9">
        <w:rPr>
          <w:rFonts w:ascii="仿宋_GB2312" w:eastAsia="仿宋_GB2312" w:hAnsi="宋体" w:hint="eastAsia"/>
          <w:b/>
          <w:sz w:val="32"/>
          <w:szCs w:val="32"/>
        </w:rPr>
        <w:t>招聘4：</w:t>
      </w:r>
    </w:p>
    <w:p w:rsidR="00C6046B" w:rsidRPr="002E44DB" w:rsidRDefault="00C6046B" w:rsidP="00C6046B">
      <w:pPr>
        <w:widowControl/>
        <w:spacing w:before="100" w:beforeAutospacing="1" w:after="100" w:afterAutospacing="1" w:line="380" w:lineRule="atLeast"/>
        <w:jc w:val="center"/>
        <w:rPr>
          <w:rFonts w:ascii="黑体" w:eastAsia="黑体" w:hAnsi="宋体" w:cs="宋体" w:hint="eastAsia"/>
          <w:kern w:val="0"/>
          <w:sz w:val="32"/>
          <w:szCs w:val="32"/>
        </w:rPr>
      </w:pPr>
      <w:r w:rsidRPr="002E44DB">
        <w:rPr>
          <w:rFonts w:ascii="黑体" w:eastAsia="黑体" w:hAnsi="宋体" w:cs="宋体" w:hint="eastAsia"/>
          <w:kern w:val="0"/>
          <w:sz w:val="32"/>
          <w:szCs w:val="32"/>
        </w:rPr>
        <w:t>云南白药集团2015年专场人才招聘会</w:t>
      </w:r>
    </w:p>
    <w:p w:rsidR="00C6046B" w:rsidRPr="002E44DB" w:rsidRDefault="00C6046B" w:rsidP="002E44DB">
      <w:pPr>
        <w:widowControl/>
        <w:spacing w:before="100" w:beforeAutospacing="1" w:after="100" w:afterAutospacing="1" w:line="360" w:lineRule="auto"/>
        <w:ind w:firstLine="448"/>
        <w:jc w:val="left"/>
        <w:rPr>
          <w:rFonts w:ascii="宋体" w:hAnsi="宋体" w:cs="宋体" w:hint="eastAsia"/>
          <w:kern w:val="0"/>
          <w:sz w:val="24"/>
        </w:rPr>
      </w:pPr>
      <w:r w:rsidRPr="002E44DB">
        <w:rPr>
          <w:rFonts w:ascii="宋体" w:hAnsi="宋体" w:cs="宋体"/>
          <w:kern w:val="0"/>
          <w:sz w:val="24"/>
        </w:rPr>
        <w:t>云南白药集团是云南医药行业的龙头企业，同时也是中国中医药的一块金字招牌。近年来，公司步入了高速发展的时期，关键性人才、生存源头人才及不可替代人才的现实需求及储备问题日益凸现；同时，随着集团化进程加快和产业链延伸，对人才需求的专业、层次等呈现出多样化特征；随着市场竞争加剧、全面技术升级和国内外环境的瞬息万变，公司人才供给出现结构性短缺。内外部环境变化和公司发展的客观要求对公司的人力资源配置工作提出了前所未有的挑战，我们计划将传统的校园招聘进行了创新性的实践，2009年拟在云南白药集团本部所在地组织专场招聘会，突破校园招聘学校数量及单一应届生源的限制，广泛接纳本地区及其它地区的、应届和有工作经验的、有志于云南白药建设事业的各级各类人才加盟。</w:t>
      </w:r>
    </w:p>
    <w:p w:rsidR="00C6046B" w:rsidRPr="002E44DB" w:rsidRDefault="00C6046B" w:rsidP="008219AD">
      <w:pPr>
        <w:widowControl/>
        <w:spacing w:before="100" w:beforeAutospacing="1" w:after="100" w:afterAutospacing="1" w:line="380" w:lineRule="atLeast"/>
        <w:jc w:val="left"/>
        <w:rPr>
          <w:rFonts w:ascii="宋体" w:hAnsi="宋体" w:cs="宋体" w:hint="eastAsia"/>
          <w:kern w:val="0"/>
          <w:sz w:val="24"/>
        </w:rPr>
      </w:pPr>
      <w:r w:rsidRPr="002E44DB">
        <w:rPr>
          <w:rFonts w:ascii="宋体" w:hAnsi="宋体" w:cs="宋体" w:hint="eastAsia"/>
          <w:kern w:val="0"/>
          <w:sz w:val="24"/>
        </w:rPr>
        <w:t>2015年</w:t>
      </w:r>
      <w:r w:rsidRPr="002E44DB">
        <w:rPr>
          <w:rFonts w:ascii="宋体" w:hAnsi="宋体" w:cs="宋体"/>
          <w:kern w:val="0"/>
          <w:sz w:val="24"/>
        </w:rPr>
        <w:t>应届生招聘需求</w:t>
      </w:r>
      <w:r w:rsidRPr="002E44DB">
        <w:rPr>
          <w:rFonts w:ascii="宋体" w:hAnsi="宋体" w:cs="宋体" w:hint="eastAsia"/>
          <w:kern w:val="0"/>
          <w:sz w:val="24"/>
        </w:rPr>
        <w:t>：</w:t>
      </w:r>
    </w:p>
    <w:tbl>
      <w:tblPr>
        <w:tblW w:w="0" w:type="auto"/>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679"/>
        <w:gridCol w:w="1127"/>
        <w:gridCol w:w="430"/>
        <w:gridCol w:w="1129"/>
        <w:gridCol w:w="4138"/>
      </w:tblGrid>
      <w:tr w:rsidR="00C6046B" w:rsidRPr="002E44DB" w:rsidTr="003B6BD2">
        <w:tc>
          <w:tcPr>
            <w:tcW w:w="1679"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jc w:val="center"/>
              <w:rPr>
                <w:rFonts w:ascii="宋体" w:hAnsi="宋体" w:cs="宋体"/>
                <w:b/>
                <w:kern w:val="0"/>
                <w:sz w:val="24"/>
              </w:rPr>
            </w:pPr>
            <w:r w:rsidRPr="002E44DB">
              <w:rPr>
                <w:rFonts w:ascii="宋体" w:hAnsi="宋体" w:cs="宋体"/>
                <w:b/>
                <w:kern w:val="0"/>
                <w:sz w:val="24"/>
              </w:rPr>
              <w:t>招聘部门</w:t>
            </w:r>
          </w:p>
        </w:tc>
        <w:tc>
          <w:tcPr>
            <w:tcW w:w="1127"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center"/>
              <w:rPr>
                <w:rFonts w:ascii="宋体" w:hAnsi="宋体" w:cs="宋体"/>
                <w:b/>
                <w:kern w:val="0"/>
                <w:sz w:val="24"/>
              </w:rPr>
            </w:pPr>
            <w:r w:rsidRPr="002E44DB">
              <w:rPr>
                <w:rFonts w:ascii="宋体" w:hAnsi="宋体" w:cs="宋体"/>
                <w:b/>
                <w:kern w:val="0"/>
                <w:sz w:val="24"/>
              </w:rPr>
              <w:t>招聘岗位</w:t>
            </w:r>
          </w:p>
        </w:tc>
        <w:tc>
          <w:tcPr>
            <w:tcW w:w="430"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center"/>
              <w:rPr>
                <w:rFonts w:ascii="宋体" w:hAnsi="宋体" w:cs="宋体"/>
                <w:b/>
                <w:kern w:val="0"/>
                <w:sz w:val="24"/>
              </w:rPr>
            </w:pPr>
            <w:r w:rsidRPr="002E44DB">
              <w:rPr>
                <w:rFonts w:ascii="宋体" w:hAnsi="宋体" w:cs="宋体"/>
                <w:b/>
                <w:kern w:val="0"/>
                <w:sz w:val="24"/>
              </w:rPr>
              <w:t>人数</w:t>
            </w:r>
          </w:p>
        </w:tc>
        <w:tc>
          <w:tcPr>
            <w:tcW w:w="1129"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center"/>
              <w:rPr>
                <w:rFonts w:ascii="宋体" w:hAnsi="宋体" w:cs="宋体"/>
                <w:b/>
                <w:kern w:val="0"/>
                <w:sz w:val="24"/>
              </w:rPr>
            </w:pPr>
            <w:r w:rsidRPr="002E44DB">
              <w:rPr>
                <w:rFonts w:ascii="宋体" w:hAnsi="宋体" w:cs="宋体"/>
                <w:b/>
                <w:kern w:val="0"/>
                <w:sz w:val="24"/>
              </w:rPr>
              <w:t>学历要求</w:t>
            </w:r>
          </w:p>
        </w:tc>
        <w:tc>
          <w:tcPr>
            <w:tcW w:w="4138"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center"/>
              <w:rPr>
                <w:rFonts w:ascii="宋体" w:hAnsi="宋体" w:cs="宋体"/>
                <w:b/>
                <w:kern w:val="0"/>
                <w:sz w:val="24"/>
              </w:rPr>
            </w:pPr>
            <w:r w:rsidRPr="002E44DB">
              <w:rPr>
                <w:rFonts w:ascii="宋体" w:hAnsi="宋体" w:cs="宋体"/>
                <w:b/>
                <w:kern w:val="0"/>
                <w:sz w:val="24"/>
              </w:rPr>
              <w:t>专业要求</w:t>
            </w:r>
          </w:p>
        </w:tc>
      </w:tr>
      <w:tr w:rsidR="00C6046B" w:rsidRPr="002E44DB" w:rsidTr="003B6BD2">
        <w:tc>
          <w:tcPr>
            <w:tcW w:w="1679"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kern w:val="0"/>
                <w:sz w:val="24"/>
              </w:rPr>
            </w:pPr>
            <w:r w:rsidRPr="002E44DB">
              <w:rPr>
                <w:rFonts w:ascii="宋体" w:hAnsi="宋体" w:cs="宋体"/>
                <w:kern w:val="0"/>
                <w:sz w:val="24"/>
              </w:rPr>
              <w:t>药品 事业部</w:t>
            </w:r>
          </w:p>
        </w:tc>
        <w:tc>
          <w:tcPr>
            <w:tcW w:w="1127" w:type="dxa"/>
            <w:tcBorders>
              <w:top w:val="outset" w:sz="6" w:space="0" w:color="auto"/>
              <w:left w:val="outset" w:sz="6" w:space="0" w:color="auto"/>
              <w:bottom w:val="outset" w:sz="6" w:space="0" w:color="auto"/>
              <w:right w:val="outset" w:sz="6" w:space="0" w:color="auto"/>
            </w:tcBorders>
            <w:vAlign w:val="center"/>
          </w:tcPr>
          <w:p w:rsidR="00C6046B" w:rsidRPr="002E44DB" w:rsidRDefault="003A093D" w:rsidP="003B6BD2">
            <w:pPr>
              <w:widowControl/>
              <w:wordWrap w:val="0"/>
              <w:jc w:val="left"/>
              <w:rPr>
                <w:rFonts w:ascii="宋体" w:hAnsi="宋体" w:cs="宋体"/>
                <w:kern w:val="0"/>
                <w:sz w:val="24"/>
              </w:rPr>
            </w:pPr>
            <w:r w:rsidRPr="002E44DB">
              <w:rPr>
                <w:rFonts w:ascii="宋体" w:hAnsi="宋体" w:cs="宋体" w:hint="eastAsia"/>
                <w:kern w:val="0"/>
                <w:sz w:val="24"/>
              </w:rPr>
              <w:t>销售</w:t>
            </w:r>
            <w:r w:rsidR="00C6046B" w:rsidRPr="002E44DB">
              <w:rPr>
                <w:rFonts w:ascii="宋体" w:hAnsi="宋体" w:cs="宋体"/>
                <w:kern w:val="0"/>
                <w:sz w:val="24"/>
              </w:rPr>
              <w:t>代表</w:t>
            </w:r>
          </w:p>
        </w:tc>
        <w:tc>
          <w:tcPr>
            <w:tcW w:w="430"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kern w:val="0"/>
                <w:sz w:val="24"/>
              </w:rPr>
            </w:pPr>
            <w:r w:rsidRPr="002E44DB">
              <w:rPr>
                <w:rFonts w:ascii="宋体" w:hAnsi="宋体" w:cs="宋体"/>
                <w:kern w:val="0"/>
                <w:sz w:val="24"/>
              </w:rPr>
              <w:t>20</w:t>
            </w:r>
          </w:p>
        </w:tc>
        <w:tc>
          <w:tcPr>
            <w:tcW w:w="1129"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kern w:val="0"/>
                <w:sz w:val="24"/>
              </w:rPr>
            </w:pPr>
            <w:r w:rsidRPr="002E44DB">
              <w:rPr>
                <w:rFonts w:ascii="宋体" w:hAnsi="宋体" w:cs="宋体" w:hint="eastAsia"/>
                <w:kern w:val="0"/>
                <w:sz w:val="24"/>
              </w:rPr>
              <w:t>本科</w:t>
            </w:r>
            <w:r w:rsidR="00E47F69" w:rsidRPr="002E44DB">
              <w:rPr>
                <w:rFonts w:ascii="宋体" w:hAnsi="宋体" w:cs="宋体" w:hint="eastAsia"/>
                <w:kern w:val="0"/>
                <w:sz w:val="24"/>
              </w:rPr>
              <w:t>及</w:t>
            </w:r>
            <w:r w:rsidRPr="002E44DB">
              <w:rPr>
                <w:rFonts w:ascii="宋体" w:hAnsi="宋体" w:cs="宋体"/>
                <w:kern w:val="0"/>
                <w:sz w:val="24"/>
              </w:rPr>
              <w:t>以上</w:t>
            </w:r>
          </w:p>
        </w:tc>
        <w:tc>
          <w:tcPr>
            <w:tcW w:w="4138"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kern w:val="0"/>
                <w:sz w:val="24"/>
              </w:rPr>
            </w:pPr>
            <w:r w:rsidRPr="002E44DB">
              <w:rPr>
                <w:rFonts w:ascii="宋体" w:hAnsi="宋体" w:cs="宋体"/>
                <w:kern w:val="0"/>
                <w:sz w:val="24"/>
              </w:rPr>
              <w:t>不限</w:t>
            </w:r>
          </w:p>
        </w:tc>
      </w:tr>
      <w:tr w:rsidR="00C6046B" w:rsidRPr="002E44DB" w:rsidTr="003B6BD2">
        <w:tc>
          <w:tcPr>
            <w:tcW w:w="1679"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kern w:val="0"/>
                <w:sz w:val="24"/>
              </w:rPr>
            </w:pPr>
            <w:r w:rsidRPr="002E44DB">
              <w:rPr>
                <w:rFonts w:ascii="宋体" w:hAnsi="宋体" w:cs="宋体"/>
                <w:kern w:val="0"/>
                <w:sz w:val="24"/>
              </w:rPr>
              <w:t xml:space="preserve">集团储备人才 </w:t>
            </w:r>
          </w:p>
        </w:tc>
        <w:tc>
          <w:tcPr>
            <w:tcW w:w="1127"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hint="eastAsia"/>
                <w:kern w:val="0"/>
                <w:sz w:val="24"/>
              </w:rPr>
            </w:pPr>
            <w:r w:rsidRPr="002E44DB">
              <w:rPr>
                <w:rFonts w:ascii="宋体" w:hAnsi="宋体" w:cs="宋体"/>
                <w:kern w:val="0"/>
                <w:sz w:val="24"/>
              </w:rPr>
              <w:t>人力资源</w:t>
            </w:r>
            <w:r w:rsidRPr="002E44DB">
              <w:rPr>
                <w:rFonts w:ascii="宋体" w:hAnsi="宋体" w:cs="宋体" w:hint="eastAsia"/>
                <w:kern w:val="0"/>
                <w:sz w:val="24"/>
              </w:rPr>
              <w:t>项目助理</w:t>
            </w:r>
          </w:p>
        </w:tc>
        <w:tc>
          <w:tcPr>
            <w:tcW w:w="430"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hint="eastAsia"/>
                <w:kern w:val="0"/>
                <w:sz w:val="24"/>
              </w:rPr>
            </w:pPr>
            <w:r w:rsidRPr="002E44DB">
              <w:rPr>
                <w:rFonts w:ascii="宋体" w:hAnsi="宋体" w:cs="宋体" w:hint="eastAsia"/>
                <w:kern w:val="0"/>
                <w:sz w:val="24"/>
              </w:rPr>
              <w:t>2</w:t>
            </w:r>
          </w:p>
        </w:tc>
        <w:tc>
          <w:tcPr>
            <w:tcW w:w="1129"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kern w:val="0"/>
                <w:sz w:val="24"/>
              </w:rPr>
            </w:pPr>
            <w:r w:rsidRPr="002E44DB">
              <w:rPr>
                <w:rFonts w:ascii="宋体" w:hAnsi="宋体" w:cs="宋体" w:hint="eastAsia"/>
                <w:kern w:val="0"/>
                <w:sz w:val="24"/>
              </w:rPr>
              <w:t>本科</w:t>
            </w:r>
          </w:p>
        </w:tc>
        <w:tc>
          <w:tcPr>
            <w:tcW w:w="4138" w:type="dxa"/>
            <w:tcBorders>
              <w:top w:val="outset" w:sz="6" w:space="0" w:color="auto"/>
              <w:left w:val="outset" w:sz="6" w:space="0" w:color="auto"/>
              <w:bottom w:val="outset" w:sz="6" w:space="0" w:color="auto"/>
              <w:right w:val="outset" w:sz="6" w:space="0" w:color="auto"/>
            </w:tcBorders>
            <w:vAlign w:val="center"/>
          </w:tcPr>
          <w:p w:rsidR="00C6046B" w:rsidRPr="002E44DB" w:rsidRDefault="00C6046B" w:rsidP="003B6BD2">
            <w:pPr>
              <w:widowControl/>
              <w:wordWrap w:val="0"/>
              <w:jc w:val="left"/>
              <w:rPr>
                <w:rFonts w:ascii="宋体" w:hAnsi="宋体" w:cs="宋体" w:hint="eastAsia"/>
                <w:kern w:val="0"/>
                <w:sz w:val="24"/>
              </w:rPr>
            </w:pPr>
            <w:r w:rsidRPr="002E44DB">
              <w:rPr>
                <w:rFonts w:ascii="宋体" w:hAnsi="宋体" w:cs="宋体"/>
                <w:kern w:val="0"/>
                <w:sz w:val="24"/>
              </w:rPr>
              <w:t>管理</w:t>
            </w:r>
            <w:r w:rsidRPr="002E44DB">
              <w:rPr>
                <w:rFonts w:ascii="宋体" w:hAnsi="宋体" w:cs="宋体" w:hint="eastAsia"/>
                <w:kern w:val="0"/>
                <w:sz w:val="24"/>
              </w:rPr>
              <w:t>类专业（优选有项目管理经验）</w:t>
            </w:r>
          </w:p>
        </w:tc>
      </w:tr>
    </w:tbl>
    <w:p w:rsidR="002E44DB" w:rsidRDefault="002E44DB" w:rsidP="002E44DB">
      <w:pPr>
        <w:rPr>
          <w:rFonts w:hint="eastAsia"/>
          <w:sz w:val="24"/>
        </w:rPr>
      </w:pPr>
    </w:p>
    <w:p w:rsidR="00C6046B" w:rsidRPr="002E44DB" w:rsidRDefault="00C6046B" w:rsidP="002E44DB">
      <w:pPr>
        <w:rPr>
          <w:rFonts w:hint="eastAsia"/>
          <w:sz w:val="24"/>
        </w:rPr>
      </w:pPr>
      <w:r w:rsidRPr="002E44DB">
        <w:rPr>
          <w:rFonts w:hint="eastAsia"/>
          <w:sz w:val="24"/>
        </w:rPr>
        <w:t>云南白药集团感谢你的关注！</w:t>
      </w:r>
    </w:p>
    <w:p w:rsidR="00036DD9" w:rsidRDefault="00036DD9" w:rsidP="00C6046B">
      <w:pPr>
        <w:rPr>
          <w:rFonts w:ascii="仿宋_GB2312" w:eastAsia="仿宋_GB2312" w:hAnsi="宋体" w:hint="eastAsia"/>
          <w:sz w:val="24"/>
        </w:rPr>
      </w:pPr>
    </w:p>
    <w:p w:rsidR="002E44DB" w:rsidRDefault="002E44DB" w:rsidP="00C6046B">
      <w:pPr>
        <w:rPr>
          <w:rFonts w:ascii="仿宋_GB2312" w:eastAsia="仿宋_GB2312" w:hAnsi="宋体" w:hint="eastAsia"/>
          <w:sz w:val="24"/>
        </w:rPr>
      </w:pPr>
    </w:p>
    <w:p w:rsidR="002E44DB" w:rsidRDefault="002E44DB" w:rsidP="00C6046B">
      <w:pPr>
        <w:rPr>
          <w:rFonts w:ascii="仿宋_GB2312" w:eastAsia="仿宋_GB2312" w:hAnsi="宋体" w:hint="eastAsia"/>
          <w:sz w:val="24"/>
        </w:rPr>
      </w:pPr>
    </w:p>
    <w:p w:rsidR="008219AD" w:rsidRDefault="008219AD" w:rsidP="00C6046B">
      <w:pPr>
        <w:rPr>
          <w:rFonts w:ascii="仿宋_GB2312" w:eastAsia="仿宋_GB2312" w:hAnsi="宋体" w:hint="eastAsia"/>
          <w:sz w:val="24"/>
        </w:rPr>
      </w:pPr>
    </w:p>
    <w:p w:rsidR="008219AD" w:rsidRDefault="008219AD" w:rsidP="00C6046B">
      <w:pPr>
        <w:rPr>
          <w:rFonts w:ascii="仿宋_GB2312" w:eastAsia="仿宋_GB2312" w:hAnsi="宋体" w:hint="eastAsia"/>
          <w:sz w:val="24"/>
        </w:rPr>
      </w:pPr>
    </w:p>
    <w:p w:rsidR="008219AD" w:rsidRDefault="008219AD" w:rsidP="00C6046B">
      <w:pPr>
        <w:rPr>
          <w:rFonts w:ascii="仿宋_GB2312" w:eastAsia="仿宋_GB2312" w:hAnsi="宋体" w:hint="eastAsia"/>
          <w:sz w:val="24"/>
        </w:rPr>
      </w:pPr>
    </w:p>
    <w:p w:rsidR="002E44DB" w:rsidRDefault="002E44DB" w:rsidP="00C6046B">
      <w:pPr>
        <w:rPr>
          <w:rFonts w:ascii="仿宋_GB2312" w:eastAsia="仿宋_GB2312" w:hAnsi="宋体" w:hint="eastAsia"/>
          <w:sz w:val="24"/>
        </w:rPr>
      </w:pPr>
    </w:p>
    <w:p w:rsidR="002E44DB" w:rsidRDefault="002E44DB" w:rsidP="00C6046B">
      <w:pPr>
        <w:rPr>
          <w:rFonts w:ascii="仿宋_GB2312" w:eastAsia="仿宋_GB2312" w:hAnsi="宋体" w:hint="eastAsia"/>
          <w:sz w:val="24"/>
        </w:rPr>
      </w:pPr>
    </w:p>
    <w:p w:rsidR="002E44DB" w:rsidRDefault="002E44DB" w:rsidP="00C6046B">
      <w:pPr>
        <w:rPr>
          <w:rFonts w:ascii="仿宋_GB2312" w:eastAsia="仿宋_GB2312" w:hAnsi="宋体" w:hint="eastAsia"/>
          <w:sz w:val="24"/>
        </w:rPr>
      </w:pPr>
    </w:p>
    <w:p w:rsidR="002E44DB" w:rsidRDefault="002E44DB" w:rsidP="00C6046B">
      <w:pPr>
        <w:rPr>
          <w:rFonts w:ascii="仿宋_GB2312" w:eastAsia="仿宋_GB2312" w:hAnsi="宋体" w:hint="eastAsia"/>
          <w:sz w:val="24"/>
        </w:rPr>
      </w:pPr>
    </w:p>
    <w:p w:rsidR="002E44DB" w:rsidRDefault="002E44DB" w:rsidP="00C6046B">
      <w:pPr>
        <w:rPr>
          <w:rFonts w:ascii="仿宋_GB2312" w:eastAsia="仿宋_GB2312" w:hAnsi="宋体" w:hint="eastAsia"/>
          <w:sz w:val="32"/>
          <w:szCs w:val="32"/>
        </w:rPr>
      </w:pPr>
    </w:p>
    <w:p w:rsidR="00036DD9" w:rsidRDefault="00036DD9" w:rsidP="00C6046B">
      <w:pPr>
        <w:rPr>
          <w:rFonts w:ascii="仿宋_GB2312" w:eastAsia="仿宋_GB2312" w:hAnsi="宋体" w:hint="eastAsia"/>
          <w:sz w:val="32"/>
          <w:szCs w:val="32"/>
        </w:rPr>
      </w:pPr>
    </w:p>
    <w:p w:rsidR="00C6046B" w:rsidRDefault="00C6046B" w:rsidP="00C6046B">
      <w:pPr>
        <w:rPr>
          <w:rFonts w:ascii="仿宋_GB2312" w:eastAsia="仿宋_GB2312" w:hAnsi="宋体" w:hint="eastAsia"/>
          <w:sz w:val="32"/>
          <w:szCs w:val="32"/>
        </w:rPr>
      </w:pPr>
      <w:r>
        <w:rPr>
          <w:rFonts w:ascii="仿宋_GB2312" w:eastAsia="仿宋_GB2312" w:hAnsi="宋体" w:hint="eastAsia"/>
          <w:sz w:val="32"/>
          <w:szCs w:val="32"/>
        </w:rPr>
        <w:t>附件2</w:t>
      </w:r>
    </w:p>
    <w:p w:rsidR="00C6046B" w:rsidRPr="00B06990" w:rsidRDefault="00C6046B" w:rsidP="00B06990">
      <w:pPr>
        <w:jc w:val="center"/>
        <w:rPr>
          <w:rFonts w:ascii="仿宋_GB2312" w:eastAsia="仿宋_GB2312" w:hAnsi="宋体" w:hint="eastAsia"/>
          <w:b/>
          <w:sz w:val="32"/>
          <w:szCs w:val="32"/>
        </w:rPr>
      </w:pPr>
      <w:r>
        <w:rPr>
          <w:rFonts w:ascii="仿宋_GB2312" w:eastAsia="仿宋_GB2312" w:hAnsi="宋体" w:hint="eastAsia"/>
          <w:b/>
          <w:sz w:val="32"/>
          <w:szCs w:val="32"/>
        </w:rPr>
        <w:t>模拟招聘大赛评分细则</w:t>
      </w:r>
    </w:p>
    <w:tbl>
      <w:tblPr>
        <w:tblStyle w:val="a6"/>
        <w:tblW w:w="0" w:type="auto"/>
        <w:tblLook w:val="01E0" w:firstRow="1" w:lastRow="1" w:firstColumn="1" w:lastColumn="1" w:noHBand="0" w:noVBand="0"/>
      </w:tblPr>
      <w:tblGrid>
        <w:gridCol w:w="2268"/>
        <w:gridCol w:w="3060"/>
        <w:gridCol w:w="1063"/>
        <w:gridCol w:w="2131"/>
      </w:tblGrid>
      <w:tr w:rsidR="00C358D1" w:rsidTr="008219AD">
        <w:tc>
          <w:tcPr>
            <w:tcW w:w="2268" w:type="dxa"/>
          </w:tcPr>
          <w:p w:rsidR="00C358D1" w:rsidRPr="0038469A" w:rsidRDefault="00C358D1" w:rsidP="0038469A">
            <w:pPr>
              <w:jc w:val="center"/>
              <w:rPr>
                <w:rFonts w:ascii="仿宋_GB2312" w:eastAsia="仿宋_GB2312" w:hAnsi="宋体" w:hint="eastAsia"/>
                <w:b/>
                <w:sz w:val="32"/>
                <w:szCs w:val="32"/>
              </w:rPr>
            </w:pPr>
            <w:r w:rsidRPr="0038469A">
              <w:rPr>
                <w:rFonts w:ascii="仿宋_GB2312" w:eastAsia="仿宋_GB2312" w:hAnsi="宋体" w:hint="eastAsia"/>
                <w:b/>
                <w:sz w:val="32"/>
                <w:szCs w:val="32"/>
              </w:rPr>
              <w:t>评分标准</w:t>
            </w:r>
          </w:p>
        </w:tc>
        <w:tc>
          <w:tcPr>
            <w:tcW w:w="3060" w:type="dxa"/>
          </w:tcPr>
          <w:p w:rsidR="00C358D1" w:rsidRPr="0038469A" w:rsidRDefault="00C358D1" w:rsidP="0038469A">
            <w:pPr>
              <w:jc w:val="center"/>
              <w:rPr>
                <w:rFonts w:ascii="仿宋_GB2312" w:eastAsia="仿宋_GB2312" w:hAnsi="宋体" w:hint="eastAsia"/>
                <w:b/>
                <w:sz w:val="32"/>
                <w:szCs w:val="32"/>
              </w:rPr>
            </w:pPr>
            <w:r w:rsidRPr="0038469A">
              <w:rPr>
                <w:rFonts w:ascii="仿宋_GB2312" w:eastAsia="仿宋_GB2312" w:hAnsi="宋体" w:hint="eastAsia"/>
                <w:b/>
                <w:sz w:val="32"/>
                <w:szCs w:val="32"/>
              </w:rPr>
              <w:t>评分细则</w:t>
            </w:r>
          </w:p>
        </w:tc>
        <w:tc>
          <w:tcPr>
            <w:tcW w:w="1063" w:type="dxa"/>
          </w:tcPr>
          <w:p w:rsidR="00C358D1" w:rsidRPr="0038469A" w:rsidRDefault="00C358D1" w:rsidP="0038469A">
            <w:pPr>
              <w:jc w:val="center"/>
              <w:rPr>
                <w:rFonts w:ascii="仿宋_GB2312" w:eastAsia="仿宋_GB2312" w:hAnsi="宋体" w:hint="eastAsia"/>
                <w:b/>
                <w:sz w:val="32"/>
                <w:szCs w:val="32"/>
              </w:rPr>
            </w:pPr>
            <w:r w:rsidRPr="0038469A">
              <w:rPr>
                <w:rFonts w:ascii="仿宋_GB2312" w:eastAsia="仿宋_GB2312" w:hAnsi="宋体" w:hint="eastAsia"/>
                <w:b/>
                <w:sz w:val="32"/>
                <w:szCs w:val="32"/>
              </w:rPr>
              <w:t>分值</w:t>
            </w:r>
          </w:p>
        </w:tc>
        <w:tc>
          <w:tcPr>
            <w:tcW w:w="2131" w:type="dxa"/>
          </w:tcPr>
          <w:p w:rsidR="00C358D1" w:rsidRPr="0038469A" w:rsidRDefault="00C358D1" w:rsidP="0038469A">
            <w:pPr>
              <w:jc w:val="center"/>
              <w:rPr>
                <w:rFonts w:ascii="仿宋_GB2312" w:eastAsia="仿宋_GB2312" w:hAnsi="宋体" w:hint="eastAsia"/>
                <w:b/>
                <w:sz w:val="32"/>
                <w:szCs w:val="32"/>
              </w:rPr>
            </w:pPr>
            <w:r w:rsidRPr="0038469A">
              <w:rPr>
                <w:rFonts w:ascii="仿宋_GB2312" w:eastAsia="仿宋_GB2312" w:hAnsi="宋体" w:hint="eastAsia"/>
                <w:b/>
                <w:sz w:val="32"/>
                <w:szCs w:val="32"/>
              </w:rPr>
              <w:t>选手得分</w:t>
            </w:r>
          </w:p>
        </w:tc>
      </w:tr>
      <w:tr w:rsidR="00C358D1" w:rsidTr="008219AD">
        <w:tc>
          <w:tcPr>
            <w:tcW w:w="2268" w:type="dxa"/>
          </w:tcPr>
          <w:p w:rsidR="00C358D1" w:rsidRDefault="00C358D1">
            <w:pPr>
              <w:rPr>
                <w:rFonts w:ascii="仿宋_GB2312" w:eastAsia="仿宋_GB2312" w:hAnsi="宋体" w:hint="eastAsia"/>
                <w:sz w:val="32"/>
                <w:szCs w:val="32"/>
              </w:rPr>
            </w:pPr>
            <w:r>
              <w:rPr>
                <w:rFonts w:ascii="仿宋_GB2312" w:eastAsia="仿宋_GB2312" w:hAnsi="宋体" w:hint="eastAsia"/>
                <w:sz w:val="32"/>
                <w:szCs w:val="32"/>
              </w:rPr>
              <w:t>1、自我介绍</w:t>
            </w:r>
          </w:p>
        </w:tc>
        <w:tc>
          <w:tcPr>
            <w:tcW w:w="3060" w:type="dxa"/>
          </w:tcPr>
          <w:p w:rsidR="00C358D1" w:rsidRDefault="00B06990" w:rsidP="0038469A">
            <w:pPr>
              <w:ind w:firstLineChars="200" w:firstLine="360"/>
              <w:rPr>
                <w:rFonts w:ascii="仿宋_GB2312" w:eastAsia="仿宋_GB2312" w:hAnsi="宋体" w:hint="eastAsia"/>
                <w:sz w:val="32"/>
                <w:szCs w:val="32"/>
              </w:rPr>
            </w:pPr>
            <w:r>
              <w:rPr>
                <w:rFonts w:ascii="Arial" w:hAnsi="Arial" w:cs="Arial" w:hint="eastAsia"/>
                <w:color w:val="333333"/>
                <w:sz w:val="18"/>
                <w:szCs w:val="18"/>
              </w:rPr>
              <w:t>语言表达清楚、语速适中；内容具有层次性、逻辑性；仪态端庄大方、礼貌且不拘谨；有个人特色。</w:t>
            </w:r>
          </w:p>
        </w:tc>
        <w:tc>
          <w:tcPr>
            <w:tcW w:w="1063" w:type="dxa"/>
          </w:tcPr>
          <w:p w:rsidR="00C358D1" w:rsidRDefault="00C358D1" w:rsidP="00B06990">
            <w:pPr>
              <w:jc w:val="center"/>
              <w:rPr>
                <w:rFonts w:ascii="仿宋_GB2312" w:eastAsia="仿宋_GB2312" w:hAnsi="宋体" w:hint="eastAsia"/>
                <w:sz w:val="32"/>
                <w:szCs w:val="32"/>
              </w:rPr>
            </w:pPr>
            <w:r>
              <w:rPr>
                <w:rFonts w:ascii="仿宋_GB2312" w:eastAsia="仿宋_GB2312" w:hAnsi="宋体" w:hint="eastAsia"/>
                <w:sz w:val="32"/>
                <w:szCs w:val="32"/>
              </w:rPr>
              <w:t>10</w:t>
            </w:r>
          </w:p>
        </w:tc>
        <w:tc>
          <w:tcPr>
            <w:tcW w:w="2131" w:type="dxa"/>
          </w:tcPr>
          <w:p w:rsidR="00C358D1" w:rsidRDefault="00C358D1" w:rsidP="00B06990">
            <w:pPr>
              <w:jc w:val="center"/>
              <w:rPr>
                <w:rFonts w:ascii="仿宋_GB2312" w:eastAsia="仿宋_GB2312" w:hAnsi="宋体" w:hint="eastAsia"/>
                <w:sz w:val="32"/>
                <w:szCs w:val="32"/>
              </w:rPr>
            </w:pPr>
          </w:p>
        </w:tc>
      </w:tr>
      <w:tr w:rsidR="00C358D1" w:rsidTr="008219AD">
        <w:trPr>
          <w:trHeight w:val="1676"/>
        </w:trPr>
        <w:tc>
          <w:tcPr>
            <w:tcW w:w="2268" w:type="dxa"/>
          </w:tcPr>
          <w:p w:rsidR="003240ED" w:rsidRDefault="003240ED">
            <w:pPr>
              <w:rPr>
                <w:rFonts w:ascii="仿宋_GB2312" w:eastAsia="仿宋_GB2312" w:hAnsi="宋体" w:hint="eastAsia"/>
                <w:sz w:val="32"/>
                <w:szCs w:val="32"/>
              </w:rPr>
            </w:pPr>
          </w:p>
          <w:p w:rsidR="00C358D1" w:rsidRDefault="00C358D1">
            <w:pPr>
              <w:rPr>
                <w:rFonts w:ascii="仿宋_GB2312" w:eastAsia="仿宋_GB2312" w:hAnsi="宋体" w:hint="eastAsia"/>
                <w:sz w:val="32"/>
                <w:szCs w:val="32"/>
              </w:rPr>
            </w:pPr>
            <w:r>
              <w:rPr>
                <w:rFonts w:ascii="仿宋_GB2312" w:eastAsia="仿宋_GB2312" w:hAnsi="宋体" w:hint="eastAsia"/>
                <w:sz w:val="32"/>
                <w:szCs w:val="32"/>
              </w:rPr>
              <w:t>2、结构化面试</w:t>
            </w:r>
          </w:p>
        </w:tc>
        <w:tc>
          <w:tcPr>
            <w:tcW w:w="3060" w:type="dxa"/>
          </w:tcPr>
          <w:p w:rsidR="00C358D1" w:rsidRDefault="008377E7" w:rsidP="0038469A">
            <w:pPr>
              <w:ind w:firstLineChars="200" w:firstLine="360"/>
              <w:rPr>
                <w:rFonts w:ascii="仿宋_GB2312" w:eastAsia="仿宋_GB2312" w:hAnsi="宋体" w:hint="eastAsia"/>
                <w:sz w:val="32"/>
                <w:szCs w:val="32"/>
              </w:rPr>
            </w:pPr>
            <w:r>
              <w:rPr>
                <w:rFonts w:ascii="Arial" w:hAnsi="Arial" w:cs="Arial"/>
                <w:color w:val="333333"/>
                <w:sz w:val="18"/>
                <w:szCs w:val="18"/>
              </w:rPr>
              <w:t>能够通过归纳、演绎等推理过程，准确理解、把握事物的本质和内在联系，以解决问题。</w:t>
            </w:r>
            <w:r>
              <w:rPr>
                <w:rFonts w:ascii="Arial" w:hAnsi="Arial" w:cs="Arial" w:hint="eastAsia"/>
                <w:color w:val="333333"/>
                <w:sz w:val="18"/>
                <w:szCs w:val="18"/>
              </w:rPr>
              <w:t>具有主动性，较强的应变能力，有组织有计划，有较好的语言表达能力。</w:t>
            </w:r>
          </w:p>
        </w:tc>
        <w:tc>
          <w:tcPr>
            <w:tcW w:w="1063" w:type="dxa"/>
          </w:tcPr>
          <w:p w:rsidR="00C358D1" w:rsidRDefault="00C358D1" w:rsidP="00B06990">
            <w:pPr>
              <w:jc w:val="center"/>
              <w:rPr>
                <w:rFonts w:ascii="仿宋_GB2312" w:eastAsia="仿宋_GB2312" w:hAnsi="宋体" w:hint="eastAsia"/>
                <w:sz w:val="32"/>
                <w:szCs w:val="32"/>
              </w:rPr>
            </w:pPr>
            <w:r>
              <w:rPr>
                <w:rFonts w:ascii="仿宋_GB2312" w:eastAsia="仿宋_GB2312" w:hAnsi="宋体" w:hint="eastAsia"/>
                <w:sz w:val="32"/>
                <w:szCs w:val="32"/>
              </w:rPr>
              <w:t>2</w:t>
            </w:r>
            <w:r w:rsidR="008377E7">
              <w:rPr>
                <w:rFonts w:ascii="仿宋_GB2312" w:eastAsia="仿宋_GB2312" w:hAnsi="宋体" w:hint="eastAsia"/>
                <w:sz w:val="32"/>
                <w:szCs w:val="32"/>
              </w:rPr>
              <w:t>5</w:t>
            </w:r>
          </w:p>
        </w:tc>
        <w:tc>
          <w:tcPr>
            <w:tcW w:w="2131" w:type="dxa"/>
          </w:tcPr>
          <w:p w:rsidR="00C358D1" w:rsidRDefault="00C358D1" w:rsidP="00B06990">
            <w:pPr>
              <w:jc w:val="center"/>
              <w:rPr>
                <w:rFonts w:ascii="仿宋_GB2312" w:eastAsia="仿宋_GB2312" w:hAnsi="宋体" w:hint="eastAsia"/>
                <w:sz w:val="32"/>
                <w:szCs w:val="32"/>
              </w:rPr>
            </w:pPr>
          </w:p>
        </w:tc>
      </w:tr>
      <w:tr w:rsidR="00C358D1" w:rsidTr="008219AD">
        <w:tc>
          <w:tcPr>
            <w:tcW w:w="2268" w:type="dxa"/>
          </w:tcPr>
          <w:p w:rsidR="00C358D1" w:rsidRDefault="00C358D1">
            <w:pPr>
              <w:rPr>
                <w:rFonts w:ascii="仿宋_GB2312" w:eastAsia="仿宋_GB2312" w:hAnsi="宋体" w:hint="eastAsia"/>
                <w:sz w:val="32"/>
                <w:szCs w:val="32"/>
              </w:rPr>
            </w:pPr>
            <w:r>
              <w:rPr>
                <w:rFonts w:ascii="仿宋_GB2312" w:eastAsia="仿宋_GB2312" w:hAnsi="宋体" w:hint="eastAsia"/>
                <w:sz w:val="32"/>
                <w:szCs w:val="32"/>
              </w:rPr>
              <w:t>3、简历</w:t>
            </w:r>
          </w:p>
        </w:tc>
        <w:tc>
          <w:tcPr>
            <w:tcW w:w="3060" w:type="dxa"/>
          </w:tcPr>
          <w:p w:rsidR="00C358D1" w:rsidRDefault="00B06990" w:rsidP="0038469A">
            <w:pPr>
              <w:ind w:firstLineChars="200" w:firstLine="360"/>
              <w:rPr>
                <w:rFonts w:ascii="仿宋_GB2312" w:eastAsia="仿宋_GB2312" w:hAnsi="宋体" w:hint="eastAsia"/>
                <w:sz w:val="32"/>
                <w:szCs w:val="32"/>
              </w:rPr>
            </w:pPr>
            <w:r w:rsidRPr="00B06990">
              <w:rPr>
                <w:rFonts w:ascii="Arial" w:hAnsi="Arial" w:cs="Arial" w:hint="eastAsia"/>
                <w:color w:val="333333"/>
                <w:sz w:val="18"/>
                <w:szCs w:val="18"/>
              </w:rPr>
              <w:t>纸张格式、</w:t>
            </w:r>
            <w:r>
              <w:rPr>
                <w:rFonts w:ascii="Arial" w:hAnsi="Arial" w:cs="Arial" w:hint="eastAsia"/>
                <w:color w:val="333333"/>
                <w:sz w:val="18"/>
                <w:szCs w:val="18"/>
              </w:rPr>
              <w:t>版面设计、篇幅、装订；个人基本情况、求职意向、个人教育背景、工作（培训）经历。</w:t>
            </w:r>
          </w:p>
        </w:tc>
        <w:tc>
          <w:tcPr>
            <w:tcW w:w="1063" w:type="dxa"/>
          </w:tcPr>
          <w:p w:rsidR="00C358D1" w:rsidRDefault="008377E7" w:rsidP="00B06990">
            <w:pPr>
              <w:jc w:val="center"/>
              <w:rPr>
                <w:rFonts w:ascii="仿宋_GB2312" w:eastAsia="仿宋_GB2312" w:hAnsi="宋体" w:hint="eastAsia"/>
                <w:sz w:val="32"/>
                <w:szCs w:val="32"/>
              </w:rPr>
            </w:pPr>
            <w:r>
              <w:rPr>
                <w:rFonts w:ascii="仿宋_GB2312" w:eastAsia="仿宋_GB2312" w:hAnsi="宋体" w:hint="eastAsia"/>
                <w:sz w:val="32"/>
                <w:szCs w:val="32"/>
              </w:rPr>
              <w:t>15</w:t>
            </w:r>
          </w:p>
        </w:tc>
        <w:tc>
          <w:tcPr>
            <w:tcW w:w="2131" w:type="dxa"/>
          </w:tcPr>
          <w:p w:rsidR="00C358D1" w:rsidRDefault="00C358D1" w:rsidP="00B06990">
            <w:pPr>
              <w:jc w:val="center"/>
              <w:rPr>
                <w:rFonts w:ascii="仿宋_GB2312" w:eastAsia="仿宋_GB2312" w:hAnsi="宋体" w:hint="eastAsia"/>
                <w:sz w:val="32"/>
                <w:szCs w:val="32"/>
              </w:rPr>
            </w:pPr>
          </w:p>
        </w:tc>
      </w:tr>
      <w:tr w:rsidR="008377E7" w:rsidTr="008219AD">
        <w:tc>
          <w:tcPr>
            <w:tcW w:w="2268" w:type="dxa"/>
            <w:vMerge w:val="restart"/>
          </w:tcPr>
          <w:p w:rsidR="0038469A" w:rsidRDefault="0038469A">
            <w:pPr>
              <w:rPr>
                <w:rFonts w:ascii="仿宋_GB2312" w:eastAsia="仿宋_GB2312" w:hAnsi="宋体" w:hint="eastAsia"/>
                <w:sz w:val="32"/>
                <w:szCs w:val="32"/>
              </w:rPr>
            </w:pPr>
          </w:p>
          <w:p w:rsidR="0038469A" w:rsidRDefault="0038469A">
            <w:pPr>
              <w:rPr>
                <w:rFonts w:ascii="仿宋_GB2312" w:eastAsia="仿宋_GB2312" w:hAnsi="宋体" w:hint="eastAsia"/>
                <w:sz w:val="32"/>
                <w:szCs w:val="32"/>
              </w:rPr>
            </w:pPr>
          </w:p>
          <w:p w:rsidR="0038469A" w:rsidRDefault="0038469A">
            <w:pPr>
              <w:rPr>
                <w:rFonts w:ascii="仿宋_GB2312" w:eastAsia="仿宋_GB2312" w:hAnsi="宋体" w:hint="eastAsia"/>
                <w:sz w:val="32"/>
                <w:szCs w:val="32"/>
              </w:rPr>
            </w:pPr>
          </w:p>
          <w:p w:rsidR="008377E7" w:rsidRDefault="008377E7">
            <w:pPr>
              <w:rPr>
                <w:rFonts w:ascii="仿宋_GB2312" w:eastAsia="仿宋_GB2312" w:hAnsi="宋体"/>
                <w:sz w:val="32"/>
                <w:szCs w:val="32"/>
              </w:rPr>
            </w:pPr>
            <w:r>
              <w:rPr>
                <w:rFonts w:ascii="仿宋_GB2312" w:eastAsia="仿宋_GB2312" w:hAnsi="宋体" w:hint="eastAsia"/>
                <w:sz w:val="32"/>
                <w:szCs w:val="32"/>
              </w:rPr>
              <w:t>4、无领导小组讨论</w:t>
            </w:r>
            <w:r w:rsidR="00B06990">
              <w:rPr>
                <w:rFonts w:ascii="仿宋_GB2312" w:eastAsia="仿宋_GB2312" w:hAnsi="宋体" w:hint="eastAsia"/>
                <w:sz w:val="32"/>
                <w:szCs w:val="32"/>
              </w:rPr>
              <w:t>（共50分）</w:t>
            </w:r>
          </w:p>
          <w:p w:rsidR="008377E7" w:rsidRDefault="008377E7" w:rsidP="00275E60">
            <w:pPr>
              <w:rPr>
                <w:rFonts w:ascii="仿宋_GB2312" w:eastAsia="仿宋_GB2312" w:hAnsi="宋体" w:hint="eastAsia"/>
                <w:sz w:val="32"/>
                <w:szCs w:val="32"/>
              </w:rPr>
            </w:pPr>
          </w:p>
        </w:tc>
        <w:tc>
          <w:tcPr>
            <w:tcW w:w="3060" w:type="dxa"/>
          </w:tcPr>
          <w:p w:rsidR="008377E7" w:rsidRDefault="008377E7">
            <w:pPr>
              <w:rPr>
                <w:rFonts w:ascii="仿宋_GB2312" w:eastAsia="仿宋_GB2312" w:hAnsi="宋体" w:hint="eastAsia"/>
                <w:sz w:val="32"/>
                <w:szCs w:val="32"/>
              </w:rPr>
            </w:pPr>
            <w:r w:rsidRPr="008377E7">
              <w:rPr>
                <w:rFonts w:ascii="Arial" w:hAnsi="Arial" w:cs="Arial" w:hint="eastAsia"/>
                <w:b/>
                <w:color w:val="333333"/>
                <w:sz w:val="24"/>
              </w:rPr>
              <w:t>综合分析：</w:t>
            </w:r>
            <w:r>
              <w:rPr>
                <w:rFonts w:ascii="Arial" w:hAnsi="Arial" w:cs="Arial"/>
                <w:color w:val="333333"/>
                <w:sz w:val="18"/>
                <w:szCs w:val="18"/>
              </w:rPr>
              <w:t>思路清晰；善于抓住问题的关键；分析问题深入全面；能有效、准确地把握和综合别人的观点。</w:t>
            </w:r>
          </w:p>
        </w:tc>
        <w:tc>
          <w:tcPr>
            <w:tcW w:w="1063" w:type="dxa"/>
          </w:tcPr>
          <w:p w:rsidR="008377E7" w:rsidRDefault="008377E7" w:rsidP="00B06990">
            <w:pPr>
              <w:jc w:val="center"/>
              <w:rPr>
                <w:rFonts w:ascii="仿宋_GB2312" w:eastAsia="仿宋_GB2312" w:hAnsi="宋体" w:hint="eastAsia"/>
                <w:sz w:val="32"/>
                <w:szCs w:val="32"/>
              </w:rPr>
            </w:pPr>
            <w:r>
              <w:rPr>
                <w:rFonts w:ascii="仿宋_GB2312" w:eastAsia="仿宋_GB2312" w:hAnsi="宋体" w:hint="eastAsia"/>
                <w:sz w:val="32"/>
                <w:szCs w:val="32"/>
              </w:rPr>
              <w:t>10</w:t>
            </w:r>
          </w:p>
        </w:tc>
        <w:tc>
          <w:tcPr>
            <w:tcW w:w="2131" w:type="dxa"/>
          </w:tcPr>
          <w:p w:rsidR="008377E7" w:rsidRDefault="008377E7" w:rsidP="00B06990">
            <w:pPr>
              <w:jc w:val="center"/>
              <w:rPr>
                <w:rFonts w:ascii="仿宋_GB2312" w:eastAsia="仿宋_GB2312" w:hAnsi="宋体" w:hint="eastAsia"/>
                <w:sz w:val="32"/>
                <w:szCs w:val="32"/>
              </w:rPr>
            </w:pPr>
          </w:p>
        </w:tc>
      </w:tr>
      <w:tr w:rsidR="008377E7" w:rsidTr="008219AD">
        <w:tc>
          <w:tcPr>
            <w:tcW w:w="2268" w:type="dxa"/>
            <w:vMerge/>
          </w:tcPr>
          <w:p w:rsidR="008377E7" w:rsidRDefault="008377E7" w:rsidP="00275E60">
            <w:pPr>
              <w:rPr>
                <w:rFonts w:ascii="仿宋_GB2312" w:eastAsia="仿宋_GB2312" w:hAnsi="宋体" w:hint="eastAsia"/>
                <w:sz w:val="32"/>
                <w:szCs w:val="32"/>
              </w:rPr>
            </w:pPr>
          </w:p>
        </w:tc>
        <w:tc>
          <w:tcPr>
            <w:tcW w:w="3060" w:type="dxa"/>
          </w:tcPr>
          <w:p w:rsidR="008377E7" w:rsidRPr="00C358D1" w:rsidRDefault="008377E7">
            <w:pPr>
              <w:rPr>
                <w:rFonts w:ascii="Arial" w:hAnsi="Arial" w:cs="Arial" w:hint="eastAsia"/>
                <w:color w:val="333333"/>
                <w:sz w:val="18"/>
                <w:szCs w:val="18"/>
              </w:rPr>
            </w:pPr>
            <w:r w:rsidRPr="00C358D1">
              <w:rPr>
                <w:rFonts w:ascii="Arial" w:hAnsi="Arial" w:cs="Arial" w:hint="eastAsia"/>
                <w:b/>
                <w:color w:val="333333"/>
                <w:sz w:val="24"/>
              </w:rPr>
              <w:t>组织协调：</w:t>
            </w:r>
            <w:r w:rsidRPr="00C358D1">
              <w:rPr>
                <w:rFonts w:ascii="Arial" w:hAnsi="Arial" w:cs="Arial"/>
                <w:color w:val="333333"/>
                <w:sz w:val="18"/>
                <w:szCs w:val="18"/>
              </w:rPr>
              <w:t>在讨论中能够求同存异；能够引导小组讨论方向、把握小组讨论进程、恰当的引导小组做好任务之间衔接以及各个程序之间的转换；能够设法平息成员间的争议，推动小组形成一致的意见。</w:t>
            </w:r>
          </w:p>
        </w:tc>
        <w:tc>
          <w:tcPr>
            <w:tcW w:w="1063" w:type="dxa"/>
          </w:tcPr>
          <w:p w:rsidR="008377E7" w:rsidRDefault="008377E7" w:rsidP="00B06990">
            <w:pPr>
              <w:jc w:val="center"/>
              <w:rPr>
                <w:rFonts w:ascii="仿宋_GB2312" w:eastAsia="仿宋_GB2312" w:hAnsi="宋体" w:hint="eastAsia"/>
                <w:sz w:val="32"/>
                <w:szCs w:val="32"/>
              </w:rPr>
            </w:pPr>
            <w:r>
              <w:rPr>
                <w:rFonts w:ascii="仿宋_GB2312" w:eastAsia="仿宋_GB2312" w:hAnsi="宋体" w:hint="eastAsia"/>
                <w:sz w:val="32"/>
                <w:szCs w:val="32"/>
              </w:rPr>
              <w:t>10</w:t>
            </w:r>
          </w:p>
        </w:tc>
        <w:tc>
          <w:tcPr>
            <w:tcW w:w="2131" w:type="dxa"/>
          </w:tcPr>
          <w:p w:rsidR="008377E7" w:rsidRDefault="008377E7" w:rsidP="00B06990">
            <w:pPr>
              <w:jc w:val="center"/>
              <w:rPr>
                <w:rFonts w:ascii="仿宋_GB2312" w:eastAsia="仿宋_GB2312" w:hAnsi="宋体" w:hint="eastAsia"/>
                <w:sz w:val="32"/>
                <w:szCs w:val="32"/>
              </w:rPr>
            </w:pPr>
          </w:p>
        </w:tc>
      </w:tr>
      <w:tr w:rsidR="008377E7" w:rsidTr="008219AD">
        <w:tc>
          <w:tcPr>
            <w:tcW w:w="2268" w:type="dxa"/>
            <w:vMerge/>
          </w:tcPr>
          <w:p w:rsidR="008377E7" w:rsidRDefault="008377E7" w:rsidP="00275E60">
            <w:pPr>
              <w:rPr>
                <w:rFonts w:ascii="仿宋_GB2312" w:eastAsia="仿宋_GB2312" w:hAnsi="宋体" w:hint="eastAsia"/>
                <w:sz w:val="32"/>
                <w:szCs w:val="32"/>
              </w:rPr>
            </w:pPr>
          </w:p>
        </w:tc>
        <w:tc>
          <w:tcPr>
            <w:tcW w:w="3060" w:type="dxa"/>
          </w:tcPr>
          <w:p w:rsidR="008377E7" w:rsidRDefault="008377E7">
            <w:pPr>
              <w:rPr>
                <w:rFonts w:ascii="仿宋_GB2312" w:eastAsia="仿宋_GB2312" w:hAnsi="宋体" w:hint="eastAsia"/>
                <w:sz w:val="32"/>
                <w:szCs w:val="32"/>
              </w:rPr>
            </w:pPr>
            <w:r w:rsidRPr="008377E7">
              <w:rPr>
                <w:rFonts w:ascii="Arial" w:hAnsi="Arial" w:cs="Arial" w:hint="eastAsia"/>
                <w:b/>
                <w:color w:val="333333"/>
                <w:sz w:val="24"/>
              </w:rPr>
              <w:t>人际沟通：</w:t>
            </w:r>
            <w:r>
              <w:rPr>
                <w:rFonts w:ascii="Arial" w:hAnsi="Arial" w:cs="Arial"/>
                <w:color w:val="333333"/>
                <w:spacing w:val="-11"/>
                <w:sz w:val="18"/>
                <w:szCs w:val="18"/>
              </w:rPr>
              <w:t>能够耐心倾听；理解他人的情绪和观点；有策略地与他人沟通；态度和方式得体。</w:t>
            </w:r>
          </w:p>
        </w:tc>
        <w:tc>
          <w:tcPr>
            <w:tcW w:w="1063" w:type="dxa"/>
          </w:tcPr>
          <w:p w:rsidR="008377E7" w:rsidRDefault="008377E7" w:rsidP="00B06990">
            <w:pPr>
              <w:jc w:val="center"/>
              <w:rPr>
                <w:rFonts w:ascii="仿宋_GB2312" w:eastAsia="仿宋_GB2312" w:hAnsi="宋体" w:hint="eastAsia"/>
                <w:sz w:val="32"/>
                <w:szCs w:val="32"/>
              </w:rPr>
            </w:pPr>
            <w:r>
              <w:rPr>
                <w:rFonts w:ascii="仿宋_GB2312" w:eastAsia="仿宋_GB2312" w:hAnsi="宋体" w:hint="eastAsia"/>
                <w:sz w:val="32"/>
                <w:szCs w:val="32"/>
              </w:rPr>
              <w:t>10</w:t>
            </w:r>
          </w:p>
        </w:tc>
        <w:tc>
          <w:tcPr>
            <w:tcW w:w="2131" w:type="dxa"/>
          </w:tcPr>
          <w:p w:rsidR="008377E7" w:rsidRDefault="008377E7" w:rsidP="00B06990">
            <w:pPr>
              <w:jc w:val="center"/>
              <w:rPr>
                <w:rFonts w:ascii="仿宋_GB2312" w:eastAsia="仿宋_GB2312" w:hAnsi="宋体" w:hint="eastAsia"/>
                <w:sz w:val="32"/>
                <w:szCs w:val="32"/>
              </w:rPr>
            </w:pPr>
          </w:p>
        </w:tc>
      </w:tr>
      <w:tr w:rsidR="008377E7" w:rsidTr="008219AD">
        <w:tc>
          <w:tcPr>
            <w:tcW w:w="2268" w:type="dxa"/>
            <w:vMerge/>
          </w:tcPr>
          <w:p w:rsidR="008377E7" w:rsidRPr="00C358D1" w:rsidRDefault="008377E7" w:rsidP="00275E60">
            <w:pPr>
              <w:rPr>
                <w:rFonts w:ascii="仿宋_GB2312" w:eastAsia="仿宋_GB2312" w:hAnsi="宋体" w:hint="eastAsia"/>
                <w:sz w:val="32"/>
                <w:szCs w:val="32"/>
              </w:rPr>
            </w:pPr>
          </w:p>
        </w:tc>
        <w:tc>
          <w:tcPr>
            <w:tcW w:w="3060" w:type="dxa"/>
          </w:tcPr>
          <w:p w:rsidR="008377E7" w:rsidRPr="00C358D1" w:rsidRDefault="008377E7">
            <w:pPr>
              <w:rPr>
                <w:rFonts w:ascii="仿宋_GB2312" w:eastAsia="仿宋_GB2312" w:hAnsi="宋体" w:hint="eastAsia"/>
                <w:sz w:val="32"/>
                <w:szCs w:val="32"/>
              </w:rPr>
            </w:pPr>
            <w:r w:rsidRPr="008377E7">
              <w:rPr>
                <w:rFonts w:ascii="Arial" w:hAnsi="Arial" w:cs="Arial" w:hint="eastAsia"/>
                <w:b/>
                <w:color w:val="333333"/>
                <w:sz w:val="24"/>
              </w:rPr>
              <w:t>情绪稳定性：</w:t>
            </w:r>
            <w:r>
              <w:rPr>
                <w:rFonts w:ascii="Arial" w:hAnsi="Arial" w:cs="Arial"/>
                <w:color w:val="333333"/>
                <w:sz w:val="18"/>
                <w:szCs w:val="18"/>
              </w:rPr>
              <w:t>面对压力和冲突时，能够沉着冷静、自我控制、积极应对。</w:t>
            </w:r>
          </w:p>
        </w:tc>
        <w:tc>
          <w:tcPr>
            <w:tcW w:w="1063" w:type="dxa"/>
          </w:tcPr>
          <w:p w:rsidR="008377E7" w:rsidRDefault="008377E7" w:rsidP="00B06990">
            <w:pPr>
              <w:jc w:val="center"/>
              <w:rPr>
                <w:rFonts w:ascii="仿宋_GB2312" w:eastAsia="仿宋_GB2312" w:hAnsi="宋体" w:hint="eastAsia"/>
                <w:sz w:val="32"/>
                <w:szCs w:val="32"/>
              </w:rPr>
            </w:pPr>
            <w:r>
              <w:rPr>
                <w:rFonts w:ascii="仿宋_GB2312" w:eastAsia="仿宋_GB2312" w:hAnsi="宋体" w:hint="eastAsia"/>
                <w:sz w:val="32"/>
                <w:szCs w:val="32"/>
              </w:rPr>
              <w:t>10</w:t>
            </w:r>
          </w:p>
        </w:tc>
        <w:tc>
          <w:tcPr>
            <w:tcW w:w="2131" w:type="dxa"/>
          </w:tcPr>
          <w:p w:rsidR="008377E7" w:rsidRDefault="008377E7" w:rsidP="00B06990">
            <w:pPr>
              <w:jc w:val="center"/>
              <w:rPr>
                <w:rFonts w:ascii="仿宋_GB2312" w:eastAsia="仿宋_GB2312" w:hAnsi="宋体" w:hint="eastAsia"/>
                <w:sz w:val="32"/>
                <w:szCs w:val="32"/>
              </w:rPr>
            </w:pPr>
          </w:p>
        </w:tc>
      </w:tr>
      <w:tr w:rsidR="008377E7" w:rsidRPr="00C358D1" w:rsidTr="008219AD">
        <w:tc>
          <w:tcPr>
            <w:tcW w:w="2268" w:type="dxa"/>
            <w:vMerge/>
          </w:tcPr>
          <w:p w:rsidR="008377E7" w:rsidRPr="00C358D1" w:rsidRDefault="008377E7">
            <w:pPr>
              <w:rPr>
                <w:rFonts w:ascii="仿宋_GB2312" w:eastAsia="仿宋_GB2312" w:hAnsi="宋体" w:hint="eastAsia"/>
                <w:sz w:val="32"/>
                <w:szCs w:val="32"/>
              </w:rPr>
            </w:pPr>
          </w:p>
        </w:tc>
        <w:tc>
          <w:tcPr>
            <w:tcW w:w="3060" w:type="dxa"/>
          </w:tcPr>
          <w:p w:rsidR="008377E7" w:rsidRDefault="008377E7">
            <w:pPr>
              <w:rPr>
                <w:rFonts w:ascii="仿宋_GB2312" w:eastAsia="仿宋_GB2312" w:hAnsi="宋体" w:hint="eastAsia"/>
                <w:sz w:val="32"/>
                <w:szCs w:val="32"/>
              </w:rPr>
            </w:pPr>
            <w:r w:rsidRPr="008377E7">
              <w:rPr>
                <w:rFonts w:ascii="Arial" w:hAnsi="Arial" w:cs="Arial" w:hint="eastAsia"/>
                <w:b/>
                <w:color w:val="333333"/>
                <w:sz w:val="24"/>
              </w:rPr>
              <w:t>言语表达：</w:t>
            </w:r>
            <w:r>
              <w:rPr>
                <w:rFonts w:ascii="Arial" w:hAnsi="Arial" w:cs="Arial"/>
                <w:color w:val="333333"/>
                <w:spacing w:val="-12"/>
                <w:sz w:val="18"/>
                <w:szCs w:val="18"/>
              </w:rPr>
              <w:t>能够清晰地表达自己的观点和思想；语言生动流畅，能够有效影响他人。</w:t>
            </w:r>
          </w:p>
        </w:tc>
        <w:tc>
          <w:tcPr>
            <w:tcW w:w="1063" w:type="dxa"/>
          </w:tcPr>
          <w:p w:rsidR="008377E7" w:rsidRDefault="008377E7" w:rsidP="00B06990">
            <w:pPr>
              <w:jc w:val="center"/>
              <w:rPr>
                <w:rFonts w:ascii="仿宋_GB2312" w:eastAsia="仿宋_GB2312" w:hAnsi="宋体" w:hint="eastAsia"/>
                <w:sz w:val="32"/>
                <w:szCs w:val="32"/>
              </w:rPr>
            </w:pPr>
            <w:r>
              <w:rPr>
                <w:rFonts w:ascii="仿宋_GB2312" w:eastAsia="仿宋_GB2312" w:hAnsi="宋体" w:hint="eastAsia"/>
                <w:sz w:val="32"/>
                <w:szCs w:val="32"/>
              </w:rPr>
              <w:t>5</w:t>
            </w:r>
          </w:p>
        </w:tc>
        <w:tc>
          <w:tcPr>
            <w:tcW w:w="2131" w:type="dxa"/>
          </w:tcPr>
          <w:p w:rsidR="008377E7" w:rsidRDefault="008377E7" w:rsidP="00B06990">
            <w:pPr>
              <w:jc w:val="center"/>
              <w:rPr>
                <w:rFonts w:ascii="仿宋_GB2312" w:eastAsia="仿宋_GB2312" w:hAnsi="宋体" w:hint="eastAsia"/>
                <w:sz w:val="32"/>
                <w:szCs w:val="32"/>
              </w:rPr>
            </w:pPr>
          </w:p>
        </w:tc>
      </w:tr>
      <w:tr w:rsidR="008377E7" w:rsidRPr="00C358D1" w:rsidTr="008219AD">
        <w:tc>
          <w:tcPr>
            <w:tcW w:w="2268" w:type="dxa"/>
            <w:vMerge/>
          </w:tcPr>
          <w:p w:rsidR="008377E7" w:rsidRPr="00C358D1" w:rsidRDefault="008377E7">
            <w:pPr>
              <w:rPr>
                <w:rFonts w:ascii="仿宋_GB2312" w:eastAsia="仿宋_GB2312" w:hAnsi="宋体" w:hint="eastAsia"/>
                <w:sz w:val="32"/>
                <w:szCs w:val="32"/>
              </w:rPr>
            </w:pPr>
          </w:p>
        </w:tc>
        <w:tc>
          <w:tcPr>
            <w:tcW w:w="3060" w:type="dxa"/>
          </w:tcPr>
          <w:p w:rsidR="008377E7" w:rsidRDefault="008377E7">
            <w:pPr>
              <w:rPr>
                <w:rFonts w:ascii="Arial" w:hAnsi="Arial" w:cs="Arial" w:hint="eastAsia"/>
                <w:color w:val="333333"/>
                <w:spacing w:val="-12"/>
                <w:sz w:val="18"/>
                <w:szCs w:val="18"/>
              </w:rPr>
            </w:pPr>
            <w:r w:rsidRPr="008377E7">
              <w:rPr>
                <w:rFonts w:ascii="Arial" w:hAnsi="Arial" w:cs="Arial" w:hint="eastAsia"/>
                <w:b/>
                <w:color w:val="333333"/>
                <w:sz w:val="24"/>
              </w:rPr>
              <w:t>举止仪表：</w:t>
            </w:r>
            <w:r>
              <w:rPr>
                <w:rFonts w:ascii="Arial" w:hAnsi="Arial" w:cs="Arial"/>
                <w:color w:val="333333"/>
                <w:spacing w:val="-11"/>
                <w:sz w:val="18"/>
                <w:szCs w:val="18"/>
              </w:rPr>
              <w:t>穿着自然得体，言谈举止表现出良好的素养。</w:t>
            </w:r>
          </w:p>
        </w:tc>
        <w:tc>
          <w:tcPr>
            <w:tcW w:w="1063" w:type="dxa"/>
          </w:tcPr>
          <w:p w:rsidR="008377E7" w:rsidRDefault="008377E7" w:rsidP="00B06990">
            <w:pPr>
              <w:jc w:val="center"/>
              <w:rPr>
                <w:rFonts w:ascii="仿宋_GB2312" w:eastAsia="仿宋_GB2312" w:hAnsi="宋体" w:hint="eastAsia"/>
                <w:sz w:val="32"/>
                <w:szCs w:val="32"/>
              </w:rPr>
            </w:pPr>
            <w:r>
              <w:rPr>
                <w:rFonts w:ascii="仿宋_GB2312" w:eastAsia="仿宋_GB2312" w:hAnsi="宋体" w:hint="eastAsia"/>
                <w:sz w:val="32"/>
                <w:szCs w:val="32"/>
              </w:rPr>
              <w:t>5</w:t>
            </w:r>
          </w:p>
        </w:tc>
        <w:tc>
          <w:tcPr>
            <w:tcW w:w="2131" w:type="dxa"/>
          </w:tcPr>
          <w:p w:rsidR="008377E7" w:rsidRDefault="008377E7" w:rsidP="00B06990">
            <w:pPr>
              <w:jc w:val="center"/>
              <w:rPr>
                <w:rFonts w:ascii="仿宋_GB2312" w:eastAsia="仿宋_GB2312" w:hAnsi="宋体" w:hint="eastAsia"/>
                <w:sz w:val="32"/>
                <w:szCs w:val="32"/>
              </w:rPr>
            </w:pPr>
          </w:p>
        </w:tc>
      </w:tr>
      <w:tr w:rsidR="00C358D1" w:rsidTr="008219AD">
        <w:tc>
          <w:tcPr>
            <w:tcW w:w="5328" w:type="dxa"/>
            <w:gridSpan w:val="2"/>
          </w:tcPr>
          <w:p w:rsidR="00C358D1" w:rsidRDefault="00C358D1" w:rsidP="00C358D1">
            <w:pPr>
              <w:jc w:val="center"/>
              <w:rPr>
                <w:rFonts w:ascii="仿宋_GB2312" w:eastAsia="仿宋_GB2312" w:hAnsi="宋体" w:hint="eastAsia"/>
                <w:sz w:val="32"/>
                <w:szCs w:val="32"/>
              </w:rPr>
            </w:pPr>
            <w:r>
              <w:rPr>
                <w:rFonts w:ascii="仿宋_GB2312" w:eastAsia="仿宋_GB2312" w:hAnsi="宋体" w:hint="eastAsia"/>
                <w:sz w:val="32"/>
                <w:szCs w:val="32"/>
              </w:rPr>
              <w:t>合计</w:t>
            </w:r>
          </w:p>
        </w:tc>
        <w:tc>
          <w:tcPr>
            <w:tcW w:w="1063" w:type="dxa"/>
          </w:tcPr>
          <w:p w:rsidR="00C358D1" w:rsidRDefault="00C358D1" w:rsidP="00C358D1">
            <w:pPr>
              <w:jc w:val="center"/>
              <w:rPr>
                <w:rFonts w:ascii="仿宋_GB2312" w:eastAsia="仿宋_GB2312" w:hAnsi="宋体" w:hint="eastAsia"/>
                <w:sz w:val="32"/>
                <w:szCs w:val="32"/>
              </w:rPr>
            </w:pPr>
            <w:r>
              <w:rPr>
                <w:rFonts w:ascii="仿宋_GB2312" w:eastAsia="仿宋_GB2312" w:hAnsi="宋体" w:hint="eastAsia"/>
                <w:sz w:val="32"/>
                <w:szCs w:val="32"/>
              </w:rPr>
              <w:t>100</w:t>
            </w:r>
          </w:p>
        </w:tc>
        <w:tc>
          <w:tcPr>
            <w:tcW w:w="2131" w:type="dxa"/>
          </w:tcPr>
          <w:p w:rsidR="00C358D1" w:rsidRDefault="00C358D1">
            <w:pPr>
              <w:rPr>
                <w:rFonts w:ascii="仿宋_GB2312" w:eastAsia="仿宋_GB2312" w:hAnsi="宋体" w:hint="eastAsia"/>
                <w:sz w:val="32"/>
                <w:szCs w:val="32"/>
              </w:rPr>
            </w:pPr>
          </w:p>
        </w:tc>
      </w:tr>
    </w:tbl>
    <w:p w:rsidR="00C6046B" w:rsidRDefault="00B06990">
      <w:pPr>
        <w:rPr>
          <w:rFonts w:ascii="仿宋_GB2312" w:eastAsia="仿宋_GB2312" w:hAnsi="宋体" w:hint="eastAsia"/>
          <w:sz w:val="32"/>
          <w:szCs w:val="32"/>
        </w:rPr>
      </w:pPr>
      <w:r>
        <w:rPr>
          <w:rFonts w:ascii="仿宋_GB2312" w:eastAsia="仿宋_GB2312" w:hAnsi="宋体" w:hint="eastAsia"/>
          <w:sz w:val="32"/>
          <w:szCs w:val="32"/>
        </w:rPr>
        <w:t>注：选手最终得分为5位评委打分的平均分。</w:t>
      </w:r>
    </w:p>
    <w:p w:rsidR="00301BE7" w:rsidRDefault="00301BE7">
      <w:pPr>
        <w:rPr>
          <w:rFonts w:ascii="仿宋_GB2312" w:eastAsia="仿宋_GB2312" w:hAnsi="宋体" w:hint="eastAsia"/>
          <w:sz w:val="32"/>
          <w:szCs w:val="32"/>
        </w:rPr>
      </w:pPr>
    </w:p>
    <w:p w:rsidR="008219AD" w:rsidRDefault="008219AD">
      <w:pPr>
        <w:rPr>
          <w:rFonts w:ascii="仿宋_GB2312" w:eastAsia="仿宋_GB2312" w:hAnsi="宋体" w:hint="eastAsia"/>
          <w:sz w:val="32"/>
          <w:szCs w:val="32"/>
        </w:rPr>
      </w:pPr>
    </w:p>
    <w:p w:rsidR="00EC280A" w:rsidRDefault="00EC280A">
      <w:pPr>
        <w:rPr>
          <w:rFonts w:hint="eastAsia"/>
        </w:rPr>
      </w:pPr>
      <w:r>
        <w:rPr>
          <w:rFonts w:ascii="仿宋_GB2312" w:eastAsia="仿宋_GB2312" w:hAnsi="宋体" w:hint="eastAsia"/>
          <w:sz w:val="32"/>
          <w:szCs w:val="32"/>
        </w:rPr>
        <w:t>附件</w:t>
      </w:r>
      <w:r w:rsidR="00C6046B">
        <w:rPr>
          <w:rFonts w:ascii="仿宋_GB2312" w:eastAsia="仿宋_GB2312" w:hAnsi="宋体" w:hint="eastAsia"/>
          <w:sz w:val="32"/>
          <w:szCs w:val="32"/>
        </w:rPr>
        <w:t>3</w:t>
      </w:r>
    </w:p>
    <w:p w:rsidR="003B6BD2" w:rsidRDefault="003B6BD2">
      <w:pPr>
        <w:jc w:val="center"/>
        <w:rPr>
          <w:rFonts w:ascii="仿宋_GB2312" w:eastAsia="仿宋_GB2312" w:hAnsi="宋体" w:hint="eastAsia"/>
          <w:b/>
          <w:sz w:val="32"/>
          <w:szCs w:val="32"/>
        </w:rPr>
      </w:pPr>
    </w:p>
    <w:p w:rsidR="00EC280A" w:rsidRDefault="00E47F69">
      <w:pPr>
        <w:jc w:val="center"/>
        <w:rPr>
          <w:rFonts w:ascii="仿宋_GB2312" w:eastAsia="仿宋_GB2312" w:hAnsi="宋体" w:hint="eastAsia"/>
          <w:b/>
          <w:sz w:val="32"/>
          <w:szCs w:val="32"/>
        </w:rPr>
      </w:pPr>
      <w:r>
        <w:rPr>
          <w:rFonts w:ascii="仿宋_GB2312" w:eastAsia="仿宋_GB2312" w:hAnsi="宋体" w:hint="eastAsia"/>
          <w:b/>
          <w:sz w:val="32"/>
          <w:szCs w:val="32"/>
        </w:rPr>
        <w:t>参赛选手推荐</w:t>
      </w:r>
      <w:r w:rsidR="00EC280A">
        <w:rPr>
          <w:rFonts w:ascii="仿宋_GB2312" w:eastAsia="仿宋_GB2312" w:hAnsi="宋体" w:hint="eastAsia"/>
          <w:b/>
          <w:sz w:val="32"/>
          <w:szCs w:val="32"/>
        </w:rPr>
        <w:t>表</w:t>
      </w:r>
    </w:p>
    <w:p w:rsidR="00EC280A" w:rsidRDefault="00EC280A">
      <w:pPr>
        <w:rPr>
          <w:rFonts w:ascii="仿宋_GB2312" w:eastAsia="仿宋_GB2312" w:hAnsi="宋体" w:hint="eastAsia"/>
          <w:b/>
          <w:sz w:val="32"/>
          <w:szCs w:val="32"/>
        </w:rPr>
      </w:pPr>
      <w:r>
        <w:rPr>
          <w:rFonts w:ascii="仿宋_GB2312" w:eastAsia="仿宋_GB2312" w:hAnsi="宋体" w:hint="eastAsia"/>
          <w:b/>
          <w:sz w:val="32"/>
          <w:szCs w:val="32"/>
        </w:rPr>
        <w:t xml:space="preserve">班级：                       联系人：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0"/>
        <w:gridCol w:w="1420"/>
        <w:gridCol w:w="1420"/>
        <w:gridCol w:w="1421"/>
        <w:gridCol w:w="1421"/>
        <w:gridCol w:w="1420"/>
      </w:tblGrid>
      <w:tr w:rsidR="00EC280A">
        <w:tc>
          <w:tcPr>
            <w:tcW w:w="1420" w:type="dxa"/>
          </w:tcPr>
          <w:p w:rsidR="00EC280A" w:rsidRDefault="00EC280A">
            <w:pPr>
              <w:jc w:val="center"/>
              <w:rPr>
                <w:rFonts w:ascii="仿宋_GB2312" w:eastAsia="仿宋_GB2312" w:hAnsi="宋体" w:hint="eastAsia"/>
                <w:sz w:val="32"/>
                <w:szCs w:val="32"/>
              </w:rPr>
            </w:pPr>
            <w:r>
              <w:rPr>
                <w:rFonts w:ascii="仿宋_GB2312" w:eastAsia="仿宋_GB2312" w:hAnsi="宋体" w:hint="eastAsia"/>
                <w:sz w:val="32"/>
                <w:szCs w:val="32"/>
              </w:rPr>
              <w:t>专业</w:t>
            </w:r>
          </w:p>
        </w:tc>
        <w:tc>
          <w:tcPr>
            <w:tcW w:w="1420" w:type="dxa"/>
          </w:tcPr>
          <w:p w:rsidR="00EC280A" w:rsidRDefault="00EC280A">
            <w:pPr>
              <w:jc w:val="center"/>
              <w:rPr>
                <w:rFonts w:ascii="仿宋_GB2312" w:eastAsia="仿宋_GB2312" w:hAnsi="宋体" w:hint="eastAsia"/>
                <w:sz w:val="32"/>
                <w:szCs w:val="32"/>
              </w:rPr>
            </w:pPr>
            <w:r>
              <w:rPr>
                <w:rFonts w:ascii="仿宋_GB2312" w:eastAsia="仿宋_GB2312" w:hAnsi="宋体" w:hint="eastAsia"/>
                <w:sz w:val="32"/>
                <w:szCs w:val="32"/>
              </w:rPr>
              <w:t>姓名</w:t>
            </w:r>
          </w:p>
        </w:tc>
        <w:tc>
          <w:tcPr>
            <w:tcW w:w="1420" w:type="dxa"/>
          </w:tcPr>
          <w:p w:rsidR="00EC280A" w:rsidRDefault="00EC280A">
            <w:pPr>
              <w:jc w:val="center"/>
              <w:rPr>
                <w:rFonts w:ascii="仿宋_GB2312" w:eastAsia="仿宋_GB2312" w:hAnsi="宋体" w:hint="eastAsia"/>
                <w:sz w:val="32"/>
                <w:szCs w:val="32"/>
              </w:rPr>
            </w:pPr>
            <w:r>
              <w:rPr>
                <w:rFonts w:ascii="仿宋_GB2312" w:eastAsia="仿宋_GB2312" w:hAnsi="宋体" w:hint="eastAsia"/>
                <w:sz w:val="32"/>
                <w:szCs w:val="32"/>
              </w:rPr>
              <w:t>学号</w:t>
            </w:r>
          </w:p>
        </w:tc>
        <w:tc>
          <w:tcPr>
            <w:tcW w:w="1421" w:type="dxa"/>
          </w:tcPr>
          <w:p w:rsidR="00EC280A" w:rsidRDefault="00EC280A">
            <w:pPr>
              <w:jc w:val="center"/>
              <w:rPr>
                <w:rFonts w:ascii="仿宋_GB2312" w:eastAsia="仿宋_GB2312" w:hAnsi="宋体" w:hint="eastAsia"/>
                <w:sz w:val="32"/>
                <w:szCs w:val="32"/>
              </w:rPr>
            </w:pPr>
            <w:r>
              <w:rPr>
                <w:rFonts w:ascii="仿宋_GB2312" w:eastAsia="仿宋_GB2312" w:hAnsi="宋体" w:hint="eastAsia"/>
                <w:sz w:val="32"/>
                <w:szCs w:val="32"/>
              </w:rPr>
              <w:t>邮箱</w:t>
            </w:r>
          </w:p>
        </w:tc>
        <w:tc>
          <w:tcPr>
            <w:tcW w:w="1421" w:type="dxa"/>
          </w:tcPr>
          <w:p w:rsidR="00EC280A" w:rsidRDefault="00EC280A">
            <w:pPr>
              <w:jc w:val="center"/>
              <w:rPr>
                <w:rFonts w:ascii="仿宋_GB2312" w:eastAsia="仿宋_GB2312" w:hAnsi="宋体" w:hint="eastAsia"/>
                <w:sz w:val="32"/>
                <w:szCs w:val="32"/>
              </w:rPr>
            </w:pPr>
            <w:r>
              <w:rPr>
                <w:rFonts w:ascii="仿宋_GB2312" w:eastAsia="仿宋_GB2312" w:hAnsi="宋体" w:hint="eastAsia"/>
                <w:sz w:val="32"/>
                <w:szCs w:val="32"/>
              </w:rPr>
              <w:t>电话</w:t>
            </w:r>
          </w:p>
        </w:tc>
        <w:tc>
          <w:tcPr>
            <w:tcW w:w="1420" w:type="dxa"/>
          </w:tcPr>
          <w:p w:rsidR="00EC280A" w:rsidRDefault="00EC280A">
            <w:pPr>
              <w:jc w:val="center"/>
              <w:rPr>
                <w:rFonts w:ascii="仿宋_GB2312" w:eastAsia="仿宋_GB2312" w:hAnsi="宋体" w:hint="eastAsia"/>
                <w:sz w:val="32"/>
                <w:szCs w:val="32"/>
              </w:rPr>
            </w:pPr>
            <w:r>
              <w:rPr>
                <w:rFonts w:ascii="仿宋_GB2312" w:eastAsia="仿宋_GB2312" w:hAnsi="宋体" w:hint="eastAsia"/>
                <w:sz w:val="32"/>
                <w:szCs w:val="32"/>
              </w:rPr>
              <w:t>备注</w:t>
            </w:r>
          </w:p>
        </w:tc>
      </w:tr>
      <w:tr w:rsidR="00EC280A">
        <w:tc>
          <w:tcPr>
            <w:tcW w:w="1420"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c>
          <w:tcPr>
            <w:tcW w:w="1421" w:type="dxa"/>
          </w:tcPr>
          <w:p w:rsidR="00EC280A" w:rsidRDefault="00EC280A">
            <w:pPr>
              <w:rPr>
                <w:rFonts w:ascii="仿宋_GB2312" w:eastAsia="仿宋_GB2312" w:hAnsi="宋体" w:hint="eastAsia"/>
                <w:sz w:val="32"/>
                <w:szCs w:val="32"/>
              </w:rPr>
            </w:pPr>
          </w:p>
        </w:tc>
        <w:tc>
          <w:tcPr>
            <w:tcW w:w="1421"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r>
      <w:tr w:rsidR="00EC280A">
        <w:tc>
          <w:tcPr>
            <w:tcW w:w="1420"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c>
          <w:tcPr>
            <w:tcW w:w="1421" w:type="dxa"/>
          </w:tcPr>
          <w:p w:rsidR="00EC280A" w:rsidRDefault="00EC280A">
            <w:pPr>
              <w:rPr>
                <w:rFonts w:ascii="仿宋_GB2312" w:eastAsia="仿宋_GB2312" w:hAnsi="宋体" w:hint="eastAsia"/>
                <w:sz w:val="32"/>
                <w:szCs w:val="32"/>
              </w:rPr>
            </w:pPr>
          </w:p>
        </w:tc>
        <w:tc>
          <w:tcPr>
            <w:tcW w:w="1421"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r>
      <w:tr w:rsidR="00EC280A">
        <w:tc>
          <w:tcPr>
            <w:tcW w:w="1420"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c>
          <w:tcPr>
            <w:tcW w:w="1421" w:type="dxa"/>
          </w:tcPr>
          <w:p w:rsidR="00EC280A" w:rsidRDefault="00EC280A">
            <w:pPr>
              <w:rPr>
                <w:rFonts w:ascii="仿宋_GB2312" w:eastAsia="仿宋_GB2312" w:hAnsi="宋体" w:hint="eastAsia"/>
                <w:sz w:val="32"/>
                <w:szCs w:val="32"/>
              </w:rPr>
            </w:pPr>
          </w:p>
        </w:tc>
        <w:tc>
          <w:tcPr>
            <w:tcW w:w="1421" w:type="dxa"/>
          </w:tcPr>
          <w:p w:rsidR="00EC280A" w:rsidRDefault="00EC280A">
            <w:pPr>
              <w:rPr>
                <w:rFonts w:ascii="仿宋_GB2312" w:eastAsia="仿宋_GB2312" w:hAnsi="宋体" w:hint="eastAsia"/>
                <w:sz w:val="32"/>
                <w:szCs w:val="32"/>
              </w:rPr>
            </w:pPr>
          </w:p>
        </w:tc>
        <w:tc>
          <w:tcPr>
            <w:tcW w:w="1420" w:type="dxa"/>
          </w:tcPr>
          <w:p w:rsidR="00EC280A" w:rsidRDefault="00EC280A">
            <w:pPr>
              <w:rPr>
                <w:rFonts w:ascii="仿宋_GB2312" w:eastAsia="仿宋_GB2312" w:hAnsi="宋体" w:hint="eastAsia"/>
                <w:sz w:val="32"/>
                <w:szCs w:val="32"/>
              </w:rPr>
            </w:pPr>
          </w:p>
        </w:tc>
      </w:tr>
      <w:bookmarkEnd w:id="5"/>
    </w:tbl>
    <w:p w:rsidR="00EC280A" w:rsidRDefault="00EC280A"/>
    <w:sectPr w:rsidR="00EC280A" w:rsidSect="007C3EEE">
      <w:pgSz w:w="11906" w:h="16838"/>
      <w:pgMar w:top="1134" w:right="1418"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24B4" w:rsidRDefault="009724B4" w:rsidP="009724B4">
      <w:r>
        <w:separator/>
      </w:r>
    </w:p>
  </w:endnote>
  <w:endnote w:type="continuationSeparator" w:id="0">
    <w:p w:rsidR="009724B4" w:rsidRDefault="009724B4" w:rsidP="0097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24B4" w:rsidRDefault="009724B4" w:rsidP="009724B4">
      <w:r>
        <w:separator/>
      </w:r>
    </w:p>
  </w:footnote>
  <w:footnote w:type="continuationSeparator" w:id="0">
    <w:p w:rsidR="009724B4" w:rsidRDefault="009724B4" w:rsidP="0097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5"/>
      <w:numFmt w:val="chineseCounting"/>
      <w:suff w:val="space"/>
      <w:lvlText w:val="%1、"/>
      <w:lvlJc w:val="left"/>
    </w:lvl>
  </w:abstractNum>
  <w:abstractNum w:abstractNumId="1" w15:restartNumberingAfterBreak="0">
    <w:nsid w:val="0A5339E2"/>
    <w:multiLevelType w:val="hybridMultilevel"/>
    <w:tmpl w:val="9A7E664E"/>
    <w:lvl w:ilvl="0" w:tplc="500415D2">
      <w:start w:val="5"/>
      <w:numFmt w:val="japaneseCounting"/>
      <w:lvlText w:val="%1、"/>
      <w:lvlJc w:val="left"/>
      <w:pPr>
        <w:tabs>
          <w:tab w:val="num" w:pos="1245"/>
        </w:tabs>
        <w:ind w:left="1245" w:hanging="705"/>
      </w:pPr>
      <w:rPr>
        <w:rFonts w:hint="default"/>
        <w:sz w:val="21"/>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 w15:restartNumberingAfterBreak="0">
    <w:nsid w:val="24A7557D"/>
    <w:multiLevelType w:val="hybridMultilevel"/>
    <w:tmpl w:val="4E626BD8"/>
    <w:lvl w:ilvl="0" w:tplc="A1F23374">
      <w:start w:val="4"/>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043696D"/>
    <w:multiLevelType w:val="hybridMultilevel"/>
    <w:tmpl w:val="7C2034A0"/>
    <w:lvl w:ilvl="0" w:tplc="ACE44294">
      <w:start w:val="1"/>
      <w:numFmt w:val="decimal"/>
      <w:lvlText w:val="（%1）"/>
      <w:lvlJc w:val="left"/>
      <w:pPr>
        <w:tabs>
          <w:tab w:val="num" w:pos="1285"/>
        </w:tabs>
        <w:ind w:left="1285" w:hanging="1005"/>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5774"/>
    <w:rsid w:val="00036DD9"/>
    <w:rsid w:val="000D0BC6"/>
    <w:rsid w:val="00154223"/>
    <w:rsid w:val="001E31B9"/>
    <w:rsid w:val="00212453"/>
    <w:rsid w:val="0024395C"/>
    <w:rsid w:val="00275E60"/>
    <w:rsid w:val="002D2150"/>
    <w:rsid w:val="002E44DB"/>
    <w:rsid w:val="00301BE7"/>
    <w:rsid w:val="003240ED"/>
    <w:rsid w:val="003446A9"/>
    <w:rsid w:val="00366FF6"/>
    <w:rsid w:val="0038469A"/>
    <w:rsid w:val="003A093D"/>
    <w:rsid w:val="003A624D"/>
    <w:rsid w:val="003B6BD2"/>
    <w:rsid w:val="004736DB"/>
    <w:rsid w:val="004A4251"/>
    <w:rsid w:val="00507CDA"/>
    <w:rsid w:val="005445B2"/>
    <w:rsid w:val="00572224"/>
    <w:rsid w:val="00577328"/>
    <w:rsid w:val="005B0CA0"/>
    <w:rsid w:val="006D126C"/>
    <w:rsid w:val="00736EC6"/>
    <w:rsid w:val="00754A59"/>
    <w:rsid w:val="007859E0"/>
    <w:rsid w:val="007C3EEE"/>
    <w:rsid w:val="007D10DF"/>
    <w:rsid w:val="008219AD"/>
    <w:rsid w:val="008377E7"/>
    <w:rsid w:val="00895680"/>
    <w:rsid w:val="008F726A"/>
    <w:rsid w:val="00943556"/>
    <w:rsid w:val="009724B4"/>
    <w:rsid w:val="00974BA8"/>
    <w:rsid w:val="009D3102"/>
    <w:rsid w:val="00A20393"/>
    <w:rsid w:val="00A35DCE"/>
    <w:rsid w:val="00A632D1"/>
    <w:rsid w:val="00A63F31"/>
    <w:rsid w:val="00AA0364"/>
    <w:rsid w:val="00B06990"/>
    <w:rsid w:val="00BE26C0"/>
    <w:rsid w:val="00C358D1"/>
    <w:rsid w:val="00C6046B"/>
    <w:rsid w:val="00E11183"/>
    <w:rsid w:val="00E47F69"/>
    <w:rsid w:val="00EC280A"/>
    <w:rsid w:val="00F05B78"/>
    <w:rsid w:val="00F27D0D"/>
    <w:rsid w:val="00F86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003D51-86DC-433F-AFB5-892CA2F7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paragraph" w:styleId="TOC1">
    <w:name w:val="toc 1"/>
    <w:basedOn w:val="a"/>
    <w:next w:val="a"/>
    <w:pPr>
      <w:widowControl/>
      <w:tabs>
        <w:tab w:val="right" w:leader="dot" w:pos="8296"/>
      </w:tabs>
      <w:spacing w:after="200" w:line="276" w:lineRule="auto"/>
      <w:ind w:firstLineChars="200" w:firstLine="640"/>
    </w:pPr>
    <w:rPr>
      <w:rFonts w:ascii="宋体" w:hAnsi="宋体"/>
      <w:kern w:val="0"/>
      <w:sz w:val="36"/>
      <w:szCs w:val="22"/>
      <w:lang w:bidi="en-US"/>
    </w:rPr>
  </w:style>
  <w:style w:type="paragraph" w:styleId="a4">
    <w:name w:val="Normal (Web)"/>
    <w:basedOn w:val="a"/>
    <w:pPr>
      <w:widowControl/>
      <w:jc w:val="left"/>
    </w:pPr>
    <w:rPr>
      <w:rFonts w:ascii="宋体" w:hAnsi="宋体" w:cs="宋体"/>
      <w:kern w:val="0"/>
      <w:sz w:val="24"/>
    </w:rPr>
  </w:style>
  <w:style w:type="paragraph" w:styleId="a5">
    <w:name w:val="Balloon Text"/>
    <w:basedOn w:val="a"/>
    <w:rPr>
      <w:sz w:val="18"/>
      <w:szCs w:val="18"/>
    </w:rPr>
  </w:style>
  <w:style w:type="table" w:styleId="a6">
    <w:name w:val="Table Grid"/>
    <w:basedOn w:val="a1"/>
    <w:rsid w:val="00C358D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rsid w:val="007C3EEE"/>
    <w:pPr>
      <w:ind w:leftChars="2500" w:left="100"/>
    </w:pPr>
  </w:style>
  <w:style w:type="paragraph" w:styleId="a8">
    <w:name w:val="header"/>
    <w:basedOn w:val="a"/>
    <w:link w:val="a9"/>
    <w:rsid w:val="009724B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9724B4"/>
    <w:rPr>
      <w:kern w:val="2"/>
      <w:sz w:val="18"/>
      <w:szCs w:val="18"/>
    </w:rPr>
  </w:style>
  <w:style w:type="paragraph" w:styleId="aa">
    <w:name w:val="footer"/>
    <w:basedOn w:val="a"/>
    <w:link w:val="ab"/>
    <w:rsid w:val="009724B4"/>
    <w:pPr>
      <w:tabs>
        <w:tab w:val="center" w:pos="4153"/>
        <w:tab w:val="right" w:pos="8306"/>
      </w:tabs>
      <w:snapToGrid w:val="0"/>
      <w:jc w:val="left"/>
    </w:pPr>
    <w:rPr>
      <w:sz w:val="18"/>
      <w:szCs w:val="18"/>
    </w:rPr>
  </w:style>
  <w:style w:type="character" w:customStyle="1" w:styleId="ab">
    <w:name w:val="页脚 字符"/>
    <w:basedOn w:val="a0"/>
    <w:link w:val="aa"/>
    <w:rsid w:val="009724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204">
      <w:bodyDiv w:val="1"/>
      <w:marLeft w:val="0"/>
      <w:marRight w:val="0"/>
      <w:marTop w:val="100"/>
      <w:marBottom w:val="100"/>
      <w:divBdr>
        <w:top w:val="none" w:sz="0" w:space="0" w:color="auto"/>
        <w:left w:val="none" w:sz="0" w:space="0" w:color="auto"/>
        <w:bottom w:val="none" w:sz="0" w:space="0" w:color="auto"/>
        <w:right w:val="none" w:sz="0" w:space="0" w:color="auto"/>
      </w:divBdr>
      <w:divsChild>
        <w:div w:id="2131970030">
          <w:marLeft w:val="0"/>
          <w:marRight w:val="0"/>
          <w:marTop w:val="0"/>
          <w:marBottom w:val="0"/>
          <w:divBdr>
            <w:top w:val="none" w:sz="0" w:space="0" w:color="auto"/>
            <w:left w:val="none" w:sz="0" w:space="0" w:color="auto"/>
            <w:bottom w:val="none" w:sz="0" w:space="0" w:color="auto"/>
            <w:right w:val="none" w:sz="0" w:space="0" w:color="auto"/>
          </w:divBdr>
          <w:divsChild>
            <w:div w:id="358896833">
              <w:marLeft w:val="0"/>
              <w:marRight w:val="0"/>
              <w:marTop w:val="0"/>
              <w:marBottom w:val="0"/>
              <w:divBdr>
                <w:top w:val="none" w:sz="0" w:space="0" w:color="auto"/>
                <w:left w:val="none" w:sz="0" w:space="0" w:color="auto"/>
                <w:bottom w:val="none" w:sz="0" w:space="0" w:color="auto"/>
                <w:right w:val="none" w:sz="0" w:space="0" w:color="auto"/>
              </w:divBdr>
              <w:divsChild>
                <w:div w:id="241722422">
                  <w:marLeft w:val="0"/>
                  <w:marRight w:val="0"/>
                  <w:marTop w:val="0"/>
                  <w:marBottom w:val="0"/>
                  <w:divBdr>
                    <w:top w:val="none" w:sz="0" w:space="0" w:color="auto"/>
                    <w:left w:val="none" w:sz="0" w:space="0" w:color="auto"/>
                    <w:bottom w:val="none" w:sz="0" w:space="0" w:color="auto"/>
                    <w:right w:val="none" w:sz="0" w:space="0" w:color="auto"/>
                  </w:divBdr>
                  <w:divsChild>
                    <w:div w:id="1159031752">
                      <w:marLeft w:val="0"/>
                      <w:marRight w:val="0"/>
                      <w:marTop w:val="0"/>
                      <w:marBottom w:val="0"/>
                      <w:divBdr>
                        <w:top w:val="none" w:sz="0" w:space="0" w:color="auto"/>
                        <w:left w:val="none" w:sz="0" w:space="0" w:color="auto"/>
                        <w:bottom w:val="none" w:sz="0" w:space="0" w:color="auto"/>
                        <w:right w:val="none" w:sz="0" w:space="0" w:color="auto"/>
                      </w:divBdr>
                      <w:divsChild>
                        <w:div w:id="59443539">
                          <w:marLeft w:val="0"/>
                          <w:marRight w:val="0"/>
                          <w:marTop w:val="0"/>
                          <w:marBottom w:val="0"/>
                          <w:divBdr>
                            <w:top w:val="none" w:sz="0" w:space="0" w:color="auto"/>
                            <w:left w:val="none" w:sz="0" w:space="0" w:color="auto"/>
                            <w:bottom w:val="none" w:sz="0" w:space="0" w:color="auto"/>
                            <w:right w:val="none" w:sz="0" w:space="0" w:color="auto"/>
                          </w:divBdr>
                          <w:divsChild>
                            <w:div w:id="766925674">
                              <w:marLeft w:val="0"/>
                              <w:marRight w:val="0"/>
                              <w:marTop w:val="0"/>
                              <w:marBottom w:val="0"/>
                              <w:divBdr>
                                <w:top w:val="none" w:sz="0" w:space="0" w:color="auto"/>
                                <w:left w:val="none" w:sz="0" w:space="0" w:color="auto"/>
                                <w:bottom w:val="none" w:sz="0" w:space="0" w:color="auto"/>
                                <w:right w:val="none" w:sz="0" w:space="0" w:color="auto"/>
                              </w:divBdr>
                              <w:divsChild>
                                <w:div w:id="191261795">
                                  <w:marLeft w:val="0"/>
                                  <w:marRight w:val="0"/>
                                  <w:marTop w:val="0"/>
                                  <w:marBottom w:val="0"/>
                                  <w:divBdr>
                                    <w:top w:val="none" w:sz="0" w:space="0" w:color="auto"/>
                                    <w:left w:val="none" w:sz="0" w:space="0" w:color="auto"/>
                                    <w:bottom w:val="none" w:sz="0" w:space="0" w:color="auto"/>
                                    <w:right w:val="none" w:sz="0" w:space="0" w:color="auto"/>
                                  </w:divBdr>
                                  <w:divsChild>
                                    <w:div w:id="1479884815">
                                      <w:marLeft w:val="0"/>
                                      <w:marRight w:val="0"/>
                                      <w:marTop w:val="0"/>
                                      <w:marBottom w:val="0"/>
                                      <w:divBdr>
                                        <w:top w:val="none" w:sz="0" w:space="0" w:color="auto"/>
                                        <w:left w:val="none" w:sz="0" w:space="0" w:color="auto"/>
                                        <w:bottom w:val="none" w:sz="0" w:space="0" w:color="auto"/>
                                        <w:right w:val="none" w:sz="0" w:space="0" w:color="auto"/>
                                      </w:divBdr>
                                      <w:divsChild>
                                        <w:div w:id="1308432701">
                                          <w:marLeft w:val="0"/>
                                          <w:marRight w:val="0"/>
                                          <w:marTop w:val="0"/>
                                          <w:marBottom w:val="0"/>
                                          <w:divBdr>
                                            <w:top w:val="none" w:sz="0" w:space="0" w:color="auto"/>
                                            <w:left w:val="none" w:sz="0" w:space="0" w:color="auto"/>
                                            <w:bottom w:val="none" w:sz="0" w:space="0" w:color="auto"/>
                                            <w:right w:val="none" w:sz="0" w:space="0" w:color="auto"/>
                                          </w:divBdr>
                                          <w:divsChild>
                                            <w:div w:id="1686252662">
                                              <w:marLeft w:val="0"/>
                                              <w:marRight w:val="0"/>
                                              <w:marTop w:val="0"/>
                                              <w:marBottom w:val="0"/>
                                              <w:divBdr>
                                                <w:top w:val="none" w:sz="0" w:space="0" w:color="auto"/>
                                                <w:left w:val="none" w:sz="0" w:space="0" w:color="auto"/>
                                                <w:bottom w:val="none" w:sz="0" w:space="0" w:color="auto"/>
                                                <w:right w:val="none" w:sz="0" w:space="0" w:color="auto"/>
                                              </w:divBdr>
                                              <w:divsChild>
                                                <w:div w:id="395207533">
                                                  <w:marLeft w:val="0"/>
                                                  <w:marRight w:val="0"/>
                                                  <w:marTop w:val="0"/>
                                                  <w:marBottom w:val="0"/>
                                                  <w:divBdr>
                                                    <w:top w:val="none" w:sz="0" w:space="0" w:color="auto"/>
                                                    <w:left w:val="none" w:sz="0" w:space="0" w:color="auto"/>
                                                    <w:bottom w:val="none" w:sz="0" w:space="0" w:color="auto"/>
                                                    <w:right w:val="none" w:sz="0" w:space="0" w:color="auto"/>
                                                  </w:divBdr>
                                                  <w:divsChild>
                                                    <w:div w:id="1149132233">
                                                      <w:marLeft w:val="0"/>
                                                      <w:marRight w:val="0"/>
                                                      <w:marTop w:val="0"/>
                                                      <w:marBottom w:val="0"/>
                                                      <w:divBdr>
                                                        <w:top w:val="none" w:sz="0" w:space="0" w:color="auto"/>
                                                        <w:left w:val="none" w:sz="0" w:space="0" w:color="auto"/>
                                                        <w:bottom w:val="none" w:sz="0" w:space="0" w:color="auto"/>
                                                        <w:right w:val="none" w:sz="0" w:space="0" w:color="auto"/>
                                                      </w:divBdr>
                                                      <w:divsChild>
                                                        <w:div w:id="1065643251">
                                                          <w:marLeft w:val="0"/>
                                                          <w:marRight w:val="0"/>
                                                          <w:marTop w:val="0"/>
                                                          <w:marBottom w:val="0"/>
                                                          <w:divBdr>
                                                            <w:top w:val="none" w:sz="0" w:space="0" w:color="auto"/>
                                                            <w:left w:val="none" w:sz="0" w:space="0" w:color="auto"/>
                                                            <w:bottom w:val="none" w:sz="0" w:space="0" w:color="auto"/>
                                                            <w:right w:val="none" w:sz="0" w:space="0" w:color="auto"/>
                                                          </w:divBdr>
                                                          <w:divsChild>
                                                            <w:div w:id="1324897621">
                                                              <w:marLeft w:val="0"/>
                                                              <w:marRight w:val="0"/>
                                                              <w:marTop w:val="0"/>
                                                              <w:marBottom w:val="0"/>
                                                              <w:divBdr>
                                                                <w:top w:val="none" w:sz="0" w:space="0" w:color="auto"/>
                                                                <w:left w:val="none" w:sz="0" w:space="0" w:color="auto"/>
                                                                <w:bottom w:val="none" w:sz="0" w:space="0" w:color="auto"/>
                                                                <w:right w:val="none" w:sz="0" w:space="0" w:color="auto"/>
                                                              </w:divBdr>
                                                              <w:divsChild>
                                                                <w:div w:id="996880993">
                                                                  <w:marLeft w:val="0"/>
                                                                  <w:marRight w:val="0"/>
                                                                  <w:marTop w:val="0"/>
                                                                  <w:marBottom w:val="0"/>
                                                                  <w:divBdr>
                                                                    <w:top w:val="none" w:sz="0" w:space="0" w:color="auto"/>
                                                                    <w:left w:val="none" w:sz="0" w:space="0" w:color="auto"/>
                                                                    <w:bottom w:val="none" w:sz="0" w:space="0" w:color="auto"/>
                                                                    <w:right w:val="none" w:sz="0" w:space="0" w:color="auto"/>
                                                                  </w:divBdr>
                                                                  <w:divsChild>
                                                                    <w:div w:id="1704403561">
                                                                      <w:marLeft w:val="0"/>
                                                                      <w:marRight w:val="0"/>
                                                                      <w:marTop w:val="0"/>
                                                                      <w:marBottom w:val="0"/>
                                                                      <w:divBdr>
                                                                        <w:top w:val="none" w:sz="0" w:space="0" w:color="auto"/>
                                                                        <w:left w:val="none" w:sz="0" w:space="0" w:color="auto"/>
                                                                        <w:bottom w:val="none" w:sz="0" w:space="0" w:color="auto"/>
                                                                        <w:right w:val="none" w:sz="0" w:space="0" w:color="auto"/>
                                                                      </w:divBdr>
                                                                      <w:divsChild>
                                                                        <w:div w:id="1362366391">
                                                                          <w:marLeft w:val="0"/>
                                                                          <w:marRight w:val="0"/>
                                                                          <w:marTop w:val="0"/>
                                                                          <w:marBottom w:val="0"/>
                                                                          <w:divBdr>
                                                                            <w:top w:val="none" w:sz="0" w:space="0" w:color="auto"/>
                                                                            <w:left w:val="none" w:sz="0" w:space="0" w:color="auto"/>
                                                                            <w:bottom w:val="none" w:sz="0" w:space="0" w:color="auto"/>
                                                                            <w:right w:val="none" w:sz="0" w:space="0" w:color="auto"/>
                                                                          </w:divBdr>
                                                                          <w:divsChild>
                                                                            <w:div w:id="19435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294505">
      <w:bodyDiv w:val="1"/>
      <w:marLeft w:val="0"/>
      <w:marRight w:val="0"/>
      <w:marTop w:val="0"/>
      <w:marBottom w:val="0"/>
      <w:divBdr>
        <w:top w:val="none" w:sz="0" w:space="0" w:color="auto"/>
        <w:left w:val="none" w:sz="0" w:space="0" w:color="auto"/>
        <w:bottom w:val="none" w:sz="0" w:space="0" w:color="auto"/>
        <w:right w:val="none" w:sz="0" w:space="0" w:color="auto"/>
      </w:divBdr>
      <w:divsChild>
        <w:div w:id="9180782">
          <w:marLeft w:val="495"/>
          <w:marRight w:val="225"/>
          <w:marTop w:val="420"/>
          <w:marBottom w:val="450"/>
          <w:divBdr>
            <w:top w:val="none" w:sz="0" w:space="0" w:color="auto"/>
            <w:left w:val="none" w:sz="0" w:space="0" w:color="auto"/>
            <w:bottom w:val="none" w:sz="0" w:space="0" w:color="auto"/>
            <w:right w:val="none" w:sz="0" w:space="0" w:color="auto"/>
          </w:divBdr>
          <w:divsChild>
            <w:div w:id="1323312604">
              <w:marLeft w:val="150"/>
              <w:marRight w:val="150"/>
              <w:marTop w:val="225"/>
              <w:marBottom w:val="150"/>
              <w:divBdr>
                <w:top w:val="none" w:sz="0" w:space="0" w:color="auto"/>
                <w:left w:val="none" w:sz="0" w:space="0" w:color="auto"/>
                <w:bottom w:val="none" w:sz="0" w:space="0" w:color="auto"/>
                <w:right w:val="none" w:sz="0" w:space="0" w:color="auto"/>
              </w:divBdr>
            </w:div>
          </w:divsChild>
        </w:div>
      </w:divsChild>
    </w:div>
    <w:div w:id="327290906">
      <w:bodyDiv w:val="1"/>
      <w:marLeft w:val="0"/>
      <w:marRight w:val="0"/>
      <w:marTop w:val="0"/>
      <w:marBottom w:val="0"/>
      <w:divBdr>
        <w:top w:val="none" w:sz="0" w:space="0" w:color="auto"/>
        <w:left w:val="none" w:sz="0" w:space="0" w:color="auto"/>
        <w:bottom w:val="none" w:sz="0" w:space="0" w:color="auto"/>
        <w:right w:val="none" w:sz="0" w:space="0" w:color="auto"/>
      </w:divBdr>
      <w:divsChild>
        <w:div w:id="1262879935">
          <w:marLeft w:val="495"/>
          <w:marRight w:val="225"/>
          <w:marTop w:val="420"/>
          <w:marBottom w:val="450"/>
          <w:divBdr>
            <w:top w:val="none" w:sz="0" w:space="0" w:color="auto"/>
            <w:left w:val="none" w:sz="0" w:space="0" w:color="auto"/>
            <w:bottom w:val="none" w:sz="0" w:space="0" w:color="auto"/>
            <w:right w:val="none" w:sz="0" w:space="0" w:color="auto"/>
          </w:divBdr>
          <w:divsChild>
            <w:div w:id="1968663311">
              <w:marLeft w:val="150"/>
              <w:marRight w:val="150"/>
              <w:marTop w:val="225"/>
              <w:marBottom w:val="150"/>
              <w:divBdr>
                <w:top w:val="none" w:sz="0" w:space="0" w:color="auto"/>
                <w:left w:val="none" w:sz="0" w:space="0" w:color="auto"/>
                <w:bottom w:val="none" w:sz="0" w:space="0" w:color="auto"/>
                <w:right w:val="none" w:sz="0" w:space="0" w:color="auto"/>
              </w:divBdr>
            </w:div>
          </w:divsChild>
        </w:div>
      </w:divsChild>
    </w:div>
    <w:div w:id="860894618">
      <w:bodyDiv w:val="1"/>
      <w:marLeft w:val="0"/>
      <w:marRight w:val="0"/>
      <w:marTop w:val="0"/>
      <w:marBottom w:val="0"/>
      <w:divBdr>
        <w:top w:val="none" w:sz="0" w:space="0" w:color="auto"/>
        <w:left w:val="none" w:sz="0" w:space="0" w:color="auto"/>
        <w:bottom w:val="none" w:sz="0" w:space="0" w:color="auto"/>
        <w:right w:val="none" w:sz="0" w:space="0" w:color="auto"/>
      </w:divBdr>
      <w:divsChild>
        <w:div w:id="394663699">
          <w:marLeft w:val="495"/>
          <w:marRight w:val="225"/>
          <w:marTop w:val="420"/>
          <w:marBottom w:val="450"/>
          <w:divBdr>
            <w:top w:val="none" w:sz="0" w:space="0" w:color="auto"/>
            <w:left w:val="none" w:sz="0" w:space="0" w:color="auto"/>
            <w:bottom w:val="none" w:sz="0" w:space="0" w:color="auto"/>
            <w:right w:val="none" w:sz="0" w:space="0" w:color="auto"/>
          </w:divBdr>
          <w:divsChild>
            <w:div w:id="910584483">
              <w:marLeft w:val="150"/>
              <w:marRight w:val="150"/>
              <w:marTop w:val="225"/>
              <w:marBottom w:val="150"/>
              <w:divBdr>
                <w:top w:val="none" w:sz="0" w:space="0" w:color="auto"/>
                <w:left w:val="none" w:sz="0" w:space="0" w:color="auto"/>
                <w:bottom w:val="none" w:sz="0" w:space="0" w:color="auto"/>
                <w:right w:val="none" w:sz="0" w:space="0" w:color="auto"/>
              </w:divBdr>
            </w:div>
          </w:divsChild>
        </w:div>
      </w:divsChild>
    </w:div>
    <w:div w:id="2019775125">
      <w:bodyDiv w:val="1"/>
      <w:marLeft w:val="0"/>
      <w:marRight w:val="0"/>
      <w:marTop w:val="100"/>
      <w:marBottom w:val="100"/>
      <w:divBdr>
        <w:top w:val="none" w:sz="0" w:space="0" w:color="auto"/>
        <w:left w:val="none" w:sz="0" w:space="0" w:color="auto"/>
        <w:bottom w:val="none" w:sz="0" w:space="0" w:color="auto"/>
        <w:right w:val="none" w:sz="0" w:space="0" w:color="auto"/>
      </w:divBdr>
      <w:divsChild>
        <w:div w:id="27218139">
          <w:marLeft w:val="0"/>
          <w:marRight w:val="0"/>
          <w:marTop w:val="0"/>
          <w:marBottom w:val="0"/>
          <w:divBdr>
            <w:top w:val="none" w:sz="0" w:space="0" w:color="auto"/>
            <w:left w:val="none" w:sz="0" w:space="0" w:color="auto"/>
            <w:bottom w:val="none" w:sz="0" w:space="0" w:color="auto"/>
            <w:right w:val="none" w:sz="0" w:space="0" w:color="auto"/>
          </w:divBdr>
          <w:divsChild>
            <w:div w:id="510797206">
              <w:marLeft w:val="0"/>
              <w:marRight w:val="0"/>
              <w:marTop w:val="0"/>
              <w:marBottom w:val="0"/>
              <w:divBdr>
                <w:top w:val="none" w:sz="0" w:space="0" w:color="auto"/>
                <w:left w:val="none" w:sz="0" w:space="0" w:color="auto"/>
                <w:bottom w:val="none" w:sz="0" w:space="0" w:color="auto"/>
                <w:right w:val="none" w:sz="0" w:space="0" w:color="auto"/>
              </w:divBdr>
              <w:divsChild>
                <w:div w:id="678846101">
                  <w:marLeft w:val="0"/>
                  <w:marRight w:val="0"/>
                  <w:marTop w:val="0"/>
                  <w:marBottom w:val="0"/>
                  <w:divBdr>
                    <w:top w:val="none" w:sz="0" w:space="0" w:color="auto"/>
                    <w:left w:val="none" w:sz="0" w:space="0" w:color="auto"/>
                    <w:bottom w:val="none" w:sz="0" w:space="0" w:color="auto"/>
                    <w:right w:val="none" w:sz="0" w:space="0" w:color="auto"/>
                  </w:divBdr>
                  <w:divsChild>
                    <w:div w:id="1313103449">
                      <w:marLeft w:val="0"/>
                      <w:marRight w:val="0"/>
                      <w:marTop w:val="0"/>
                      <w:marBottom w:val="0"/>
                      <w:divBdr>
                        <w:top w:val="none" w:sz="0" w:space="0" w:color="auto"/>
                        <w:left w:val="none" w:sz="0" w:space="0" w:color="auto"/>
                        <w:bottom w:val="none" w:sz="0" w:space="0" w:color="auto"/>
                        <w:right w:val="none" w:sz="0" w:space="0" w:color="auto"/>
                      </w:divBdr>
                      <w:divsChild>
                        <w:div w:id="718088574">
                          <w:marLeft w:val="0"/>
                          <w:marRight w:val="0"/>
                          <w:marTop w:val="0"/>
                          <w:marBottom w:val="0"/>
                          <w:divBdr>
                            <w:top w:val="none" w:sz="0" w:space="0" w:color="auto"/>
                            <w:left w:val="none" w:sz="0" w:space="0" w:color="auto"/>
                            <w:bottom w:val="none" w:sz="0" w:space="0" w:color="auto"/>
                            <w:right w:val="none" w:sz="0" w:space="0" w:color="auto"/>
                          </w:divBdr>
                          <w:divsChild>
                            <w:div w:id="2108646298">
                              <w:marLeft w:val="0"/>
                              <w:marRight w:val="0"/>
                              <w:marTop w:val="0"/>
                              <w:marBottom w:val="0"/>
                              <w:divBdr>
                                <w:top w:val="none" w:sz="0" w:space="0" w:color="auto"/>
                                <w:left w:val="none" w:sz="0" w:space="0" w:color="auto"/>
                                <w:bottom w:val="none" w:sz="0" w:space="0" w:color="auto"/>
                                <w:right w:val="none" w:sz="0" w:space="0" w:color="auto"/>
                              </w:divBdr>
                              <w:divsChild>
                                <w:div w:id="1814986007">
                                  <w:marLeft w:val="0"/>
                                  <w:marRight w:val="0"/>
                                  <w:marTop w:val="0"/>
                                  <w:marBottom w:val="0"/>
                                  <w:divBdr>
                                    <w:top w:val="none" w:sz="0" w:space="0" w:color="auto"/>
                                    <w:left w:val="none" w:sz="0" w:space="0" w:color="auto"/>
                                    <w:bottom w:val="none" w:sz="0" w:space="0" w:color="auto"/>
                                    <w:right w:val="none" w:sz="0" w:space="0" w:color="auto"/>
                                  </w:divBdr>
                                  <w:divsChild>
                                    <w:div w:id="1621449757">
                                      <w:marLeft w:val="0"/>
                                      <w:marRight w:val="0"/>
                                      <w:marTop w:val="0"/>
                                      <w:marBottom w:val="0"/>
                                      <w:divBdr>
                                        <w:top w:val="none" w:sz="0" w:space="0" w:color="auto"/>
                                        <w:left w:val="none" w:sz="0" w:space="0" w:color="auto"/>
                                        <w:bottom w:val="none" w:sz="0" w:space="0" w:color="auto"/>
                                        <w:right w:val="none" w:sz="0" w:space="0" w:color="auto"/>
                                      </w:divBdr>
                                      <w:divsChild>
                                        <w:div w:id="1056007758">
                                          <w:marLeft w:val="0"/>
                                          <w:marRight w:val="0"/>
                                          <w:marTop w:val="0"/>
                                          <w:marBottom w:val="0"/>
                                          <w:divBdr>
                                            <w:top w:val="none" w:sz="0" w:space="0" w:color="auto"/>
                                            <w:left w:val="none" w:sz="0" w:space="0" w:color="auto"/>
                                            <w:bottom w:val="none" w:sz="0" w:space="0" w:color="auto"/>
                                            <w:right w:val="none" w:sz="0" w:space="0" w:color="auto"/>
                                          </w:divBdr>
                                          <w:divsChild>
                                            <w:div w:id="118693882">
                                              <w:marLeft w:val="0"/>
                                              <w:marRight w:val="0"/>
                                              <w:marTop w:val="0"/>
                                              <w:marBottom w:val="0"/>
                                              <w:divBdr>
                                                <w:top w:val="none" w:sz="0" w:space="0" w:color="auto"/>
                                                <w:left w:val="none" w:sz="0" w:space="0" w:color="auto"/>
                                                <w:bottom w:val="none" w:sz="0" w:space="0" w:color="auto"/>
                                                <w:right w:val="none" w:sz="0" w:space="0" w:color="auto"/>
                                              </w:divBdr>
                                              <w:divsChild>
                                                <w:div w:id="819541309">
                                                  <w:marLeft w:val="0"/>
                                                  <w:marRight w:val="0"/>
                                                  <w:marTop w:val="0"/>
                                                  <w:marBottom w:val="0"/>
                                                  <w:divBdr>
                                                    <w:top w:val="none" w:sz="0" w:space="0" w:color="auto"/>
                                                    <w:left w:val="none" w:sz="0" w:space="0" w:color="auto"/>
                                                    <w:bottom w:val="none" w:sz="0" w:space="0" w:color="auto"/>
                                                    <w:right w:val="none" w:sz="0" w:space="0" w:color="auto"/>
                                                  </w:divBdr>
                                                  <w:divsChild>
                                                    <w:div w:id="544366380">
                                                      <w:marLeft w:val="0"/>
                                                      <w:marRight w:val="0"/>
                                                      <w:marTop w:val="0"/>
                                                      <w:marBottom w:val="0"/>
                                                      <w:divBdr>
                                                        <w:top w:val="none" w:sz="0" w:space="0" w:color="auto"/>
                                                        <w:left w:val="none" w:sz="0" w:space="0" w:color="auto"/>
                                                        <w:bottom w:val="none" w:sz="0" w:space="0" w:color="auto"/>
                                                        <w:right w:val="none" w:sz="0" w:space="0" w:color="auto"/>
                                                      </w:divBdr>
                                                      <w:divsChild>
                                                        <w:div w:id="1169639987">
                                                          <w:marLeft w:val="0"/>
                                                          <w:marRight w:val="0"/>
                                                          <w:marTop w:val="0"/>
                                                          <w:marBottom w:val="0"/>
                                                          <w:divBdr>
                                                            <w:top w:val="none" w:sz="0" w:space="0" w:color="auto"/>
                                                            <w:left w:val="none" w:sz="0" w:space="0" w:color="auto"/>
                                                            <w:bottom w:val="none" w:sz="0" w:space="0" w:color="auto"/>
                                                            <w:right w:val="none" w:sz="0" w:space="0" w:color="auto"/>
                                                          </w:divBdr>
                                                          <w:divsChild>
                                                            <w:div w:id="204950171">
                                                              <w:marLeft w:val="0"/>
                                                              <w:marRight w:val="0"/>
                                                              <w:marTop w:val="0"/>
                                                              <w:marBottom w:val="0"/>
                                                              <w:divBdr>
                                                                <w:top w:val="none" w:sz="0" w:space="0" w:color="auto"/>
                                                                <w:left w:val="none" w:sz="0" w:space="0" w:color="auto"/>
                                                                <w:bottom w:val="none" w:sz="0" w:space="0" w:color="auto"/>
                                                                <w:right w:val="none" w:sz="0" w:space="0" w:color="auto"/>
                                                              </w:divBdr>
                                                              <w:divsChild>
                                                                <w:div w:id="1744990977">
                                                                  <w:marLeft w:val="0"/>
                                                                  <w:marRight w:val="0"/>
                                                                  <w:marTop w:val="0"/>
                                                                  <w:marBottom w:val="0"/>
                                                                  <w:divBdr>
                                                                    <w:top w:val="none" w:sz="0" w:space="0" w:color="auto"/>
                                                                    <w:left w:val="none" w:sz="0" w:space="0" w:color="auto"/>
                                                                    <w:bottom w:val="none" w:sz="0" w:space="0" w:color="auto"/>
                                                                    <w:right w:val="none" w:sz="0" w:space="0" w:color="auto"/>
                                                                  </w:divBdr>
                                                                  <w:divsChild>
                                                                    <w:div w:id="1832021209">
                                                                      <w:marLeft w:val="0"/>
                                                                      <w:marRight w:val="0"/>
                                                                      <w:marTop w:val="0"/>
                                                                      <w:marBottom w:val="0"/>
                                                                      <w:divBdr>
                                                                        <w:top w:val="none" w:sz="0" w:space="0" w:color="auto"/>
                                                                        <w:left w:val="none" w:sz="0" w:space="0" w:color="auto"/>
                                                                        <w:bottom w:val="none" w:sz="0" w:space="0" w:color="auto"/>
                                                                        <w:right w:val="none" w:sz="0" w:space="0" w:color="auto"/>
                                                                      </w:divBdr>
                                                                      <w:divsChild>
                                                                        <w:div w:id="361245775">
                                                                          <w:marLeft w:val="0"/>
                                                                          <w:marRight w:val="0"/>
                                                                          <w:marTop w:val="0"/>
                                                                          <w:marBottom w:val="0"/>
                                                                          <w:divBdr>
                                                                            <w:top w:val="none" w:sz="0" w:space="0" w:color="auto"/>
                                                                            <w:left w:val="none" w:sz="0" w:space="0" w:color="auto"/>
                                                                            <w:bottom w:val="none" w:sz="0" w:space="0" w:color="auto"/>
                                                                            <w:right w:val="none" w:sz="0" w:space="0" w:color="auto"/>
                                                                          </w:divBdr>
                                                                          <w:divsChild>
                                                                            <w:div w:id="19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4806</Characters>
  <Application>Microsoft Office Word</Application>
  <DocSecurity>0</DocSecurity>
  <PresentationFormat/>
  <Lines>40</Lines>
  <Paragraphs>11</Paragraphs>
  <Slides>0</Slides>
  <Notes>0</Notes>
  <HiddenSlides>0</HiddenSlides>
  <MMClips>0</MMClips>
  <ScaleCrop>false</ScaleCrop>
  <Manager/>
  <Company>WWW.YlmF.CoM</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关于举办管理与经济学院</dc:title>
  <dc:subject/>
  <dc:creator>雨林木风</dc:creator>
  <cp:keywords/>
  <dc:description/>
  <cp:lastModifiedBy>尚 若冰</cp:lastModifiedBy>
  <cp:revision>2</cp:revision>
  <cp:lastPrinted>2014-05-06T02:30:00Z</cp:lastPrinted>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