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>
      <w:pPr>
        <w:pStyle w:val="Normal0"/>
        <w:spacing w:before="0" w:after="0" w:line="1421" w:lineRule="exact"/>
        <w:ind w:left="192" w:right="0" w:firstLine="0"/>
        <w:jc w:val="left"/>
        <w:rPr>
          <w:rStyle w:val="DefaultParagraphFont"/>
          <w:rFonts w:ascii="AISHWM+FZXBSK--GBK1-0" w:eastAsiaTheme="minorHAnsi" w:hAnsiTheme="minorHAnsi" w:cstheme="minorBidi"/>
          <w:color w:val="000000"/>
          <w:spacing w:val="0"/>
          <w:sz w:val="1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17.45pt;height:13.3pt;margin-top:337.1pt;margin-left:88.9pt;mso-position-horizontal-relative:page;mso-position-vertical-relative:page;position:absolute;z-index:-251658240">
            <v:imagedata r:id="rId4" o:title=""/>
          </v:shape>
        </w:pict>
      </w:r>
      <w:r>
        <w:rPr>
          <w:rStyle w:val="DefaultParagraphFont"/>
          <w:rFonts w:ascii="AISHWM+FZXBSK--GBK1-0" w:hAnsi="AISHWM+FZXBSK--GBK1-0" w:eastAsiaTheme="minorHAnsi" w:cs="AISHWM+FZXBSK--GBK1-0"/>
          <w:color w:val="FF0000"/>
          <w:spacing w:val="-124"/>
          <w:sz w:val="118"/>
        </w:rPr>
        <w:t>昆明理工大学文件</w:t>
      </w:r>
    </w:p>
    <w:p>
      <w:pPr>
        <w:pStyle w:val="Normal0"/>
        <w:spacing w:before="749" w:after="0" w:line="329" w:lineRule="exact"/>
        <w:ind w:left="2414" w:right="0" w:firstLine="0"/>
        <w:jc w:val="left"/>
        <w:rPr>
          <w:rStyle w:val="DefaultParagraphFont"/>
          <w:rFonts w:ascii="MRBUOR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MRBUOR+FangSong_GB2312" w:hAnsi="MRBUOR+FangSong_GB2312" w:eastAsiaTheme="minorHAnsi" w:cs="MRBUOR+FangSong_GB2312"/>
          <w:color w:val="000000"/>
          <w:spacing w:val="0"/>
          <w:sz w:val="32"/>
        </w:rPr>
        <w:t>昆理工大校学字〔2020〕15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MRBUOR+FangSong_GB2312" w:hAnsi="MRBUOR+FangSong_GB2312" w:eastAsiaTheme="minorHAnsi" w:cs="MRBUOR+FangSong_GB2312"/>
          <w:color w:val="000000"/>
          <w:spacing w:val="0"/>
          <w:sz w:val="32"/>
        </w:rPr>
        <w:t>号</w:t>
      </w:r>
    </w:p>
    <w:p>
      <w:pPr>
        <w:pStyle w:val="Normal0"/>
        <w:spacing w:before="893" w:after="0" w:line="533" w:lineRule="exact"/>
        <w:ind w:left="2335" w:right="0" w:firstLine="0"/>
        <w:jc w:val="left"/>
        <w:rPr>
          <w:rStyle w:val="DefaultParagraphFont"/>
          <w:rFonts w:ascii="AISHWM+FZXBSK--GBK1-0" w:eastAsiaTheme="minorHAnsi" w:hAnsiTheme="minorHAnsi" w:cstheme="minorBidi"/>
          <w:color w:val="000000"/>
          <w:spacing w:val="0"/>
          <w:sz w:val="44"/>
        </w:rPr>
      </w:pPr>
      <w:r>
        <w:rPr>
          <w:rStyle w:val="DefaultParagraphFont"/>
          <w:rFonts w:ascii="AISHWM+FZXBSK--GBK1-0" w:hAnsi="AISHWM+FZXBSK--GBK1-0" w:eastAsiaTheme="minorHAnsi" w:cs="AISHWM+FZXBSK--GBK1-0"/>
          <w:color w:val="000000"/>
          <w:spacing w:val="0"/>
          <w:sz w:val="44"/>
        </w:rPr>
        <w:t>昆明理工大学关于印发</w:t>
      </w:r>
    </w:p>
    <w:p>
      <w:pPr>
        <w:pStyle w:val="Normal0"/>
        <w:spacing w:before="225" w:after="0" w:line="533" w:lineRule="exact"/>
        <w:ind w:left="466" w:right="0" w:firstLine="0"/>
        <w:jc w:val="left"/>
        <w:rPr>
          <w:rStyle w:val="DefaultParagraphFont"/>
          <w:rFonts w:ascii="AISHWM+FZXBSK--GBK1-0" w:eastAsiaTheme="minorHAnsi" w:hAnsiTheme="minorHAnsi" w:cstheme="minorBidi"/>
          <w:color w:val="000000"/>
          <w:spacing w:val="0"/>
          <w:sz w:val="44"/>
        </w:rPr>
      </w:pPr>
      <w:r>
        <w:rPr>
          <w:rStyle w:val="DefaultParagraphFont"/>
          <w:rFonts w:ascii="AISHWM+FZXBSK--GBK1-0" w:hAnsi="AISHWM+FZXBSK--GBK1-0" w:eastAsiaTheme="minorHAnsi" w:cs="AISHWM+FZXBSK--GBK1-0"/>
          <w:color w:val="000000"/>
          <w:spacing w:val="-12"/>
          <w:sz w:val="44"/>
        </w:rPr>
        <w:t>《学生纪律处分实施细则（修订）》的通知</w:t>
      </w:r>
    </w:p>
    <w:p>
      <w:pPr>
        <w:pStyle w:val="Normal0"/>
        <w:spacing w:before="751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各院、部、处、室、馆、中心及直属部门：</w:t>
      </w:r>
    </w:p>
    <w:p>
      <w:pPr>
        <w:pStyle w:val="Normal0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8"/>
          <w:sz w:val="32"/>
        </w:rPr>
        <w:t>《昆明理工大学学生纪律处分实施细则（修订）》已经学校审</w:t>
      </w:r>
    </w:p>
    <w:p>
      <w:pPr>
        <w:pStyle w:val="Normal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议通过，现印发给你们，请认真贯彻执行。</w:t>
      </w:r>
    </w:p>
    <w:p>
      <w:pPr>
        <w:pStyle w:val="Normal0"/>
        <w:spacing w:before="1910" w:after="0" w:line="329" w:lineRule="exact"/>
        <w:ind w:left="5119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  <w:t>2020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月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1"/>
          <w:sz w:val="32"/>
        </w:rPr>
        <w:t>19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日</w:t>
      </w:r>
    </w:p>
    <w:p>
      <w:pPr>
        <w:pStyle w:val="Normal0"/>
        <w:spacing w:before="2423" w:after="0" w:line="291" w:lineRule="exact"/>
        <w:ind w:left="8369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4116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1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1"/>
        <w:spacing w:before="0" w:after="0" w:line="533" w:lineRule="exact"/>
        <w:ind w:left="134" w:right="0" w:firstLine="0"/>
        <w:jc w:val="left"/>
        <w:rPr>
          <w:rStyle w:val="DefaultParagraphFont"/>
          <w:rFonts w:ascii="AOJJIG+FZXBSK--GBK1-0" w:eastAsiaTheme="minorHAnsi" w:hAnsiTheme="minorHAnsi" w:cstheme="minorBidi"/>
          <w:color w:val="000000"/>
          <w:spacing w:val="0"/>
          <w:sz w:val="44"/>
        </w:rPr>
      </w:pPr>
      <w:r>
        <w:rPr>
          <w:rStyle w:val="DefaultParagraphFont"/>
          <w:rFonts w:ascii="AOJJIG+FZXBSK--GBK1-0" w:hAnsi="AOJJIG+FZXBSK--GBK1-0" w:eastAsiaTheme="minorHAnsi" w:cs="AOJJIG+FZXBSK--GBK1-0"/>
          <w:color w:val="000000"/>
          <w:spacing w:val="0"/>
          <w:sz w:val="44"/>
        </w:rPr>
        <w:t>昆明理工大学学生纪律处分实施细则（修订）</w:t>
      </w:r>
    </w:p>
    <w:p>
      <w:pPr>
        <w:pStyle w:val="Normal1"/>
        <w:spacing w:before="710" w:after="0" w:line="329" w:lineRule="exact"/>
        <w:ind w:left="3415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第一章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8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总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1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则</w:t>
      </w:r>
    </w:p>
    <w:p>
      <w:pPr>
        <w:pStyle w:val="Normal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第一条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为了全面贯彻党的教育方针，优化育人环境，维护</w:t>
      </w:r>
    </w:p>
    <w:p>
      <w:pPr>
        <w:pStyle w:val="Normal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正常的教学、工作和生活秩序，培养社会主义合格建设者和可靠</w:t>
      </w:r>
    </w:p>
    <w:p>
      <w:pPr>
        <w:pStyle w:val="Normal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t>接班人，根据《中华人民共和国教育法》、《中华人民共和国高等</w:t>
      </w:r>
    </w:p>
    <w:p>
      <w:pPr>
        <w:pStyle w:val="Normal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18"/>
          <w:sz w:val="32"/>
        </w:rPr>
        <w:t>教育法》、《普通高等学校学生管理规定》、《高等学校学生行为准</w:t>
      </w:r>
    </w:p>
    <w:p>
      <w:pPr>
        <w:pStyle w:val="Normal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则》以及其他有关规定，结合我校实际，特制定本实施细则。</w:t>
      </w:r>
    </w:p>
    <w:p>
      <w:pPr>
        <w:pStyle w:val="Normal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20"/>
          <w:sz w:val="32"/>
        </w:rPr>
        <w:t>第二条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57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18"/>
          <w:sz w:val="32"/>
        </w:rPr>
        <w:t>在我校接受普通高等学历教育的研究生和本科学</w:t>
      </w:r>
    </w:p>
    <w:p>
      <w:pPr>
        <w:pStyle w:val="Normal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生，有违反法律法规以及学校纪律行为的，依照本实施细则给予</w:t>
      </w:r>
    </w:p>
    <w:p>
      <w:pPr>
        <w:pStyle w:val="Normal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批评教育或通报批评，并可视情节轻重，给予纪律处分。</w:t>
      </w:r>
    </w:p>
    <w:p>
      <w:pPr>
        <w:pStyle w:val="Normal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对港澳台侨学生、留学生进行纪律处分的，结合实际情况，</w:t>
      </w:r>
    </w:p>
    <w:p>
      <w:pPr>
        <w:pStyle w:val="Normal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参照本实施细则执行。接受成人高等学历教育的学生，继续教育</w:t>
      </w:r>
    </w:p>
    <w:p>
      <w:pPr>
        <w:pStyle w:val="Normal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学院根据自身实际情况制定相关处理办法。</w:t>
      </w:r>
    </w:p>
    <w:p>
      <w:pPr>
        <w:pStyle w:val="Normal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2"/>
          <w:sz w:val="32"/>
        </w:rPr>
        <w:t>第三条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9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纪律处分的种类分为：</w:t>
      </w:r>
    </w:p>
    <w:p>
      <w:pPr>
        <w:pStyle w:val="Normal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（一）警告；</w:t>
      </w:r>
    </w:p>
    <w:p>
      <w:pPr>
        <w:pStyle w:val="Normal1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（二）严重警告；</w:t>
      </w:r>
    </w:p>
    <w:p>
      <w:pPr>
        <w:pStyle w:val="Normal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（三）记过；</w:t>
      </w:r>
    </w:p>
    <w:p>
      <w:pPr>
        <w:pStyle w:val="Normal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（四）留校察看；</w:t>
      </w:r>
    </w:p>
    <w:p>
      <w:pPr>
        <w:pStyle w:val="Normal1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（五）开除学籍。</w:t>
      </w:r>
    </w:p>
    <w:p>
      <w:pPr>
        <w:pStyle w:val="Normal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学生违纪行为情节轻微，不足以给予纪律处分的，给予批评</w:t>
      </w:r>
    </w:p>
    <w:p>
      <w:pPr>
        <w:pStyle w:val="Normal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教育或通报批评，并督促其改正错误；其行为构成违法或犯罪的，</w:t>
      </w:r>
    </w:p>
    <w:p>
      <w:pPr>
        <w:pStyle w:val="Normal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移送公安、司法机关处理；学生党员违反党纪党规的，同时按相</w:t>
      </w:r>
    </w:p>
    <w:p>
      <w:pPr>
        <w:pStyle w:val="Normal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关规定处理。</w:t>
      </w:r>
    </w:p>
    <w:p>
      <w:pPr>
        <w:pStyle w:val="Normal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第四条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学生有下列情形之一，可以酌情从轻或减轻处分，</w:t>
      </w:r>
    </w:p>
    <w:p>
      <w:pPr>
        <w:pStyle w:val="Normal1"/>
        <w:spacing w:before="318" w:after="0" w:line="291" w:lineRule="exact"/>
        <w:ind w:left="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452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2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2"/>
        <w:spacing w:before="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本科学生因学习、考试违纪作弊受到处分的除外：</w:t>
      </w:r>
    </w:p>
    <w:p>
      <w:pPr>
        <w:pStyle w:val="Normal2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（一）能主动如实交待错误事实，检查认识深刻，确有悔改</w:t>
      </w:r>
    </w:p>
    <w:p>
      <w:pPr>
        <w:pStyle w:val="Normal2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表现者；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（二）确系他人胁迫或诱骗者；</w:t>
      </w:r>
    </w:p>
    <w:p>
      <w:pPr>
        <w:pStyle w:val="Normal2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（三）能主动提供他人违法、违规、违纪行为事实，有立功</w:t>
      </w:r>
    </w:p>
    <w:p>
      <w:pPr>
        <w:pStyle w:val="Normal2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表现者；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（四）其他可从轻或减轻处分的情形。</w:t>
      </w:r>
    </w:p>
    <w:p>
      <w:pPr>
        <w:pStyle w:val="Normal2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2"/>
          <w:sz w:val="32"/>
        </w:rPr>
        <w:t>第五条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9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有下列情形之一，可以从重或加重处分：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（一）违纪后态度恶劣，对有关人员威胁恫吓、打击报复者；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（二）受处分后再发生违纪行为的，加重处分；有两种及以</w:t>
      </w:r>
    </w:p>
    <w:p>
      <w:pPr>
        <w:pStyle w:val="Normal2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上违纪行为，处分时合并处理；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（三）在组织调查处理期间不认真反省，互相串通，影响调</w:t>
      </w:r>
    </w:p>
    <w:p>
      <w:pPr>
        <w:pStyle w:val="Normal2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查工作进行的；</w:t>
      </w:r>
    </w:p>
    <w:p>
      <w:pPr>
        <w:pStyle w:val="Normal2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（四）伙同校外人员违规违纪者；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（五）群体违纪事件中的组织者；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（六）酒后肇事者；</w:t>
      </w:r>
    </w:p>
    <w:p>
      <w:pPr>
        <w:pStyle w:val="Normal2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（七）造成人身伤害，不积极施救或及时支付相关治疗费用</w:t>
      </w:r>
    </w:p>
    <w:p>
      <w:pPr>
        <w:pStyle w:val="Normal2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和赔偿的；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（八）其他应予从重或加重处分的情形。</w:t>
      </w:r>
    </w:p>
    <w:p>
      <w:pPr>
        <w:pStyle w:val="Normal2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2"/>
          <w:sz w:val="32"/>
        </w:rPr>
        <w:t>第六条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9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学生有下列情形之一，给予开除学籍处分：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（一）违反宪法，反对四项基本原则、破坏安定团结、扰乱</w:t>
      </w:r>
    </w:p>
    <w:p>
      <w:pPr>
        <w:pStyle w:val="Normal2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社会秩序的；</w:t>
      </w:r>
    </w:p>
    <w:p>
      <w:pPr>
        <w:pStyle w:val="Normal2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（二）触犯国家法律，构成刑事犯罪的；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（三）受到治安管理处罚，情节严重、性质恶劣的；</w:t>
      </w:r>
    </w:p>
    <w:p>
      <w:pPr>
        <w:pStyle w:val="Normal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（四）代替他人或者让他人代替自己参加考试、二次作弊、</w:t>
      </w:r>
    </w:p>
    <w:p>
      <w:pPr>
        <w:pStyle w:val="Normal2"/>
        <w:spacing w:before="318" w:after="0" w:line="291" w:lineRule="exact"/>
        <w:ind w:left="8369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3"/>
        <w:spacing w:before="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组织作弊、使用通讯设备或其他器材作弊、向他人出售考试试题</w:t>
      </w:r>
    </w:p>
    <w:p>
      <w:pPr>
        <w:pStyle w:val="Normal3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或答案牟取利益，以及其他严重作弊或扰乱考试秩序行为的；</w:t>
      </w:r>
    </w:p>
    <w:p>
      <w:pPr>
        <w:pStyle w:val="Normal3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（五）学位论文、公开发表的研究成果存在抄袭、篡改、伪</w:t>
      </w:r>
    </w:p>
    <w:p>
      <w:pPr>
        <w:pStyle w:val="Normal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造等学术不端行为，情节严重的，或者代写论文、买卖论文的；</w:t>
      </w:r>
    </w:p>
    <w:p>
      <w:pPr>
        <w:pStyle w:val="Normal3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（六）违反学校规定，严重影响学校教育教学秩序、生活秩</w:t>
      </w:r>
    </w:p>
    <w:p>
      <w:pPr>
        <w:pStyle w:val="Normal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序以及公共场所管理秩序的；</w:t>
      </w:r>
    </w:p>
    <w:p>
      <w:pPr>
        <w:pStyle w:val="Normal3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（七）侵害其他个人、组织合法权益，造成严重后果的；</w:t>
      </w:r>
    </w:p>
    <w:p>
      <w:pPr>
        <w:pStyle w:val="Normal3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（八）屡次违反学校规定受到纪律处分，经教育不改的。</w:t>
      </w:r>
    </w:p>
    <w:p>
      <w:pPr>
        <w:pStyle w:val="Normal3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第七条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对违反国家法律、法规受到公安、司法机关处罚的</w:t>
      </w:r>
    </w:p>
    <w:p>
      <w:pPr>
        <w:pStyle w:val="Normal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学生，同时还应给予以下处分：</w:t>
      </w:r>
    </w:p>
    <w:p>
      <w:pPr>
        <w:pStyle w:val="Normal3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（一）凡受刑法追究者，给予开除学籍处分；</w:t>
      </w:r>
    </w:p>
    <w:p>
      <w:pPr>
        <w:pStyle w:val="Normal3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（二）被处以治安行政拘留者，视情节轻重，给予留校察看</w:t>
      </w:r>
    </w:p>
    <w:p>
      <w:pPr>
        <w:pStyle w:val="Normal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以上处分；</w:t>
      </w:r>
    </w:p>
    <w:p>
      <w:pPr>
        <w:pStyle w:val="Normal3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（三）被处以治安警告或治安罚款者，视情节轻重，给予记</w:t>
      </w:r>
    </w:p>
    <w:p>
      <w:pPr>
        <w:pStyle w:val="Normal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过以上处分。</w:t>
      </w:r>
    </w:p>
    <w:p>
      <w:pPr>
        <w:pStyle w:val="Normal3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第八条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因学生的违法、违规、违纪行为，造成学校或他人</w:t>
      </w:r>
    </w:p>
    <w:p>
      <w:pPr>
        <w:pStyle w:val="Normal3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财物和人身伤害等，应当赔偿损失。</w:t>
      </w:r>
    </w:p>
    <w:p>
      <w:pPr>
        <w:pStyle w:val="Normal3"/>
        <w:spacing w:before="789" w:after="0" w:line="329" w:lineRule="exact"/>
        <w:ind w:left="3415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第二章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8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1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则</w:t>
      </w:r>
    </w:p>
    <w:p>
      <w:pPr>
        <w:pStyle w:val="Normal3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第九条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学生不得有反对四项基本原则的言论和行为，不得</w:t>
      </w:r>
    </w:p>
    <w:p>
      <w:pPr>
        <w:pStyle w:val="Normal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从事非法活动，不得在学校进行宗教活动。有下列情形之一者，</w:t>
      </w:r>
    </w:p>
    <w:p>
      <w:pPr>
        <w:pStyle w:val="Normal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视其情节，给予记过直至开除学籍的处分：</w:t>
      </w:r>
    </w:p>
    <w:p>
      <w:pPr>
        <w:pStyle w:val="Normal3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（一）组织、煽动或参与闹事，扰乱社会秩序或学校的教学</w:t>
      </w:r>
    </w:p>
    <w:p>
      <w:pPr>
        <w:pStyle w:val="Normal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与管理秩序，危害安定团结和稳定大局。</w:t>
      </w:r>
    </w:p>
    <w:p>
      <w:pPr>
        <w:pStyle w:val="Normal3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（二）张贴、散发大小字报、传单；通过网络及其他途径散</w:t>
      </w:r>
    </w:p>
    <w:p>
      <w:pPr>
        <w:pStyle w:val="Normal3"/>
        <w:spacing w:before="318" w:after="0" w:line="291" w:lineRule="exact"/>
        <w:ind w:left="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4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4"/>
        <w:spacing w:before="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布不实言论，混淆视听，制造混乱。</w:t>
      </w:r>
    </w:p>
    <w:p>
      <w:pPr>
        <w:pStyle w:val="Normal4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（三）组织、成立、加入非法团体或组织，从事非法活动；</w:t>
      </w:r>
    </w:p>
    <w:p>
      <w:pPr>
        <w:pStyle w:val="Normal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违反学生社团管理的有关规定，组织成立未经批准的学生社团并</w:t>
      </w:r>
    </w:p>
    <w:p>
      <w:pPr>
        <w:pStyle w:val="Normal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开展活动、出版刊物，或以合法学生社团的名义开展非法活动，</w:t>
      </w:r>
    </w:p>
    <w:p>
      <w:pPr>
        <w:pStyle w:val="Normal4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以及有其他违反社团管理规定并造成不良后果的行为。</w:t>
      </w:r>
    </w:p>
    <w:p>
      <w:pPr>
        <w:pStyle w:val="Normal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（四）组织或参与未获批准的大型集会、游行、示威等活动。</w:t>
      </w:r>
    </w:p>
    <w:p>
      <w:pPr>
        <w:pStyle w:val="Normal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（五）组织或参与非法传销和进行邪教、封建迷信活动。</w:t>
      </w:r>
    </w:p>
    <w:p>
      <w:pPr>
        <w:pStyle w:val="Normal4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（六）在学校进行宗教活动。</w:t>
      </w:r>
    </w:p>
    <w:p>
      <w:pPr>
        <w:pStyle w:val="Normal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第十条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以各种手段非法占用国家、集体或个人合法财物，</w:t>
      </w:r>
    </w:p>
    <w:p>
      <w:pPr>
        <w:pStyle w:val="Normal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达不到刑事处罚者，除如数偿还和公安机关按有关规定处罚外，</w:t>
      </w:r>
    </w:p>
    <w:p>
      <w:pPr>
        <w:pStyle w:val="Normal4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学校视其情节给予严重警告以上处分：</w:t>
      </w:r>
    </w:p>
    <w:p>
      <w:pPr>
        <w:pStyle w:val="Normal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（一）盗窃公、私财物。</w:t>
      </w:r>
    </w:p>
    <w:p>
      <w:pPr>
        <w:pStyle w:val="Normal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（二）冒领他人财物。</w:t>
      </w:r>
    </w:p>
    <w:p>
      <w:pPr>
        <w:pStyle w:val="Normal4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（三）诈骗、敲诈勒索、抢夺公私财物。</w:t>
      </w:r>
    </w:p>
    <w:p>
      <w:pPr>
        <w:pStyle w:val="Normal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（四）盗窃保密文件、考试试卷等物品。</w:t>
      </w:r>
    </w:p>
    <w:p>
      <w:pPr>
        <w:pStyle w:val="Normal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（五）为作案者放哨，提供信息、作案工具或帮助掩盖事实</w:t>
      </w:r>
    </w:p>
    <w:p>
      <w:pPr>
        <w:pStyle w:val="Normal4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真相、窝赃等。</w:t>
      </w:r>
    </w:p>
    <w:p>
      <w:pPr>
        <w:pStyle w:val="Normal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（六）明知是赃物而购买的。</w:t>
      </w:r>
    </w:p>
    <w:p>
      <w:pPr>
        <w:pStyle w:val="Normal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（七）其他非法占用公、私财物的情形。</w:t>
      </w:r>
    </w:p>
    <w:p>
      <w:pPr>
        <w:pStyle w:val="Normal4"/>
        <w:spacing w:before="2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2"/>
          <w:sz w:val="32"/>
        </w:rPr>
        <w:t>第十一条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9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3"/>
          <w:sz w:val="32"/>
        </w:rPr>
        <w:t>对寻衅滋事、打架或聚众斗殴者，给予以下处分：</w:t>
      </w:r>
      <w:r>
        <w:rPr>
          <w:rStyle w:val="DefaultParagraphFont"/>
          <w:rFonts w:ascii="FangSong" w:hAnsi="FangSong" w:eastAsiaTheme="minorHAnsi" w:cs="FangSong"/>
          <w:color w:val="000000"/>
          <w:spacing w:val="-3"/>
          <w:sz w:val="32"/>
        </w:rPr>
        <w:cr/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（一）不守秩序、不听劝导，用言语挑逗或其他方式触及他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人，虽未动手打人，但造成打架后果者，视其情节，给予警告以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上处分。</w:t>
      </w:r>
    </w:p>
    <w:p>
      <w:pPr>
        <w:pStyle w:val="Normal4"/>
        <w:spacing w:before="0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（二）动手打人未造成伤情者，给予严重警告处分；造成伤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情者，视其情节轻重，给予记过直至开除学籍处分。</w:t>
      </w:r>
    </w:p>
    <w:p>
      <w:pPr>
        <w:pStyle w:val="Normal4"/>
        <w:spacing w:before="318" w:after="0" w:line="291" w:lineRule="exact"/>
        <w:ind w:left="8369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5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5"/>
        <w:spacing w:before="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（三）教唆、怂恿他人打架，未造成后果者，给予严重警告</w:t>
      </w:r>
    </w:p>
    <w:p>
      <w:pPr>
        <w:pStyle w:val="Normal5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处分；造成打架后果者，视其情节轻重，给予记过以上处分。</w:t>
      </w:r>
    </w:p>
    <w:p>
      <w:pPr>
        <w:pStyle w:val="Normal5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（四）以“劝架”为名，偏袒一方，致使斗殴事态扩大并产</w:t>
      </w:r>
    </w:p>
    <w:p>
      <w:pPr>
        <w:pStyle w:val="Normal5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生后果者，给予严重警告以上处分。</w:t>
      </w:r>
    </w:p>
    <w:p>
      <w:pPr>
        <w:pStyle w:val="Normal5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（五）为他人打架提供凶器，未造成伤害者，给予记过以上</w:t>
      </w:r>
    </w:p>
    <w:p>
      <w:pPr>
        <w:pStyle w:val="Normal5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处分；造成伤害者，给予留校察看以上处分。</w:t>
      </w:r>
    </w:p>
    <w:p>
      <w:pPr>
        <w:pStyle w:val="Normal5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（六）在打架斗殴中，持械未伤人者，给予记过处分；持械</w:t>
      </w:r>
    </w:p>
    <w:p>
      <w:pPr>
        <w:pStyle w:val="Normal5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伤人者，视其后果，给予留校察看或开除学籍处分。</w:t>
      </w:r>
    </w:p>
    <w:p>
      <w:pPr>
        <w:pStyle w:val="Normal5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（七）拉帮结伙，图谋报复，邀约校外人员进校打人者，视</w:t>
      </w:r>
    </w:p>
    <w:p>
      <w:pPr>
        <w:pStyle w:val="Normal5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其情节，给予留校察看直至开除学籍处分；本校学生在“团伙”</w:t>
      </w:r>
    </w:p>
    <w:p>
      <w:pPr>
        <w:pStyle w:val="Normal5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打架斗殴中充当打手者，视情节给予记过以上处分。</w:t>
      </w:r>
    </w:p>
    <w:p>
      <w:pPr>
        <w:pStyle w:val="Normal5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（八）在调查处理打架事件过程中，故意为他人作伪证，妨</w:t>
      </w:r>
    </w:p>
    <w:p>
      <w:pPr>
        <w:pStyle w:val="Normal5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碍调查处理工作正常进行者，给予严重警告以上处分。</w:t>
      </w:r>
    </w:p>
    <w:p>
      <w:pPr>
        <w:pStyle w:val="Normal5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6"/>
          <w:sz w:val="32"/>
        </w:rPr>
        <w:t>第十二条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私藏、携带管制刀具者，一经查出，除没收刀具</w:t>
      </w:r>
    </w:p>
    <w:p>
      <w:pPr>
        <w:pStyle w:val="Normal5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外，给予严重警告至记过处分。</w:t>
      </w:r>
    </w:p>
    <w:p>
      <w:pPr>
        <w:pStyle w:val="Normal5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2"/>
          <w:sz w:val="32"/>
        </w:rPr>
        <w:t>第十三条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9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侵害组织或他人的合法权益者，视其情节及后果，</w:t>
      </w:r>
    </w:p>
    <w:p>
      <w:pPr>
        <w:pStyle w:val="Normal5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给予以下处分：</w:t>
      </w:r>
    </w:p>
    <w:p>
      <w:pPr>
        <w:pStyle w:val="Normal5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（一）骚扰、诽谤、诬陷他人，视其情节，给予警告以上处</w:t>
      </w:r>
    </w:p>
    <w:p>
      <w:pPr>
        <w:pStyle w:val="Normal5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1"/>
          <w:sz w:val="32"/>
        </w:rPr>
        <w:t>分。</w:t>
      </w:r>
    </w:p>
    <w:p>
      <w:pPr>
        <w:pStyle w:val="Normal5"/>
        <w:spacing w:before="2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（二）拒绝、阻碍国家工作人员或学校管理人员依法或依校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规执行公务者，视其情节，给予警告以上处分。</w:t>
      </w:r>
    </w:p>
    <w:p>
      <w:pPr>
        <w:pStyle w:val="Normal5"/>
        <w:spacing w:before="0" w:after="0" w:line="562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（三）因学习成绩、评奖、处分、毕业就业等原因，对有关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人员寻衅滋事者，视其情节，给予警告以上处分。</w:t>
      </w:r>
    </w:p>
    <w:p>
      <w:pPr>
        <w:pStyle w:val="Normal5"/>
        <w:spacing w:before="0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（四）盗用组织或他人名义，侵害组织或他人利益，给组织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或他人造成不良影响或损失者，除赔偿经济损失外，视其情节轻</w:t>
      </w:r>
    </w:p>
    <w:p>
      <w:pPr>
        <w:pStyle w:val="Normal5"/>
        <w:spacing w:before="318" w:after="0" w:line="291" w:lineRule="exact"/>
        <w:ind w:left="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6"/>
        <w:spacing w:before="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重，给予记过以上处分。</w:t>
      </w:r>
    </w:p>
    <w:p>
      <w:pPr>
        <w:pStyle w:val="Normal6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（五）其他侵害组织或他人的合法权益者，视其情节及后果，</w:t>
      </w:r>
    </w:p>
    <w:p>
      <w:pPr>
        <w:pStyle w:val="Normal6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给予警告以上处分。</w:t>
      </w:r>
    </w:p>
    <w:p>
      <w:pPr>
        <w:pStyle w:val="Normal6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2"/>
          <w:sz w:val="32"/>
        </w:rPr>
        <w:t>第十四条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9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损坏公私财物者，视其情节，给予以下处分：</w:t>
      </w:r>
    </w:p>
    <w:p>
      <w:pPr>
        <w:pStyle w:val="Normal6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（一）由于过失损坏公私财物，情节较重，造成一定影响和</w:t>
      </w:r>
    </w:p>
    <w:p>
      <w:pPr>
        <w:pStyle w:val="Normal6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危害的，除予以经济赔偿外，给予警告以上处分。</w:t>
      </w:r>
    </w:p>
    <w:p>
      <w:pPr>
        <w:pStyle w:val="Normal6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（二）故意损坏公私财物，破坏公共财产，除赔偿损失和按</w:t>
      </w:r>
    </w:p>
    <w:p>
      <w:pPr>
        <w:pStyle w:val="Normal6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规定处以罚款外，视情节轻重，给予严重警告以上处分。</w:t>
      </w:r>
    </w:p>
    <w:p>
      <w:pPr>
        <w:pStyle w:val="Normal6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6"/>
          <w:sz w:val="32"/>
        </w:rPr>
        <w:t>第十五条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破坏校园环境，扰乱学校公共场所正常秩序，有</w:t>
      </w:r>
    </w:p>
    <w:p>
      <w:pPr>
        <w:pStyle w:val="Normal6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下列行为之一，情节严重的，给予警告或严重警告处分；情节特</w:t>
      </w:r>
    </w:p>
    <w:p>
      <w:pPr>
        <w:pStyle w:val="Normal6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别严重的，给予记过以上处分。</w:t>
      </w:r>
    </w:p>
    <w:p>
      <w:pPr>
        <w:pStyle w:val="Normal6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（一）在建筑物、公用设施上乱涂、乱写、乱画及违章张贴</w:t>
      </w:r>
    </w:p>
    <w:p>
      <w:pPr>
        <w:pStyle w:val="Normal6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1"/>
          <w:sz w:val="32"/>
        </w:rPr>
        <w:t>的。</w:t>
      </w:r>
    </w:p>
    <w:p>
      <w:pPr>
        <w:pStyle w:val="Normal6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（二）损坏校园设施、破坏草坪、攀折花木的。</w:t>
      </w:r>
    </w:p>
    <w:p>
      <w:pPr>
        <w:pStyle w:val="Normal6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（三）扰乱课堂、食堂、图书馆、会场等公共场所秩序的。</w:t>
      </w:r>
    </w:p>
    <w:p>
      <w:pPr>
        <w:pStyle w:val="Normal6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8"/>
          <w:sz w:val="32"/>
        </w:rPr>
        <w:t>（四）在学生宿舍（公寓）、食堂、教室、运动场等校内公共</w:t>
      </w:r>
    </w:p>
    <w:p>
      <w:pPr>
        <w:pStyle w:val="Normal6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场所酗酒，造成不良影响的；酒后乱扔乱砸，焚烧物品，寻衅滋</w:t>
      </w:r>
    </w:p>
    <w:p>
      <w:pPr>
        <w:pStyle w:val="Normal6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事，经劝告不听的。</w:t>
      </w:r>
    </w:p>
    <w:p>
      <w:pPr>
        <w:pStyle w:val="Normal6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（五）引领或伙同校外人员进入校园内酗酒、聚众喧闹，造</w:t>
      </w:r>
    </w:p>
    <w:p>
      <w:pPr>
        <w:pStyle w:val="Normal6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成不良影响的。</w:t>
      </w:r>
    </w:p>
    <w:p>
      <w:pPr>
        <w:pStyle w:val="Normal6"/>
        <w:spacing w:before="0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（六）其他扰乱校园秩序，违反校园管理规定的。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cr/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2"/>
          <w:sz w:val="32"/>
        </w:rPr>
        <w:t>第十六条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9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3"/>
          <w:sz w:val="32"/>
        </w:rPr>
        <w:t>违反《昆明理工大学学生宿舍（公寓）管理规定》</w:t>
      </w:r>
      <w:r>
        <w:rPr>
          <w:rStyle w:val="DefaultParagraphFont"/>
          <w:rFonts w:ascii="FangSong" w:hAnsi="FangSong" w:eastAsiaTheme="minorHAnsi" w:cs="FangSong"/>
          <w:color w:val="000000"/>
          <w:spacing w:val="-3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-6"/>
          <w:sz w:val="32"/>
        </w:rPr>
        <w:t>（修订），扰乱宿舍管理秩序者，视其情节，给予下列处分：</w:t>
      </w:r>
      <w:r>
        <w:rPr>
          <w:rStyle w:val="DefaultParagraphFont"/>
          <w:rFonts w:ascii="FangSong" w:hAnsi="FangSong" w:eastAsiaTheme="minorHAnsi" w:cs="FangSong"/>
          <w:color w:val="000000"/>
          <w:spacing w:val="-6"/>
          <w:sz w:val="32"/>
        </w:rPr>
        <w:cr/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（一）阻挠工作人员进行内务卫生、安全用电、住宿秩序等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检查的给予警告处分；</w:t>
      </w:r>
    </w:p>
    <w:p>
      <w:pPr>
        <w:pStyle w:val="Normal6"/>
        <w:spacing w:before="318" w:after="0" w:line="291" w:lineRule="exact"/>
        <w:ind w:left="8369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7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7"/>
        <w:spacing w:before="0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（二）擅自占用床位或调换房间，经教育不改的，给予警告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t>处分；私自出租、转让学生宿舍（公寓）、床位，一经发现，给予</w:t>
      </w: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严重警告处分；造成严重后果的，给予记过至开除学籍处分；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cr/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（三）擅自留宿非本宿舍成员，经批评教育不改者，给予警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告处分；造成严重后果的，给予记过以上处分；若留宿人员在留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宿期间发生违法、违纪行为，留宿者应承担相应责任；在学生宿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舍（公寓）内留宿异性或在异性宿舍留宿的，视其情节及影响，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给予记过至留校察看处分；造成严重后果的，给予开除学籍处分；</w:t>
      </w: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cr/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8"/>
          <w:sz w:val="32"/>
        </w:rPr>
        <w:t>（四）违反《昆明理工大学学生宿舍（公寓）管理规定》（修</w:t>
      </w:r>
      <w:r>
        <w:rPr>
          <w:rStyle w:val="DefaultParagraphFont"/>
          <w:rFonts w:ascii="FangSong" w:hAnsi="FangSong" w:eastAsiaTheme="minorHAnsi" w:cs="FangSong"/>
          <w:color w:val="000000"/>
          <w:spacing w:val="-8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订）第二十条规定情形的，除收缴违规物品外，应对其进行批评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教育，经批评教育不改者，给予警告处分；因以上行为引起火警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者，除赔偿损失外，给予记过或留校察看处分；造成火灾者，视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造成的危害程度，给予留校察看以上处分；触犯法律法规的，移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送司法机关处理；</w:t>
      </w:r>
    </w:p>
    <w:p>
      <w:pPr>
        <w:pStyle w:val="Normal7"/>
        <w:spacing w:before="0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（五）在学生宿舍楼内焚烧物品或故意向楼下投掷物品、火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种等扰乱公共秩序者，给予警告至严重警告处分；造成严重后果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的，承担相应责任并给予记过至开除学籍处分；</w:t>
      </w:r>
    </w:p>
    <w:p>
      <w:pPr>
        <w:pStyle w:val="Normal7"/>
        <w:spacing w:before="0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（六）将易燃、易爆及有毒物品、管制刀具、仿真枪等带入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宿舍的，给予警告至留校察看处分；</w:t>
      </w:r>
    </w:p>
    <w:p>
      <w:pPr>
        <w:pStyle w:val="Normal7"/>
        <w:spacing w:before="2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（七）将宠物带入学生宿舍（公寓）或在学生宿舍（公寓）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喂养的，给予警告以上处分；</w:t>
      </w:r>
    </w:p>
    <w:p>
      <w:pPr>
        <w:pStyle w:val="Normal7"/>
        <w:spacing w:before="0" w:after="0" w:line="562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（八）损坏或随意挪动消防设施设备，人为损坏公物的，应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照价赔偿，给予警告至留校察看处分；</w:t>
      </w:r>
    </w:p>
    <w:p>
      <w:pPr>
        <w:pStyle w:val="Normal7"/>
        <w:spacing w:before="0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（九）其他违反学生宿舍（公寓）管理规定的行为，经教育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不改者，给予警告至严重警告处分；造成严重后果的，给予记过</w:t>
      </w:r>
    </w:p>
    <w:p>
      <w:pPr>
        <w:pStyle w:val="Normal7"/>
        <w:spacing w:before="318" w:after="0" w:line="291" w:lineRule="exact"/>
        <w:ind w:left="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8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8"/>
        <w:spacing w:before="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至开除学籍处分。</w:t>
      </w:r>
    </w:p>
    <w:p>
      <w:pPr>
        <w:pStyle w:val="Normal8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6"/>
          <w:sz w:val="32"/>
        </w:rPr>
        <w:t>第十七条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未履行请假等手续，无故晚归、晚出、不归或未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经批准在校外租住借住，视情节轻重给予批评教育、通报批评或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警告以上处分。</w:t>
      </w:r>
    </w:p>
    <w:p>
      <w:pPr>
        <w:pStyle w:val="Normal8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（一）学校集中安排学生在学生宿舍（公寓）统一住宿，除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以下几种情形外，均要求学生在学生宿舍（公寓）住宿，住宿学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生应遵守学生宿舍（公寓）作息制度，严禁晚归、晚出、不归。</w:t>
      </w:r>
    </w:p>
    <w:p>
      <w:pPr>
        <w:pStyle w:val="Normal8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①经学校许可因病需外出就医的；</w:t>
      </w:r>
    </w:p>
    <w:p>
      <w:pPr>
        <w:pStyle w:val="Normal8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②已办理校外住宿走读手续的；</w:t>
      </w:r>
    </w:p>
    <w:p>
      <w:pPr>
        <w:pStyle w:val="Normal8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③相关职能部门、学院组织的校外实习实践（如在校外开展</w:t>
      </w:r>
    </w:p>
    <w:p>
      <w:pPr>
        <w:pStyle w:val="Normal8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教学实验、教学实训、参观、生产认识实习、毕业实习、毕业设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t>计（论文）、临床实习、社会调查与社会实践以及其它类型的实践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活动）等；</w:t>
      </w:r>
    </w:p>
    <w:p>
      <w:pPr>
        <w:pStyle w:val="Normal8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（二）学生夜间晚归、晚出、不归的时间界定为：未按有关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10"/>
          <w:sz w:val="32"/>
        </w:rPr>
        <w:t>规定办理请假手续，23:00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0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至次日早晨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  <w:t>6:30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14"/>
          <w:sz w:val="32"/>
        </w:rPr>
        <w:t>期间进入学生宿舍（公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5"/>
          <w:sz w:val="32"/>
        </w:rPr>
        <w:t>寓）者，为晚归；未按有关规定办理请假手续，23:00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至次日早晨</w:t>
      </w:r>
    </w:p>
    <w:p>
      <w:pPr>
        <w:pStyle w:val="Normal8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  <w:t>6:30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1"/>
          <w:sz w:val="32"/>
        </w:rPr>
        <w:t>期间离开学生宿舍（公寓）者，为晚出；未按有关规定办理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t>请假手续，23:00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至次日早晨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  <w:t>6:30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5"/>
          <w:sz w:val="32"/>
        </w:rPr>
        <w:t>期间整夜未在学生宿舍（公寓）</w:t>
      </w:r>
    </w:p>
    <w:p>
      <w:pPr>
        <w:pStyle w:val="Normal8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者，为不归；</w:t>
      </w:r>
    </w:p>
    <w:p>
      <w:pPr>
        <w:pStyle w:val="Normal8"/>
        <w:spacing w:before="2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（三）晚归学生进入学生宿舍（公寓）必须主动出示本人有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效证件（学生证或校园一卡通）并进行登记。晚归者不登记、不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按规定登记、登记时信息弄虚作假；不服从管理强行进出以及攀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爬翻越门、窗、墙、护栏、阳台等进出学生宿舍（公寓）者，经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查实，给予警告以上处分；</w:t>
      </w:r>
    </w:p>
    <w:p>
      <w:pPr>
        <w:pStyle w:val="Normal8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（四）住宿学生因个人原因确需走读的，按照《昆明理工大</w:t>
      </w:r>
    </w:p>
    <w:p>
      <w:pPr>
        <w:pStyle w:val="Normal8"/>
        <w:spacing w:before="318" w:after="0" w:line="291" w:lineRule="exact"/>
        <w:ind w:left="8369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9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9"/>
        <w:spacing w:before="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学在籍学生住校外管理（暂行）规定》要求执行，未履行相关手</w:t>
      </w:r>
    </w:p>
    <w:p>
      <w:pPr>
        <w:pStyle w:val="Normal9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续擅自在外居住者，给予批评教育、通报批评或警告以上处分，</w:t>
      </w:r>
    </w:p>
    <w:p>
      <w:pPr>
        <w:pStyle w:val="Normal9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并限期搬回学生宿舍（公寓）住宿；不按期限要求搬回学生宿舍</w:t>
      </w:r>
    </w:p>
    <w:p>
      <w:pPr>
        <w:pStyle w:val="Normal9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（公寓）者给予记过以上处分。</w:t>
      </w:r>
    </w:p>
    <w:p>
      <w:pPr>
        <w:pStyle w:val="Normal9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6"/>
          <w:sz w:val="32"/>
        </w:rPr>
        <w:t>第十八条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违反国家和学校关于网络安全的有关规定，登录</w:t>
      </w:r>
    </w:p>
    <w:p>
      <w:pPr>
        <w:pStyle w:val="Normal9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非法网站，传播非法文字、音频、视频资料等；编造或者传播虚</w:t>
      </w:r>
    </w:p>
    <w:p>
      <w:pPr>
        <w:pStyle w:val="Normal9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假、有害信息，有损学校或他人声誉者；攻击、侵入他人计算机</w:t>
      </w:r>
    </w:p>
    <w:p>
      <w:pPr>
        <w:pStyle w:val="Normal9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和移动通讯网络系统，危害网络安全者，按国家和学校的相关规</w:t>
      </w:r>
    </w:p>
    <w:p>
      <w:pPr>
        <w:pStyle w:val="Normal9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定，视其情节及危害程度，给予警告以上处分。</w:t>
      </w:r>
    </w:p>
    <w:p>
      <w:pPr>
        <w:pStyle w:val="Normal9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6"/>
          <w:sz w:val="32"/>
        </w:rPr>
        <w:t>第十九条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传播、复制、贩卖非法书刊或音像制品者，视其</w:t>
      </w:r>
    </w:p>
    <w:p>
      <w:pPr>
        <w:pStyle w:val="Normal9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情节及影响，给予记过以上处分。</w:t>
      </w:r>
    </w:p>
    <w:p>
      <w:pPr>
        <w:pStyle w:val="Normal9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6"/>
          <w:sz w:val="32"/>
        </w:rPr>
        <w:t>第二十条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有下列违反国家或学校相关规定的行为者，给予</w:t>
      </w:r>
    </w:p>
    <w:p>
      <w:pPr>
        <w:pStyle w:val="Normal9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相应处分：</w:t>
      </w:r>
    </w:p>
    <w:p>
      <w:pPr>
        <w:pStyle w:val="Normal9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（一）剽窃、抄袭他人研究成果，视其情节及影响，给予警</w:t>
      </w:r>
    </w:p>
    <w:p>
      <w:pPr>
        <w:pStyle w:val="Normal9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告以上处分。</w:t>
      </w:r>
    </w:p>
    <w:p>
      <w:pPr>
        <w:pStyle w:val="Normal9"/>
        <w:spacing w:before="0" w:after="0" w:line="562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（二）伪造、变卖或转借各种证件并产生不良后果者，视后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果情况给予警告以上处分。</w:t>
      </w:r>
    </w:p>
    <w:p>
      <w:pPr>
        <w:pStyle w:val="Normal9"/>
        <w:spacing w:before="0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（三）伪造或提供虚假证书、证明、成绩单等有关证明材料，</w:t>
      </w: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视其情节及后果，给予警告以上处分。</w:t>
      </w:r>
    </w:p>
    <w:p>
      <w:pPr>
        <w:pStyle w:val="Normal9"/>
        <w:spacing w:before="2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（四）侮辱、谩骂或威吓他人，经教育不改者，给予警告处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分；造成不良后果者，给予严重警告以上处分。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cr/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（五）组织或参与黄、赌、毒者，视其情节，给予记过以上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处分。</w:t>
      </w:r>
    </w:p>
    <w:p>
      <w:pPr>
        <w:pStyle w:val="Normal9"/>
        <w:spacing w:before="0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（六）其他违反公民道德准则和大学生行为准则，情节严重，</w:t>
      </w: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影响恶劣者，给予记过以上处分；造成严重后果者，给予留校察</w:t>
      </w:r>
    </w:p>
    <w:p>
      <w:pPr>
        <w:pStyle w:val="Normal9"/>
        <w:spacing w:before="318" w:after="0" w:line="291" w:lineRule="exact"/>
        <w:ind w:left="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2"/>
          <w:sz w:val="28"/>
        </w:rPr>
        <w:t>10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7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10"/>
        <w:spacing w:before="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看或开除学籍的处分。</w:t>
      </w:r>
    </w:p>
    <w:p>
      <w:pPr>
        <w:pStyle w:val="Normal10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第二十一条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违反实验室、教学实践场所安全管理规定和安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全操作规程，造成危害公共安全等后果的，视情节给予警告以上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处分；触犯国家法律法规的，依法追究相应的法律责任。</w:t>
      </w:r>
    </w:p>
    <w:p>
      <w:pPr>
        <w:pStyle w:val="Normal10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第二十二条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学生明知自身患有传染病，却故意隐瞒病情、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拒不接受治疗或不采取防治措施并造成不良后果的，给予严重警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告以上处分。违反国家传染病防治法等相关法律法规的，依法追</w:t>
      </w:r>
    </w:p>
    <w:p>
      <w:pPr>
        <w:pStyle w:val="Normal10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究相应的法律责任。</w:t>
      </w:r>
    </w:p>
    <w:p>
      <w:pPr>
        <w:pStyle w:val="Normal10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第二十三条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因校园不良网络借贷、套路贷行为，引发各类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纠纷，影响学校正常秩序，造成不良后果，对相关学生给予警告</w:t>
      </w:r>
    </w:p>
    <w:p>
      <w:pPr>
        <w:pStyle w:val="Normal10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以上处分。</w:t>
      </w:r>
    </w:p>
    <w:p>
      <w:pPr>
        <w:pStyle w:val="Normal10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第二十四条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给予本科学生与学习相关的纪律处分，按照学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校本科学生学籍管理细则的相关规定办理。给予本科学生与考试</w:t>
      </w:r>
    </w:p>
    <w:p>
      <w:pPr>
        <w:pStyle w:val="Normal10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相关的纪律处分，按照学校本科生考试违规处理办法的相关规定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办理。</w:t>
      </w:r>
    </w:p>
    <w:p>
      <w:pPr>
        <w:pStyle w:val="Normal10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第二十五条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学生发生本实施细则未述及的违纪行为，确应</w:t>
      </w:r>
    </w:p>
    <w:p>
      <w:pPr>
        <w:pStyle w:val="Normal10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给予处分者，可参照本实施细则的相关条款给予处分。</w:t>
      </w:r>
    </w:p>
    <w:p>
      <w:pPr>
        <w:pStyle w:val="Normal10"/>
        <w:spacing w:before="789" w:after="0" w:line="329" w:lineRule="exact"/>
        <w:ind w:left="2455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第三章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8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管理权限及处分程序</w:t>
      </w:r>
    </w:p>
    <w:p>
      <w:pPr>
        <w:pStyle w:val="Normal10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第二十六条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给予接受普通高等学历教育的本、专科学生的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纪律处分，凡与学习、考试相关的，由教务处负责；其他的由学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生工作部（处）负责。</w:t>
      </w:r>
    </w:p>
    <w:p>
      <w:pPr>
        <w:pStyle w:val="Normal10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给予研究生的纪律处分，凡与学制、学习、考试相关的，由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研究生院负责，其余由研究生工作部负责；给予成教学生的纪律</w:t>
      </w:r>
    </w:p>
    <w:p>
      <w:pPr>
        <w:pStyle w:val="Normal10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处分，由继续教育学院负责。</w:t>
      </w:r>
    </w:p>
    <w:p>
      <w:pPr>
        <w:pStyle w:val="Normal10"/>
        <w:spacing w:before="318" w:after="0" w:line="291" w:lineRule="exact"/>
        <w:ind w:left="823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-1"/>
          <w:sz w:val="28"/>
        </w:rPr>
        <w:t>11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2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11"/>
        <w:spacing w:before="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8"/>
          <w:sz w:val="32"/>
        </w:rPr>
        <w:t>违纪事件涉及不同学院的学生时，由学生工作部（处）、教务</w:t>
      </w:r>
    </w:p>
    <w:p>
      <w:pPr>
        <w:pStyle w:val="Normal1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处、研究生工作部、研究生院协调处理。</w:t>
      </w:r>
    </w:p>
    <w:p>
      <w:pPr>
        <w:pStyle w:val="Normal1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对于违反治安管理处罚条例或触犯刑律的，由安全保卫处会</w:t>
      </w:r>
    </w:p>
    <w:p>
      <w:pPr>
        <w:pStyle w:val="Normal1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同有关学院、部门负责调查，按有关程序和权限，交相应执法部</w:t>
      </w:r>
    </w:p>
    <w:p>
      <w:pPr>
        <w:pStyle w:val="Normal1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门处理。</w:t>
      </w:r>
    </w:p>
    <w:p>
      <w:pPr>
        <w:pStyle w:val="Normal1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学校授权学院可给予本学院违纪学生记过以下处分。有关学</w:t>
      </w:r>
    </w:p>
    <w:p>
      <w:pPr>
        <w:pStyle w:val="Normal1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院在处理学生违纪事件时量度不当或未按规定处理时，学生工作</w:t>
      </w:r>
    </w:p>
    <w:p>
      <w:pPr>
        <w:pStyle w:val="Normal1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6"/>
          <w:sz w:val="32"/>
        </w:rPr>
        <w:t>部（处）、教务处、研究生工作部、研究生院有权撤消处分决定，</w:t>
      </w:r>
    </w:p>
    <w:p>
      <w:pPr>
        <w:pStyle w:val="Normal1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并要求学院重新审议后作出决定，或直接做出处理决定。</w:t>
      </w:r>
    </w:p>
    <w:p>
      <w:pPr>
        <w:pStyle w:val="Normal1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第二十七条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学生有违纪行为，依照本实施细则应给予记过</w:t>
      </w:r>
    </w:p>
    <w:p>
      <w:pPr>
        <w:pStyle w:val="Normal1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以下处分的，由学院学生工作领导小组提出处理意见，报学院党</w:t>
      </w:r>
    </w:p>
    <w:p>
      <w:pPr>
        <w:pStyle w:val="Normal1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政联席会议研究决定。</w:t>
      </w:r>
    </w:p>
    <w:p>
      <w:pPr>
        <w:pStyle w:val="Normal1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记过以下处分一般以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个月为期；处分期间表现良好，到期</w:t>
      </w:r>
    </w:p>
    <w:p>
      <w:pPr>
        <w:pStyle w:val="Normal1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须由学生本人提交解除处分的书面申请及总结，学院学生工作领</w:t>
      </w:r>
    </w:p>
    <w:p>
      <w:pPr>
        <w:pStyle w:val="Normal1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导小组提出审核意见，报学院党政联席会讨论通过后予以解除。</w:t>
      </w:r>
    </w:p>
    <w:p>
      <w:pPr>
        <w:pStyle w:val="Normal1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5"/>
          <w:sz w:val="32"/>
        </w:rPr>
        <w:t>对学生的处理、处分及解除处分材料，学院须在会议决定后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  <w:t>5</w:t>
      </w:r>
    </w:p>
    <w:p>
      <w:pPr>
        <w:pStyle w:val="Normal11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t>个工作日内报学生工作部（处）、教务处、研究生工作部、研究生</w:t>
      </w:r>
    </w:p>
    <w:p>
      <w:pPr>
        <w:pStyle w:val="Normal11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院备案。</w:t>
      </w:r>
    </w:p>
    <w:p>
      <w:pPr>
        <w:pStyle w:val="Normal11"/>
        <w:spacing w:before="0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第二十八条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学生有违纪行为，依照本实施细则应给予留校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察看处分的，由学院或有关部门提出处理意见，分别经学生工作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t>部（处）、教务处、研究生工作部、研究生院审核后，报校学生工</w:t>
      </w: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作领导小组会议审批。</w:t>
      </w:r>
    </w:p>
    <w:p>
      <w:pPr>
        <w:pStyle w:val="Normal11"/>
        <w:spacing w:before="2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留校察看一般以一年为期，毕业班学生可视具体情况确定其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留校察看期限。</w:t>
      </w:r>
    </w:p>
    <w:p>
      <w:pPr>
        <w:pStyle w:val="Normal11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察看期间有显著进步表现的，可按时终止留校察看；进步不</w:t>
      </w:r>
    </w:p>
    <w:p>
      <w:pPr>
        <w:pStyle w:val="Normal11"/>
        <w:spacing w:before="318" w:after="0" w:line="291" w:lineRule="exact"/>
        <w:ind w:left="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2"/>
          <w:sz w:val="28"/>
        </w:rPr>
        <w:t>12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7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12"/>
        <w:spacing w:before="0" w:after="0" w:line="562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明显的可延长（不超过三个月）留校察看；经教育不改或再次违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反校纪校规者，给予开除学籍处分。</w:t>
      </w:r>
    </w:p>
    <w:p>
      <w:pPr>
        <w:pStyle w:val="Normal12"/>
        <w:spacing w:before="0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留校察看的解除，须由学生本人提交书面总结及申请，学院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t>或有关部门提出考核意见，经学生工作部（处）、教务处、研究生</w:t>
      </w: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工作部、研究生院审核，报校学生工作领导小组批准。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cr/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第二十九条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对学生作出取消入学资格、取消学籍、退学或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学生有违纪行为，依照本实施细则应给予开除学籍处分的，由学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-6"/>
          <w:sz w:val="32"/>
        </w:rPr>
        <w:t>院或有关部门提出处理意见，分别经学生工作部（处）、教务处、</w:t>
      </w:r>
      <w:r>
        <w:rPr>
          <w:rStyle w:val="DefaultParagraphFont"/>
          <w:rFonts w:ascii="FangSong" w:hAnsi="FangSong" w:eastAsiaTheme="minorHAnsi" w:cs="FangSong"/>
          <w:color w:val="000000"/>
          <w:spacing w:val="-6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研究生工作部、研究生院审核后，报校学生工作领导小组会议审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议，提交校长办公会研究决定。对学生开除学籍的处分决定书须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报云南省教育厅备案。</w:t>
      </w:r>
    </w:p>
    <w:p>
      <w:pPr>
        <w:pStyle w:val="Normal12"/>
        <w:spacing w:before="0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被开除学籍的学生，要求其在接到学校处分决定书后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1"/>
          <w:sz w:val="32"/>
        </w:rPr>
        <w:t>10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3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1"/>
          <w:sz w:val="32"/>
        </w:rPr>
        <w:t>个工</w:t>
      </w:r>
      <w:r>
        <w:rPr>
          <w:rStyle w:val="DefaultParagraphFont"/>
          <w:rFonts w:ascii="FangSong" w:hAnsi="FangSong" w:eastAsiaTheme="minorHAnsi" w:cs="FangSong"/>
          <w:color w:val="000000"/>
          <w:spacing w:val="-1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作日内办理完离校手续并离校。</w:t>
      </w:r>
    </w:p>
    <w:p>
      <w:pPr>
        <w:pStyle w:val="Normal12"/>
        <w:spacing w:before="2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被开除学籍学生的档案由学校退回其家庭所在地、户口按照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国家相关规定迁回原户籍或者家庭户籍所在地。</w:t>
      </w:r>
    </w:p>
    <w:p>
      <w:pPr>
        <w:pStyle w:val="Normal12"/>
        <w:spacing w:before="0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6"/>
          <w:sz w:val="32"/>
        </w:rPr>
        <w:t>第三十条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学院或有关部门在对违纪学生作出处分或提出处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理意见前，应当告知学生作出决定的事实、理由及依据，并告知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学生享有陈述和申辩的权利，听取学生的陈述和申辩。坚持调查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研究，实事求是，做到客观公正。</w:t>
      </w:r>
    </w:p>
    <w:p>
      <w:pPr>
        <w:pStyle w:val="Normal12"/>
        <w:spacing w:before="2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第三十一条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对学生作出处分，应当出具处分决定书。学院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代表学校作出的处分决定，由学院起草，按有关规定行文，加盖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-6"/>
          <w:sz w:val="32"/>
        </w:rPr>
        <w:t>学校公章。学校作出的处分决定，由学生工作部（处）、教务处、</w:t>
      </w:r>
      <w:r>
        <w:rPr>
          <w:rStyle w:val="DefaultParagraphFont"/>
          <w:rFonts w:ascii="FangSong" w:hAnsi="FangSong" w:eastAsiaTheme="minorHAnsi" w:cs="FangSong"/>
          <w:color w:val="000000"/>
          <w:spacing w:val="-6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研究生工作部、研究生院起草，按有关规定行文。</w:t>
      </w:r>
    </w:p>
    <w:p>
      <w:pPr>
        <w:pStyle w:val="Normal1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处分决定书应当包括下列内容：</w:t>
      </w:r>
    </w:p>
    <w:p>
      <w:pPr>
        <w:pStyle w:val="Normal12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（一）学生的基本信息；</w:t>
      </w:r>
    </w:p>
    <w:p>
      <w:pPr>
        <w:pStyle w:val="Normal12"/>
        <w:spacing w:before="318" w:after="0" w:line="291" w:lineRule="exact"/>
        <w:ind w:left="823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-1"/>
          <w:sz w:val="28"/>
        </w:rPr>
        <w:t>13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2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13"/>
        <w:spacing w:before="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（二）作出处分的事实和证据；</w:t>
      </w:r>
    </w:p>
    <w:p>
      <w:pPr>
        <w:pStyle w:val="Normal13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（三）处分的种类、依据、期限；</w:t>
      </w:r>
    </w:p>
    <w:p>
      <w:pPr>
        <w:pStyle w:val="Normal13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（四）申诉的途径和期限；</w:t>
      </w:r>
    </w:p>
    <w:p>
      <w:pPr>
        <w:pStyle w:val="Normal13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（五）其他必要内容。</w:t>
      </w:r>
    </w:p>
    <w:p>
      <w:pPr>
        <w:pStyle w:val="Normal13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处分决定作出后，由学院将处分决定书直接送达学生本人。</w:t>
      </w:r>
    </w:p>
    <w:p>
      <w:pPr>
        <w:pStyle w:val="Normal1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受处分学生在处分决定书上签字，即为送达；受处分学生如拒绝</w:t>
      </w:r>
    </w:p>
    <w:p>
      <w:pPr>
        <w:pStyle w:val="Normal1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签字，负责送达的工作人员在处分决定书上说明情况，由两名以</w:t>
      </w:r>
    </w:p>
    <w:p>
      <w:pPr>
        <w:pStyle w:val="Normal13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上在场见证人签字证明，即视为送达；受处分学生被拘留、采取</w:t>
      </w:r>
    </w:p>
    <w:p>
      <w:pPr>
        <w:pStyle w:val="Normal1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强制性教育措施、监禁的，可委托相关单位送达；受处分学生不</w:t>
      </w:r>
    </w:p>
    <w:p>
      <w:pPr>
        <w:pStyle w:val="Normal1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在学校的，可用挂号信将处分决定书邮寄至受处分学生提供的地</w:t>
      </w:r>
    </w:p>
    <w:p>
      <w:pPr>
        <w:pStyle w:val="Normal13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址，挂号信回执上注明签收日期，即视为送达；受处分学生下落</w:t>
      </w:r>
    </w:p>
    <w:p>
      <w:pPr>
        <w:pStyle w:val="Normal1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不明或采取上述方法无法送达的，可将处分决定书的主要内容在</w:t>
      </w:r>
    </w:p>
    <w:p>
      <w:pPr>
        <w:pStyle w:val="Normal1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学校指定的公告栏或网站上公告，处分决定书自公告之日起满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1"/>
          <w:sz w:val="32"/>
        </w:rPr>
        <w:t>60</w:t>
      </w:r>
    </w:p>
    <w:p>
      <w:pPr>
        <w:pStyle w:val="Normal13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日，即视为送达。</w:t>
      </w:r>
    </w:p>
    <w:p>
      <w:pPr>
        <w:pStyle w:val="Normal13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第三十二条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对违纪学生的处分决定，视情况及时在全校、</w:t>
      </w:r>
    </w:p>
    <w:p>
      <w:pPr>
        <w:pStyle w:val="Normal1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学院或班级范围内公布。对涉及个人隐私、国家机密等情况的处</w:t>
      </w:r>
    </w:p>
    <w:p>
      <w:pPr>
        <w:pStyle w:val="Normal13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t>分由学生工作部（处）、教务处、研究生工作部、研究生院决定是</w:t>
      </w:r>
    </w:p>
    <w:p>
      <w:pPr>
        <w:pStyle w:val="Normal13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否公布。</w:t>
      </w:r>
    </w:p>
    <w:p>
      <w:pPr>
        <w:pStyle w:val="Normal13"/>
        <w:spacing w:before="0" w:after="0" w:line="560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第三十三条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对违纪学生，应当坚持教育与惩戒相结合，教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育与纪律处分应注重时效性。对学生的处分，应与学生违法、违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纪行为的性质和过错的严重程度相适应，做到证据充分、依据明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确、定性准确、程序正当、处分适当。</w:t>
      </w:r>
    </w:p>
    <w:p>
      <w:pPr>
        <w:pStyle w:val="Normal13"/>
        <w:spacing w:before="2" w:after="0" w:line="55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558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第三十四条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学生如对其处分决定有异议，可在接到处分决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定书之日起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1"/>
          <w:sz w:val="32"/>
        </w:rPr>
        <w:t>10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3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日内，向学校学生申诉处理委员会提出书面申诉，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cr/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学生申诉处理委员会在接到书面申诉之日起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1"/>
          <w:sz w:val="32"/>
        </w:rPr>
        <w:t>15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6"/>
          <w:sz w:val="32"/>
        </w:rPr>
        <w:t>日内进行复查、作</w:t>
      </w:r>
    </w:p>
    <w:p>
      <w:pPr>
        <w:pStyle w:val="Normal13"/>
        <w:spacing w:before="318" w:after="0" w:line="291" w:lineRule="exact"/>
        <w:ind w:left="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2"/>
          <w:sz w:val="28"/>
        </w:rPr>
        <w:t>14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7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14"/>
        <w:spacing w:before="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出结论并告知申诉人。需要改变原处分决定的，由学生申诉处理</w:t>
      </w:r>
    </w:p>
    <w:p>
      <w:pPr>
        <w:pStyle w:val="Normal14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委员会提交学校相关部门，按处分程序重新研究决定。在学校复</w:t>
      </w:r>
    </w:p>
    <w:p>
      <w:pPr>
        <w:pStyle w:val="Normal1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查处理期间，被开除学籍学生办理离校手续并离校的时间顺延。</w:t>
      </w:r>
    </w:p>
    <w:p>
      <w:pPr>
        <w:pStyle w:val="Normal1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学生在申诉期内未提出申诉的，不再予以受理。</w:t>
      </w:r>
    </w:p>
    <w:p>
      <w:pPr>
        <w:pStyle w:val="Normal14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第三十五条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违纪学生如对复查决定有异议，可在接到学校</w:t>
      </w:r>
    </w:p>
    <w:p>
      <w:pPr>
        <w:pStyle w:val="Normal1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复查决定书之日起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1"/>
          <w:sz w:val="32"/>
        </w:rPr>
        <w:t>15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3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日内，向云南省教育厅提出书面申诉。</w:t>
      </w:r>
    </w:p>
    <w:p>
      <w:pPr>
        <w:pStyle w:val="Normal1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第三十六条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学生的处理、处分及解除处分材料（含各级处</w:t>
      </w:r>
    </w:p>
    <w:p>
      <w:pPr>
        <w:pStyle w:val="Normal14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2"/>
          <w:sz w:val="32"/>
        </w:rPr>
        <w:t>分）归入学校文书档案和本人档案。解除处分后，学生获得表彰、</w:t>
      </w:r>
    </w:p>
    <w:p>
      <w:pPr>
        <w:pStyle w:val="Normal1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奖励及其他权益，不再受原处分的影响。</w:t>
      </w:r>
    </w:p>
    <w:p>
      <w:pPr>
        <w:pStyle w:val="Normal14"/>
        <w:spacing w:before="792" w:after="0" w:line="329" w:lineRule="exact"/>
        <w:ind w:left="3415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第四章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38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1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则</w:t>
      </w:r>
    </w:p>
    <w:p>
      <w:pPr>
        <w:pStyle w:val="Normal1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第三十七条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-11"/>
          <w:sz w:val="32"/>
        </w:rPr>
        <w:t>本实施细则中所指“以上”、“以下”包含该级</w:t>
      </w:r>
    </w:p>
    <w:p>
      <w:pPr>
        <w:pStyle w:val="Normal1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别处分。</w:t>
      </w:r>
    </w:p>
    <w:p>
      <w:pPr>
        <w:pStyle w:val="Normal14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第三十八条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针对违反法律法规或学校纪律并受到处分的学</w:t>
      </w:r>
    </w:p>
    <w:p>
      <w:pPr>
        <w:pStyle w:val="Normal1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生，视情节轻重，经校学生工作领导小组讨论研究，可取消其在</w:t>
      </w:r>
    </w:p>
    <w:p>
      <w:pPr>
        <w:pStyle w:val="Normal1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校期间由学校颁发的相关奖励及荣誉称号。</w:t>
      </w:r>
    </w:p>
    <w:p>
      <w:pPr>
        <w:pStyle w:val="Normal14"/>
        <w:spacing w:before="233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5"/>
          <w:sz w:val="32"/>
        </w:rPr>
        <w:t>第三十九条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本实施细则自发布之日起执行。原《昆明理工</w:t>
      </w:r>
    </w:p>
    <w:p>
      <w:pPr>
        <w:pStyle w:val="Normal14"/>
        <w:spacing w:before="230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-7"/>
          <w:sz w:val="32"/>
        </w:rPr>
        <w:t>大学学生纪律处分实施细则（修订）》同时废止。</w:t>
      </w:r>
    </w:p>
    <w:p>
      <w:pPr>
        <w:pStyle w:val="Normal14"/>
        <w:spacing w:before="230" w:after="0" w:line="329" w:lineRule="exact"/>
        <w:ind w:left="638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6"/>
          <w:sz w:val="32"/>
        </w:rPr>
        <w:t>第四十条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45"/>
          <w:sz w:val="32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4"/>
          <w:sz w:val="32"/>
        </w:rPr>
        <w:t>本实施细则具体内容由校学生工作领导小组负责</w:t>
      </w:r>
    </w:p>
    <w:p>
      <w:pPr>
        <w:pStyle w:val="Normal14"/>
        <w:spacing w:before="233" w:after="0" w:line="329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angSong" w:hAnsi="FangSong" w:eastAsiaTheme="minorHAnsi" w:cs="FangSong"/>
          <w:color w:val="000000"/>
          <w:spacing w:val="0"/>
          <w:sz w:val="32"/>
        </w:rPr>
        <w:t>解释。</w:t>
      </w:r>
    </w:p>
    <w:p>
      <w:pPr>
        <w:pStyle w:val="Normal14"/>
        <w:spacing w:before="3116" w:after="0" w:line="291" w:lineRule="exact"/>
        <w:ind w:left="823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sectPr>
          <w:pgSz w:w="11900" w:h="16820"/>
          <w:pgMar w:top="1574" w:right="100" w:bottom="0" w:left="1418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1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-1"/>
          <w:sz w:val="28"/>
        </w:rPr>
        <w:t>15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2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p>
      <w:pPr>
        <w:pStyle w:val="Normal15"/>
        <w:spacing w:before="0" w:after="0" w:line="291" w:lineRule="exact"/>
        <w:ind w:left="0" w:right="0" w:firstLine="0"/>
        <w:jc w:val="left"/>
        <w:rPr>
          <w:rStyle w:val="DefaultParagraphFont"/>
          <w:rFonts w:ascii="FangSong" w:eastAsiaTheme="minorHAnsi" w:hAnsiTheme="minorHAnsi" w:cstheme="minorBidi"/>
          <w:color w:val="000000"/>
          <w:spacing w:val="0"/>
          <w:sz w:val="28"/>
        </w:rPr>
      </w:pPr>
      <w:r>
        <w:rPr>
          <w:noProof/>
        </w:rPr>
        <w:pict>
          <v:shape id="_x0000_s1026" type="#_x0000_t75" style="width:481.7pt;height:3pt;margin-top:747.2pt;margin-left:57.55pt;mso-position-horizontal-relative:page;mso-position-vertical-relative:page;position:absolute;z-index:-251656192">
            <v:imagedata r:id="rId5" o:title=""/>
          </v:shape>
        </w:pict>
      </w:r>
      <w:r>
        <w:rPr>
          <w:noProof/>
        </w:rPr>
        <w:pict>
          <v:shape id="_x0000_s1027" type="#_x0000_t75" style="width:481.7pt;height:3pt;margin-top:776.05pt;margin-left:57.55pt;mso-position-horizontal-relative:page;mso-position-vertical-relative:page;position:absolute;z-index:-251657216">
            <v:imagedata r:id="rId6" o:title=""/>
          </v:shape>
        </w:pic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28"/>
        </w:rPr>
        <w:t>昆明理工大学校长办公室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564"/>
          <w:sz w:val="28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0"/>
          <w:sz w:val="28"/>
        </w:rPr>
        <w:t>2020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28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28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0"/>
          <w:sz w:val="28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8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0"/>
          <w:sz w:val="28"/>
        </w:rPr>
        <w:t>月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28"/>
        </w:rPr>
        <w:t xml:space="preserve"> </w:t>
      </w:r>
      <w:r>
        <w:rPr>
          <w:rStyle w:val="DefaultParagraphFont"/>
          <w:rFonts w:ascii="FangSong" w:eastAsiaTheme="minorHAnsi" w:hAnsiTheme="minorHAnsi" w:cstheme="minorBidi"/>
          <w:color w:val="000000"/>
          <w:spacing w:val="2"/>
          <w:sz w:val="28"/>
        </w:rPr>
        <w:t>19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3"/>
          <w:sz w:val="28"/>
        </w:rPr>
        <w:t xml:space="preserve"> </w:t>
      </w:r>
      <w:r>
        <w:rPr>
          <w:rStyle w:val="DefaultParagraphFont"/>
          <w:rFonts w:ascii="FangSong" w:hAnsi="FangSong" w:eastAsiaTheme="minorHAnsi" w:cs="FangSong"/>
          <w:color w:val="000000"/>
          <w:spacing w:val="1"/>
          <w:sz w:val="28"/>
        </w:rPr>
        <w:t>日印</w:t>
      </w:r>
    </w:p>
    <w:p>
      <w:pPr>
        <w:pStyle w:val="Normal15"/>
        <w:spacing w:before="259" w:after="0" w:line="291" w:lineRule="exact"/>
        <w:ind w:left="0" w:right="0" w:firstLine="0"/>
        <w:jc w:val="left"/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2"/>
          <w:sz w:val="28"/>
        </w:rPr>
        <w:t>16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7"/>
          <w:sz w:val="28"/>
        </w:rPr>
        <w:t xml:space="preserve"> </w:t>
      </w:r>
      <w:r>
        <w:rPr>
          <w:rStyle w:val="DefaultParagraphFont"/>
          <w:rFonts w:ascii="SimSun" w:eastAsiaTheme="minorHAnsi" w:hAnsiTheme="minorHAnsi" w:cstheme="minorBidi"/>
          <w:color w:val="000000"/>
          <w:spacing w:val="0"/>
          <w:sz w:val="28"/>
        </w:rPr>
        <w:t>-</w:t>
      </w:r>
    </w:p>
    <w:sectPr>
      <w:pgSz w:w="11900" w:h="16820"/>
      <w:pgMar w:top="15111" w:right="100" w:bottom="0" w:left="1418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AISHWM+FZXBSK--GBK1-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MRBUOR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angSong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AOJJIG+FZXBSK--GBK1-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1">
    <w:name w:val="Normal_1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2">
    <w:name w:val="Normal_1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3">
    <w:name w:val="Normal_1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4">
    <w:name w:val="Normal_1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5">
    <w:name w:val="Normal_1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