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E1B03" w:rsidRDefault="000E1B03">
      <w:pPr>
        <w:rPr>
          <w:rFonts w:ascii="仿宋_GB2312" w:eastAsia="仿宋_GB2312" w:hAnsi="宋体" w:hint="eastAsia"/>
          <w:bCs/>
          <w:color w:val="000000"/>
          <w:sz w:val="28"/>
          <w:szCs w:val="28"/>
        </w:rPr>
      </w:pPr>
      <w:r>
        <w:rPr>
          <w:rFonts w:ascii="仿宋_GB2312" w:eastAsia="仿宋_GB2312" w:hAnsi="宋体" w:hint="eastAsia"/>
          <w:bCs/>
          <w:sz w:val="28"/>
          <w:szCs w:val="28"/>
        </w:rPr>
        <w:t>附件4：</w:t>
      </w:r>
    </w:p>
    <w:p w:rsidR="000E1B03" w:rsidRDefault="000E1B03">
      <w:pPr>
        <w:jc w:val="center"/>
        <w:rPr>
          <w:rFonts w:ascii="方正小标宋_GBK" w:eastAsia="方正小标宋_GBK" w:hAnsi="宋体" w:hint="eastAsia"/>
          <w:bCs/>
          <w:sz w:val="28"/>
          <w:szCs w:val="28"/>
        </w:rPr>
      </w:pPr>
      <w:r>
        <w:rPr>
          <w:rFonts w:ascii="方正小标宋_GBK" w:eastAsia="方正小标宋_GBK" w:hAnsi="宋体" w:hint="eastAsia"/>
          <w:bCs/>
          <w:sz w:val="28"/>
          <w:szCs w:val="28"/>
        </w:rPr>
        <w:t>昆明理工大学第</w:t>
      </w:r>
      <w:r w:rsidR="00173457">
        <w:rPr>
          <w:rFonts w:ascii="方正小标宋_GBK" w:eastAsia="方正小标宋_GBK" w:hAnsi="宋体" w:hint="eastAsia"/>
          <w:bCs/>
          <w:sz w:val="28"/>
          <w:szCs w:val="28"/>
        </w:rPr>
        <w:t>六</w:t>
      </w:r>
      <w:r>
        <w:rPr>
          <w:rFonts w:ascii="方正小标宋_GBK" w:eastAsia="方正小标宋_GBK" w:hAnsi="宋体" w:hint="eastAsia"/>
          <w:bCs/>
          <w:sz w:val="28"/>
          <w:szCs w:val="28"/>
        </w:rPr>
        <w:t>届大学生创业计划竞赛</w:t>
      </w:r>
    </w:p>
    <w:p w:rsidR="000E1B03" w:rsidRDefault="000E1B03">
      <w:pPr>
        <w:jc w:val="center"/>
        <w:rPr>
          <w:rFonts w:ascii="方正小标宋_GBK" w:eastAsia="方正小标宋_GBK" w:hAnsi="宋体" w:hint="eastAsia"/>
          <w:bCs/>
          <w:sz w:val="28"/>
          <w:szCs w:val="28"/>
        </w:rPr>
      </w:pPr>
      <w:r>
        <w:rPr>
          <w:rFonts w:ascii="方正小标宋_GBK" w:eastAsia="方正小标宋_GBK" w:hAnsi="宋体" w:hint="eastAsia"/>
          <w:bCs/>
          <w:sz w:val="28"/>
          <w:szCs w:val="28"/>
        </w:rPr>
        <w:t>创业计划书写作指南</w:t>
      </w:r>
    </w:p>
    <w:p w:rsidR="000E1B03" w:rsidRDefault="000E1B03">
      <w:pPr>
        <w:spacing w:line="240" w:lineRule="exact"/>
        <w:jc w:val="center"/>
        <w:rPr>
          <w:rFonts w:ascii="仿宋_GB2312" w:eastAsia="仿宋_GB2312" w:hAnsi="宋体" w:hint="eastAsia"/>
          <w:bCs/>
          <w:sz w:val="28"/>
          <w:szCs w:val="28"/>
        </w:rPr>
      </w:pPr>
    </w:p>
    <w:p w:rsidR="000E1B03" w:rsidRDefault="000E1B03">
      <w:pPr>
        <w:spacing w:line="430" w:lineRule="exact"/>
        <w:ind w:firstLineChars="200" w:firstLine="562"/>
        <w:rPr>
          <w:rFonts w:ascii="仿宋_GB2312" w:eastAsia="仿宋_GB2312" w:hAnsi="宋体" w:hint="eastAsia"/>
          <w:sz w:val="28"/>
          <w:szCs w:val="28"/>
        </w:rPr>
      </w:pPr>
      <w:r>
        <w:rPr>
          <w:rFonts w:ascii="仿宋_GB2312" w:eastAsia="仿宋_GB2312" w:hAnsi="宋体" w:hint="eastAsia"/>
          <w:b/>
          <w:sz w:val="28"/>
          <w:szCs w:val="28"/>
        </w:rPr>
        <w:t>目标：</w:t>
      </w:r>
      <w:r>
        <w:rPr>
          <w:rFonts w:ascii="仿宋_GB2312" w:eastAsia="仿宋_GB2312" w:hAnsi="宋体" w:hint="eastAsia"/>
          <w:sz w:val="28"/>
          <w:szCs w:val="28"/>
        </w:rPr>
        <w:t>指明计划的投资价值所在。解释是什么（What），为什么（Why）和怎么样（How）。</w:t>
      </w:r>
    </w:p>
    <w:p w:rsidR="000E1B03" w:rsidRDefault="000E1B03">
      <w:pPr>
        <w:spacing w:line="430" w:lineRule="exact"/>
        <w:ind w:firstLineChars="200" w:firstLine="562"/>
        <w:rPr>
          <w:rFonts w:ascii="仿宋_GB2312" w:eastAsia="仿宋_GB2312" w:hAnsi="宋体" w:hint="eastAsia"/>
          <w:sz w:val="28"/>
          <w:szCs w:val="28"/>
        </w:rPr>
      </w:pPr>
      <w:r>
        <w:rPr>
          <w:rFonts w:ascii="仿宋_GB2312" w:eastAsia="仿宋_GB2312" w:hAnsi="宋体" w:hint="eastAsia"/>
          <w:b/>
          <w:sz w:val="28"/>
          <w:szCs w:val="28"/>
        </w:rPr>
        <w:t>参赛项目具体来源：</w:t>
      </w:r>
      <w:r>
        <w:rPr>
          <w:rFonts w:ascii="仿宋_GB2312" w:eastAsia="仿宋_GB2312" w:hAnsi="宋体" w:hint="eastAsia"/>
          <w:sz w:val="28"/>
          <w:szCs w:val="28"/>
        </w:rPr>
        <w:t>参赛小组成员参与的发明创造或专利技术；经授权的发明创造或专利技术（此种情况下，参赛小组须向组委会提交具有法律效力的发明创造或专利技术所有人的书面授权许可，以引用其产品）；可能研发实现的概念产品或服务。</w:t>
      </w:r>
    </w:p>
    <w:p w:rsidR="000E1B03" w:rsidRDefault="000E1B03">
      <w:pPr>
        <w:spacing w:line="430" w:lineRule="exact"/>
        <w:ind w:left="482"/>
        <w:rPr>
          <w:rFonts w:ascii="仿宋_GB2312" w:eastAsia="仿宋_GB2312" w:hAnsi="宋体" w:hint="eastAsia"/>
          <w:b/>
          <w:sz w:val="28"/>
          <w:szCs w:val="28"/>
        </w:rPr>
      </w:pPr>
      <w:r>
        <w:rPr>
          <w:rFonts w:ascii="仿宋_GB2312" w:eastAsia="仿宋_GB2312" w:hAnsi="宋体" w:hint="eastAsia"/>
          <w:b/>
          <w:sz w:val="28"/>
          <w:szCs w:val="28"/>
        </w:rPr>
        <w:t>一、核心内容</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产品（或服务）的独特性</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详尽的市场分析和竞争分析</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现实的财务预测</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明确的投资回收方式</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精干的管理队伍</w:t>
      </w:r>
    </w:p>
    <w:p w:rsidR="000E1B03" w:rsidRDefault="000E1B03">
      <w:pPr>
        <w:spacing w:line="430" w:lineRule="exact"/>
        <w:ind w:left="480"/>
        <w:rPr>
          <w:rFonts w:ascii="仿宋_GB2312" w:eastAsia="仿宋_GB2312" w:hAnsi="宋体" w:hint="eastAsia"/>
          <w:b/>
          <w:sz w:val="28"/>
          <w:szCs w:val="28"/>
        </w:rPr>
      </w:pPr>
      <w:r>
        <w:rPr>
          <w:rFonts w:ascii="仿宋_GB2312" w:eastAsia="仿宋_GB2312" w:hAnsi="宋体" w:hint="eastAsia"/>
          <w:b/>
          <w:sz w:val="28"/>
          <w:szCs w:val="28"/>
        </w:rPr>
        <w:t>二、写作框架</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概述：      公司的业务和目标及其他</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产品或服务：用途、好处</w:t>
      </w:r>
    </w:p>
    <w:p w:rsidR="000E1B03" w:rsidRDefault="000E1B03">
      <w:pPr>
        <w:spacing w:line="430" w:lineRule="exact"/>
        <w:ind w:firstLineChars="800" w:firstLine="2240"/>
        <w:rPr>
          <w:rFonts w:ascii="仿宋_GB2312" w:eastAsia="仿宋_GB2312" w:hAnsi="宋体" w:hint="eastAsia"/>
          <w:sz w:val="28"/>
          <w:szCs w:val="28"/>
        </w:rPr>
      </w:pPr>
      <w:r>
        <w:rPr>
          <w:rFonts w:ascii="仿宋_GB2312" w:eastAsia="仿宋_GB2312" w:hAnsi="宋体" w:hint="eastAsia"/>
          <w:sz w:val="28"/>
          <w:szCs w:val="28"/>
        </w:rPr>
        <w:t>竞争优势所在</w:t>
      </w:r>
    </w:p>
    <w:p w:rsidR="000E1B03" w:rsidRDefault="000E1B03">
      <w:pPr>
        <w:spacing w:line="430" w:lineRule="exact"/>
        <w:ind w:firstLineChars="800" w:firstLine="2240"/>
        <w:rPr>
          <w:rFonts w:ascii="仿宋_GB2312" w:eastAsia="仿宋_GB2312" w:hAnsi="宋体" w:hint="eastAsia"/>
          <w:sz w:val="28"/>
          <w:szCs w:val="28"/>
        </w:rPr>
      </w:pPr>
      <w:r>
        <w:rPr>
          <w:rFonts w:ascii="仿宋_GB2312" w:eastAsia="仿宋_GB2312" w:hAnsi="宋体" w:hint="eastAsia"/>
          <w:sz w:val="28"/>
          <w:szCs w:val="28"/>
        </w:rPr>
        <w:t>专利权、著作权、政府批文、鉴定材料等</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市场：      市场状况、变化趋势及潜力</w:t>
      </w:r>
    </w:p>
    <w:p w:rsidR="000E1B03" w:rsidRDefault="000E1B03">
      <w:pPr>
        <w:spacing w:line="430" w:lineRule="exact"/>
        <w:ind w:firstLineChars="800" w:firstLine="2240"/>
        <w:rPr>
          <w:rFonts w:ascii="仿宋_GB2312" w:eastAsia="仿宋_GB2312" w:hAnsi="宋体" w:hint="eastAsia"/>
          <w:sz w:val="28"/>
          <w:szCs w:val="28"/>
        </w:rPr>
      </w:pPr>
      <w:r>
        <w:rPr>
          <w:rFonts w:ascii="仿宋_GB2312" w:eastAsia="仿宋_GB2312" w:hAnsi="宋体" w:hint="eastAsia"/>
          <w:sz w:val="28"/>
          <w:szCs w:val="28"/>
        </w:rPr>
        <w:t>调研数据</w:t>
      </w:r>
    </w:p>
    <w:p w:rsidR="000E1B03" w:rsidRDefault="000E1B03">
      <w:pPr>
        <w:spacing w:line="430" w:lineRule="exact"/>
        <w:ind w:firstLineChars="800" w:firstLine="2240"/>
        <w:rPr>
          <w:rFonts w:ascii="仿宋_GB2312" w:eastAsia="仿宋_GB2312" w:hAnsi="宋体" w:hint="eastAsia"/>
          <w:sz w:val="28"/>
          <w:szCs w:val="28"/>
        </w:rPr>
      </w:pPr>
      <w:r>
        <w:rPr>
          <w:rFonts w:ascii="仿宋_GB2312" w:eastAsia="仿宋_GB2312" w:hAnsi="宋体" w:hint="eastAsia"/>
          <w:sz w:val="28"/>
          <w:szCs w:val="28"/>
        </w:rPr>
        <w:t>细分目标市场及客户描述</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竞争：      现有和潜在的竞争者分析</w:t>
      </w:r>
    </w:p>
    <w:p w:rsidR="000E1B03" w:rsidRDefault="000E1B03">
      <w:pPr>
        <w:spacing w:line="430" w:lineRule="exact"/>
        <w:ind w:firstLineChars="800" w:firstLine="2240"/>
        <w:rPr>
          <w:rFonts w:ascii="仿宋_GB2312" w:eastAsia="仿宋_GB2312" w:hAnsi="宋体" w:hint="eastAsia"/>
          <w:sz w:val="28"/>
          <w:szCs w:val="28"/>
        </w:rPr>
      </w:pPr>
      <w:r>
        <w:rPr>
          <w:rFonts w:ascii="仿宋_GB2312" w:eastAsia="仿宋_GB2312" w:hAnsi="宋体" w:hint="eastAsia"/>
          <w:sz w:val="28"/>
          <w:szCs w:val="28"/>
        </w:rPr>
        <w:t>竞争优势和战胜对手的方法</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营销：      针对每个细分市场的营销计划</w:t>
      </w:r>
    </w:p>
    <w:p w:rsidR="000E1B03" w:rsidRDefault="000E1B03">
      <w:pPr>
        <w:spacing w:line="430" w:lineRule="exact"/>
        <w:ind w:firstLineChars="800" w:firstLine="2240"/>
        <w:rPr>
          <w:rFonts w:ascii="仿宋_GB2312" w:eastAsia="仿宋_GB2312" w:hAnsi="宋体" w:hint="eastAsia"/>
          <w:sz w:val="28"/>
          <w:szCs w:val="28"/>
        </w:rPr>
      </w:pPr>
      <w:r>
        <w:rPr>
          <w:rFonts w:ascii="仿宋_GB2312" w:eastAsia="仿宋_GB2312" w:hAnsi="宋体" w:hint="eastAsia"/>
          <w:sz w:val="28"/>
          <w:szCs w:val="28"/>
        </w:rPr>
        <w:t>如何保持并提高市场占有率</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运作：      原材料、工艺、人力安排等</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管理层：    每个人的经验、能力和专长</w:t>
      </w:r>
    </w:p>
    <w:p w:rsidR="000E1B03" w:rsidRDefault="000E1B03">
      <w:pPr>
        <w:spacing w:line="430" w:lineRule="exact"/>
        <w:ind w:firstLineChars="800" w:firstLine="2240"/>
        <w:rPr>
          <w:rFonts w:ascii="仿宋_GB2312" w:eastAsia="仿宋_GB2312" w:hAnsi="宋体" w:hint="eastAsia"/>
          <w:sz w:val="28"/>
          <w:szCs w:val="28"/>
        </w:rPr>
      </w:pPr>
      <w:r>
        <w:rPr>
          <w:rFonts w:ascii="仿宋_GB2312" w:eastAsia="仿宋_GB2312" w:hAnsi="宋体" w:hint="eastAsia"/>
          <w:sz w:val="28"/>
          <w:szCs w:val="28"/>
        </w:rPr>
        <w:t>组成营销、财务和行政、生产、技术</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lastRenderedPageBreak/>
        <w:t>财务预测：  营业收入和费用、现金流量</w:t>
      </w:r>
    </w:p>
    <w:p w:rsidR="000E1B03" w:rsidRDefault="000E1B03">
      <w:pPr>
        <w:spacing w:line="430" w:lineRule="exact"/>
        <w:ind w:firstLineChars="800" w:firstLine="2240"/>
        <w:rPr>
          <w:rFonts w:ascii="仿宋_GB2312" w:eastAsia="仿宋_GB2312" w:hAnsi="宋体" w:hint="eastAsia"/>
          <w:sz w:val="28"/>
          <w:szCs w:val="28"/>
        </w:rPr>
      </w:pPr>
      <w:r>
        <w:rPr>
          <w:rFonts w:ascii="仿宋_GB2312" w:eastAsia="仿宋_GB2312" w:hAnsi="宋体" w:hint="eastAsia"/>
          <w:sz w:val="28"/>
          <w:szCs w:val="28"/>
        </w:rPr>
        <w:t>前两年月报、后三年年报</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附录：支持上述信息的材料</w:t>
      </w:r>
    </w:p>
    <w:p w:rsidR="000E1B03" w:rsidRDefault="000E1B03">
      <w:pPr>
        <w:spacing w:line="430" w:lineRule="exact"/>
        <w:ind w:left="480"/>
        <w:rPr>
          <w:rFonts w:ascii="仿宋_GB2312" w:eastAsia="仿宋_GB2312" w:hAnsi="宋体" w:hint="eastAsia"/>
          <w:b/>
          <w:sz w:val="28"/>
          <w:szCs w:val="28"/>
        </w:rPr>
      </w:pPr>
      <w:r>
        <w:rPr>
          <w:rFonts w:ascii="仿宋_GB2312" w:eastAsia="仿宋_GB2312" w:hAnsi="宋体" w:hint="eastAsia"/>
          <w:b/>
          <w:sz w:val="28"/>
          <w:szCs w:val="28"/>
        </w:rPr>
        <w:t>三、思考方法</w:t>
      </w:r>
    </w:p>
    <w:p w:rsidR="000E1B03" w:rsidRDefault="000E1B03">
      <w:pPr>
        <w:spacing w:line="430" w:lineRule="exact"/>
        <w:ind w:firstLineChars="200" w:firstLine="562"/>
        <w:rPr>
          <w:rFonts w:ascii="仿宋_GB2312" w:eastAsia="仿宋_GB2312" w:hAnsi="宋体" w:hint="eastAsia"/>
          <w:b/>
          <w:sz w:val="28"/>
          <w:szCs w:val="28"/>
        </w:rPr>
      </w:pPr>
      <w:r>
        <w:rPr>
          <w:rFonts w:ascii="仿宋_GB2312" w:eastAsia="仿宋_GB2312" w:hAnsi="宋体" w:hint="eastAsia"/>
          <w:b/>
          <w:sz w:val="28"/>
          <w:szCs w:val="28"/>
        </w:rPr>
        <w:t>（1）收入成本法（适用于利润的预测和变动分析）</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利润=收入-成本</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收入=价格×销售量</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成本=固定成本+可变成本</w:t>
      </w:r>
    </w:p>
    <w:p w:rsidR="000E1B03" w:rsidRDefault="000E1B03">
      <w:pPr>
        <w:spacing w:line="430" w:lineRule="exact"/>
        <w:ind w:firstLineChars="200" w:firstLine="562"/>
        <w:rPr>
          <w:rFonts w:ascii="仿宋_GB2312" w:eastAsia="仿宋_GB2312" w:hAnsi="宋体" w:hint="eastAsia"/>
          <w:b/>
          <w:sz w:val="28"/>
          <w:szCs w:val="28"/>
        </w:rPr>
      </w:pPr>
      <w:r>
        <w:rPr>
          <w:rFonts w:ascii="仿宋_GB2312" w:eastAsia="仿宋_GB2312" w:hAnsi="宋体" w:hint="eastAsia"/>
          <w:b/>
          <w:sz w:val="28"/>
          <w:szCs w:val="28"/>
        </w:rPr>
        <w:t>（2）市场营销4Ps（适用于销售状况的预测和变动分析）</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Product：产品</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Price：价格</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Promotion：促销</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Placement：分销策略</w:t>
      </w:r>
    </w:p>
    <w:p w:rsidR="000E1B03" w:rsidRDefault="000E1B03">
      <w:pPr>
        <w:spacing w:line="430" w:lineRule="exact"/>
        <w:ind w:firstLineChars="200" w:firstLine="562"/>
        <w:rPr>
          <w:rFonts w:ascii="仿宋_GB2312" w:eastAsia="仿宋_GB2312" w:hAnsi="宋体" w:hint="eastAsia"/>
          <w:b/>
          <w:sz w:val="28"/>
          <w:szCs w:val="28"/>
        </w:rPr>
      </w:pPr>
      <w:r>
        <w:rPr>
          <w:rFonts w:ascii="仿宋_GB2312" w:eastAsia="仿宋_GB2312" w:hAnsi="宋体" w:hint="eastAsia"/>
          <w:b/>
          <w:sz w:val="28"/>
          <w:szCs w:val="28"/>
        </w:rPr>
        <w:t>（3）波特五大竞争作用力（适用于分析是否应当进入某个市场或产品领域，以及是否具有长期的竞争力）</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供应商议价能力</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购买者讲价能力</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潜在竞争者</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替代品竞争</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行业内原有竞争</w:t>
      </w:r>
    </w:p>
    <w:p w:rsidR="000E1B03" w:rsidRDefault="000E1B03">
      <w:pPr>
        <w:spacing w:line="430" w:lineRule="exact"/>
        <w:ind w:firstLineChars="200" w:firstLine="562"/>
        <w:rPr>
          <w:rFonts w:ascii="仿宋_GB2312" w:eastAsia="仿宋_GB2312" w:hAnsi="宋体" w:hint="eastAsia"/>
          <w:b/>
          <w:sz w:val="28"/>
          <w:szCs w:val="28"/>
        </w:rPr>
      </w:pPr>
      <w:r>
        <w:rPr>
          <w:rFonts w:ascii="仿宋_GB2312" w:eastAsia="仿宋_GB2312" w:hAnsi="宋体" w:hint="eastAsia"/>
          <w:b/>
          <w:sz w:val="28"/>
          <w:szCs w:val="28"/>
        </w:rPr>
        <w:t>（4）内部因素和外部因素（适用于分析各类经营问题）</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外部因素：市场（趋势、细分市场、替代品）</w:t>
      </w:r>
    </w:p>
    <w:p w:rsidR="000E1B03" w:rsidRDefault="000E1B03">
      <w:pPr>
        <w:spacing w:line="430" w:lineRule="exact"/>
        <w:rPr>
          <w:rFonts w:ascii="仿宋_GB2312" w:eastAsia="仿宋_GB2312" w:hAnsi="宋体" w:hint="eastAsia"/>
          <w:sz w:val="28"/>
          <w:szCs w:val="28"/>
        </w:rPr>
      </w:pPr>
      <w:r>
        <w:rPr>
          <w:rFonts w:ascii="仿宋_GB2312" w:eastAsia="仿宋_GB2312" w:hAnsi="宋体" w:hint="eastAsia"/>
          <w:sz w:val="28"/>
          <w:szCs w:val="28"/>
        </w:rPr>
        <w:t xml:space="preserve">              客户（需求、品牌忠诚度、价格敏感度）</w:t>
      </w:r>
    </w:p>
    <w:p w:rsidR="000E1B03" w:rsidRDefault="000E1B03">
      <w:pPr>
        <w:spacing w:line="430" w:lineRule="exact"/>
        <w:rPr>
          <w:rFonts w:ascii="仿宋_GB2312" w:eastAsia="仿宋_GB2312" w:hAnsi="宋体" w:hint="eastAsia"/>
          <w:sz w:val="28"/>
          <w:szCs w:val="28"/>
        </w:rPr>
      </w:pPr>
      <w:r>
        <w:rPr>
          <w:rFonts w:ascii="仿宋_GB2312" w:eastAsia="仿宋_GB2312" w:hAnsi="宋体" w:hint="eastAsia"/>
          <w:sz w:val="28"/>
          <w:szCs w:val="28"/>
        </w:rPr>
        <w:t xml:space="preserve">              竞争对手（数量、市场份额、优势）</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内部因素：营运（生产效率、成本因素）</w:t>
      </w:r>
    </w:p>
    <w:p w:rsidR="000E1B03" w:rsidRDefault="000E1B03">
      <w:pPr>
        <w:spacing w:line="430" w:lineRule="exact"/>
        <w:rPr>
          <w:rFonts w:ascii="仿宋_GB2312" w:eastAsia="仿宋_GB2312" w:hAnsi="宋体" w:hint="eastAsia"/>
          <w:sz w:val="28"/>
          <w:szCs w:val="28"/>
        </w:rPr>
      </w:pPr>
      <w:r>
        <w:rPr>
          <w:rFonts w:ascii="仿宋_GB2312" w:eastAsia="仿宋_GB2312" w:hAnsi="宋体" w:hint="eastAsia"/>
          <w:sz w:val="28"/>
          <w:szCs w:val="28"/>
        </w:rPr>
        <w:t xml:space="preserve">              财务（利润率、资金利用效率、现金管理）</w:t>
      </w:r>
    </w:p>
    <w:p w:rsidR="000E1B03" w:rsidRDefault="000E1B03">
      <w:pPr>
        <w:spacing w:line="430" w:lineRule="exact"/>
        <w:rPr>
          <w:rFonts w:ascii="仿宋_GB2312" w:eastAsia="仿宋_GB2312" w:hAnsi="宋体" w:hint="eastAsia"/>
          <w:sz w:val="28"/>
          <w:szCs w:val="28"/>
        </w:rPr>
      </w:pPr>
      <w:r>
        <w:rPr>
          <w:rFonts w:ascii="仿宋_GB2312" w:eastAsia="仿宋_GB2312" w:hAnsi="宋体" w:hint="eastAsia"/>
          <w:sz w:val="28"/>
          <w:szCs w:val="28"/>
        </w:rPr>
        <w:t xml:space="preserve">              产品（竞争优势、差异性）</w:t>
      </w:r>
    </w:p>
    <w:p w:rsidR="000E1B03" w:rsidRDefault="000E1B03">
      <w:pPr>
        <w:spacing w:line="430" w:lineRule="exact"/>
        <w:ind w:firstLineChars="200" w:firstLine="562"/>
        <w:rPr>
          <w:rFonts w:ascii="仿宋_GB2312" w:eastAsia="仿宋_GB2312" w:hAnsi="宋体" w:hint="eastAsia"/>
          <w:b/>
          <w:sz w:val="28"/>
          <w:szCs w:val="28"/>
        </w:rPr>
      </w:pPr>
      <w:r>
        <w:rPr>
          <w:rFonts w:ascii="仿宋_GB2312" w:eastAsia="仿宋_GB2312" w:hAnsi="宋体" w:hint="eastAsia"/>
          <w:b/>
          <w:sz w:val="28"/>
          <w:szCs w:val="28"/>
        </w:rPr>
        <w:t>（5）3Cs综合法（适用于分析各类经营问题）</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Company公司：市场营销、生产运营、财务管理、战略规划</w:t>
      </w:r>
    </w:p>
    <w:p w:rsidR="000E1B03" w:rsidRDefault="000E1B03">
      <w:pPr>
        <w:spacing w:line="43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Competition竞争：行业竞争态波特五大作用力、竞争定位价格、质量</w:t>
      </w:r>
    </w:p>
    <w:p w:rsidR="000E1B03" w:rsidRDefault="000E1B03">
      <w:pPr>
        <w:spacing w:line="430" w:lineRule="exact"/>
        <w:ind w:firstLineChars="200" w:firstLine="496"/>
      </w:pPr>
      <w:r>
        <w:rPr>
          <w:rFonts w:ascii="仿宋_GB2312" w:eastAsia="仿宋_GB2312" w:hAnsi="宋体" w:hint="eastAsia"/>
          <w:spacing w:val="-16"/>
          <w:sz w:val="28"/>
          <w:szCs w:val="28"/>
        </w:rPr>
        <w:t>Customers客户：市场细分、容量、增长、变化趋势、价格敏感</w:t>
      </w:r>
      <w:r>
        <w:rPr>
          <w:rFonts w:ascii="仿宋_GB2312" w:eastAsia="仿宋_GB2312" w:hAnsi="宋体" w:hint="eastAsia"/>
          <w:sz w:val="28"/>
          <w:szCs w:val="28"/>
        </w:rPr>
        <w:t>度</w:t>
      </w:r>
    </w:p>
    <w:sectPr w:rsidR="000E1B0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69D4" w:rsidRDefault="008A69D4" w:rsidP="008A69D4">
      <w:r>
        <w:separator/>
      </w:r>
    </w:p>
  </w:endnote>
  <w:endnote w:type="continuationSeparator" w:id="0">
    <w:p w:rsidR="008A69D4" w:rsidRDefault="008A69D4" w:rsidP="008A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69D4" w:rsidRDefault="008A69D4" w:rsidP="008A69D4">
      <w:r>
        <w:separator/>
      </w:r>
    </w:p>
  </w:footnote>
  <w:footnote w:type="continuationSeparator" w:id="0">
    <w:p w:rsidR="008A69D4" w:rsidRDefault="008A69D4" w:rsidP="008A6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E1B03"/>
    <w:rsid w:val="00173457"/>
    <w:rsid w:val="008A69D4"/>
    <w:rsid w:val="008E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F13E244-69D9-4D65-B127-1E35BCAD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2</Pages>
  <Words>159</Words>
  <Characters>908</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subject/>
  <dc:creator>Administrator</dc:creator>
  <cp:keywords/>
  <dc:description/>
  <cp:lastModifiedBy>尚 若冰</cp:lastModifiedBy>
  <cp:revision>2</cp:revision>
  <cp:lastPrinted>1899-12-30T00:00:00Z</cp:lastPrinted>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2052-8.1.0.2988</vt:lpwstr>
  </property>
</Properties>
</file>