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6BF" w:rsidRPr="00A916BF" w:rsidRDefault="00A916BF" w:rsidP="00A916BF">
      <w:pPr>
        <w:rPr>
          <w:rFonts w:ascii="仿宋_GB2312" w:eastAsia="仿宋_GB2312" w:hint="eastAsia"/>
          <w:bCs/>
          <w:sz w:val="32"/>
          <w:szCs w:val="32"/>
        </w:rPr>
      </w:pPr>
      <w:r w:rsidRPr="00A916BF">
        <w:rPr>
          <w:rFonts w:ascii="仿宋_GB2312" w:eastAsia="仿宋_GB2312" w:hint="eastAsia"/>
          <w:bCs/>
          <w:sz w:val="32"/>
          <w:szCs w:val="32"/>
        </w:rPr>
        <w:t>附件1</w:t>
      </w:r>
    </w:p>
    <w:p w:rsidR="00A916BF" w:rsidRPr="00A916BF" w:rsidRDefault="00A916BF" w:rsidP="00A916BF">
      <w:pPr>
        <w:rPr>
          <w:b/>
          <w:bCs/>
        </w:rPr>
      </w:pPr>
    </w:p>
    <w:p w:rsidR="00A916BF" w:rsidRPr="00FD1082" w:rsidRDefault="00A916BF" w:rsidP="00FD1082">
      <w:pPr>
        <w:jc w:val="center"/>
        <w:rPr>
          <w:rFonts w:ascii="方正小标宋_GBK" w:eastAsia="方正小标宋_GBK" w:hint="eastAsia"/>
          <w:b/>
          <w:bCs/>
          <w:sz w:val="36"/>
          <w:szCs w:val="36"/>
        </w:rPr>
      </w:pPr>
      <w:r w:rsidRPr="00FD1082">
        <w:rPr>
          <w:rFonts w:ascii="方正小标宋_GBK" w:eastAsia="方正小标宋_GBK" w:hint="eastAsia"/>
          <w:b/>
          <w:bCs/>
          <w:sz w:val="36"/>
          <w:szCs w:val="36"/>
        </w:rPr>
        <w:t>第十二届</w:t>
      </w:r>
      <w:r w:rsidR="00FD1082" w:rsidRPr="00FD1082">
        <w:rPr>
          <w:rFonts w:ascii="方正小标宋_GBK" w:eastAsia="方正小标宋_GBK" w:hint="eastAsia"/>
          <w:b/>
          <w:bCs/>
          <w:sz w:val="36"/>
          <w:szCs w:val="36"/>
        </w:rPr>
        <w:t>云南省</w:t>
      </w:r>
      <w:r w:rsidRPr="00FD1082">
        <w:rPr>
          <w:rFonts w:ascii="方正小标宋_GBK" w:eastAsia="方正小标宋_GBK" w:hint="eastAsia"/>
          <w:b/>
          <w:bCs/>
          <w:sz w:val="36"/>
          <w:szCs w:val="36"/>
        </w:rPr>
        <w:t>大学生年度人物推荐事迹类别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1．社会实践类：积极参与志愿服务、公益环保等活动，具有强烈的社会责任感，关注国计民生并做出积极贡献。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2．学术科研类：具有良好的科研学术能力，在本学科领域内取得突出成绩，如在省级及以上赛事取得优异成绩；在重要学术期刊发表高水平文章；取得重大发明突破等。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3．创新创业类：积极投身于大众创新、万众创业，在创业项目中取得突出业绩，或在省级及以上创新创业大赛中取得优异成绩。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4．自强不息类：直面逆境、不畏艰辛，身残志坚、积极乐观，自立自强、事迹感人。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5．见义勇为类：在人民群众生命财产受到威胁的关键时刻挺身而出，奋不顾身，舍己救人。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6．孝老爱亲类：孝敬父母、尊敬师长，兄弟姐妹团结友爱，事迹突出、感染力强。</w:t>
      </w:r>
    </w:p>
    <w:p w:rsidR="00A916BF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7．全面发展类：政治立场坚定，学习成绩优秀，思想政治素质突出，践行社会主义核心价值观，获得广泛好评。</w:t>
      </w:r>
    </w:p>
    <w:p w:rsidR="001029BD" w:rsidRPr="00A916BF" w:rsidRDefault="00A916BF" w:rsidP="00A916BF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A916BF">
        <w:rPr>
          <w:rFonts w:ascii="仿宋_GB2312" w:eastAsia="仿宋_GB2312" w:hint="eastAsia"/>
          <w:sz w:val="32"/>
          <w:szCs w:val="32"/>
        </w:rPr>
        <w:t>8．多才多艺类：在文、体、艺等方面具有突出专长，在国际、国内比赛中取得优异成绩。</w:t>
      </w:r>
    </w:p>
    <w:sectPr w:rsidR="001029BD" w:rsidRPr="00A91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9BD" w:rsidRDefault="001029BD" w:rsidP="00A916BF">
      <w:r>
        <w:separator/>
      </w:r>
    </w:p>
  </w:endnote>
  <w:endnote w:type="continuationSeparator" w:id="1">
    <w:p w:rsidR="001029BD" w:rsidRDefault="001029BD" w:rsidP="00A91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9BD" w:rsidRDefault="001029BD" w:rsidP="00A916BF">
      <w:r>
        <w:separator/>
      </w:r>
    </w:p>
  </w:footnote>
  <w:footnote w:type="continuationSeparator" w:id="1">
    <w:p w:rsidR="001029BD" w:rsidRDefault="001029BD" w:rsidP="00A916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35A8A"/>
    <w:multiLevelType w:val="multilevel"/>
    <w:tmpl w:val="39EEBA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16BF"/>
    <w:rsid w:val="001029BD"/>
    <w:rsid w:val="00A916BF"/>
    <w:rsid w:val="00FD1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1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16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1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16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用户刘小娟</dc:creator>
  <cp:lastModifiedBy>用户刘小娟</cp:lastModifiedBy>
  <cp:revision>3</cp:revision>
  <dcterms:created xsi:type="dcterms:W3CDTF">2017-03-13T11:01:00Z</dcterms:created>
  <dcterms:modified xsi:type="dcterms:W3CDTF">2017-03-13T11:01:00Z</dcterms:modified>
</cp:coreProperties>
</file>