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BA8" w:rsidRDefault="00236BA8">
      <w:pPr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70"/>
        <w:gridCol w:w="1080"/>
        <w:gridCol w:w="1455"/>
        <w:gridCol w:w="795"/>
        <w:gridCol w:w="780"/>
        <w:gridCol w:w="1680"/>
        <w:gridCol w:w="1440"/>
        <w:gridCol w:w="1890"/>
        <w:gridCol w:w="2250"/>
        <w:gridCol w:w="2295"/>
      </w:tblGrid>
      <w:tr w:rsidR="00236BA8">
        <w:trPr>
          <w:trHeight w:val="1323"/>
          <w:jc w:val="center"/>
        </w:trPr>
        <w:tc>
          <w:tcPr>
            <w:tcW w:w="14835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236BA8" w:rsidRDefault="00236BA8">
            <w:pPr>
              <w:jc w:val="center"/>
              <w:rPr>
                <w:rFonts w:ascii="黑体" w:eastAsia="黑体" w:hAnsi="黑体" w:hint="eastAsia"/>
                <w:b/>
                <w:color w:val="000000"/>
                <w:sz w:val="32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32"/>
              </w:rPr>
              <w:t xml:space="preserve"> 2017年度省级寻访“中国大学生自强之星”活动</w:t>
            </w:r>
          </w:p>
          <w:p w:rsidR="00236BA8" w:rsidRDefault="00831BA8">
            <w:pPr>
              <w:jc w:val="center"/>
              <w:rPr>
                <w:rFonts w:ascii="黑体" w:eastAsia="黑体" w:hAnsi="黑体" w:hint="eastAsia"/>
                <w:b/>
                <w:color w:val="000000"/>
                <w:sz w:val="32"/>
              </w:rPr>
            </w:pPr>
            <w:r>
              <w:rPr>
                <w:rFonts w:ascii="黑体" w:eastAsia="黑体" w:hAnsi="黑体" w:hint="eastAsia"/>
                <w:b/>
                <w:color w:val="000000"/>
                <w:sz w:val="32"/>
              </w:rPr>
              <w:t>基层</w:t>
            </w:r>
            <w:r w:rsidR="00236BA8">
              <w:rPr>
                <w:rFonts w:ascii="黑体" w:eastAsia="黑体" w:hAnsi="黑体" w:hint="eastAsia"/>
                <w:b/>
                <w:color w:val="000000"/>
                <w:sz w:val="32"/>
              </w:rPr>
              <w:t>团委推荐汇总表</w:t>
            </w:r>
          </w:p>
        </w:tc>
      </w:tr>
      <w:tr w:rsidR="00236BA8">
        <w:trPr>
          <w:trHeight w:val="600"/>
          <w:jc w:val="center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</w:rPr>
              <w:t>推荐单位（盖章）：</w:t>
            </w:r>
          </w:p>
        </w:tc>
        <w:tc>
          <w:tcPr>
            <w:tcW w:w="13665" w:type="dxa"/>
            <w:gridSpan w:val="9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FF0000"/>
                <w:sz w:val="32"/>
              </w:rPr>
            </w:pPr>
          </w:p>
        </w:tc>
      </w:tr>
      <w:tr w:rsidR="00236BA8">
        <w:trPr>
          <w:trHeight w:val="420"/>
          <w:jc w:val="center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</w:rPr>
              <w:t>应推荐人数</w:t>
            </w:r>
          </w:p>
        </w:tc>
        <w:tc>
          <w:tcPr>
            <w:tcW w:w="41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color w:val="000000"/>
                <w:sz w:val="22"/>
              </w:rPr>
              <w:t>实推荐人数</w:t>
            </w:r>
          </w:p>
        </w:tc>
        <w:tc>
          <w:tcPr>
            <w:tcW w:w="787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</w:tr>
      <w:tr w:rsidR="00236BA8">
        <w:trPr>
          <w:trHeight w:val="559"/>
          <w:jc w:val="center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推荐奖项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姓名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事迹类别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性别</w:t>
            </w: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民族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政治面貌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院系/班级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备注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事迹介绍</w:t>
            </w:r>
          </w:p>
        </w:tc>
      </w:tr>
      <w:tr w:rsidR="00236BA8">
        <w:trPr>
          <w:trHeight w:val="402"/>
          <w:jc w:val="center"/>
        </w:trPr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 w:val="22"/>
              </w:rPr>
              <w:t>自强之星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4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</w:tr>
      <w:tr w:rsidR="00236BA8">
        <w:trPr>
          <w:trHeight w:val="402"/>
          <w:jc w:val="center"/>
        </w:trPr>
        <w:tc>
          <w:tcPr>
            <w:tcW w:w="1170" w:type="dxa"/>
            <w:vMerge/>
            <w:tcBorders>
              <w:left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</w:tr>
      <w:tr w:rsidR="00236BA8">
        <w:trPr>
          <w:trHeight w:val="402"/>
          <w:jc w:val="center"/>
        </w:trPr>
        <w:tc>
          <w:tcPr>
            <w:tcW w:w="1170" w:type="dxa"/>
            <w:vMerge/>
            <w:tcBorders>
              <w:left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</w:tr>
      <w:tr w:rsidR="00236BA8">
        <w:trPr>
          <w:trHeight w:val="402"/>
          <w:jc w:val="center"/>
        </w:trPr>
        <w:tc>
          <w:tcPr>
            <w:tcW w:w="1170" w:type="dxa"/>
            <w:vMerge/>
            <w:tcBorders>
              <w:left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</w:tr>
      <w:tr w:rsidR="00236BA8">
        <w:trPr>
          <w:trHeight w:val="402"/>
          <w:jc w:val="center"/>
        </w:trPr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b/>
                <w:color w:val="000000"/>
                <w:sz w:val="22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vAlign w:val="center"/>
          </w:tcPr>
          <w:p w:rsidR="00236BA8" w:rsidRDefault="00236BA8">
            <w:pPr>
              <w:jc w:val="center"/>
              <w:rPr>
                <w:rFonts w:ascii="黑体" w:eastAsia="黑体" w:hAnsi="黑体" w:cs="黑体" w:hint="eastAsia"/>
                <w:color w:val="000000"/>
                <w:sz w:val="24"/>
              </w:rPr>
            </w:pPr>
          </w:p>
        </w:tc>
      </w:tr>
      <w:tr w:rsidR="00236BA8">
        <w:trPr>
          <w:trHeight w:val="1524"/>
          <w:jc w:val="center"/>
        </w:trPr>
        <w:tc>
          <w:tcPr>
            <w:tcW w:w="1483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</w:tcPr>
          <w:p w:rsidR="00236BA8" w:rsidRDefault="00236BA8">
            <w:pPr>
              <w:jc w:val="left"/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>填表说明：</w:t>
            </w:r>
          </w:p>
          <w:p w:rsidR="00236BA8" w:rsidRDefault="00236BA8">
            <w:pPr>
              <w:jc w:val="left"/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 xml:space="preserve">    1.请将推荐的1名标兵候选人列在第一位。</w:t>
            </w:r>
          </w:p>
          <w:p w:rsidR="00236BA8" w:rsidRDefault="00236BA8">
            <w:pPr>
              <w:jc w:val="left"/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 xml:space="preserve">    2.可根据实际人数添加或减少表格的相关行数。</w:t>
            </w:r>
          </w:p>
          <w:p w:rsidR="00236BA8" w:rsidRDefault="00236BA8">
            <w:pPr>
              <w:jc w:val="left"/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 xml:space="preserve">    3.“事迹类别”一栏，请简要概况并填写所推荐同学的自强事迹。例如：爱国奉献、道德弘扬、科技创新、自立创业、志愿公益、  身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lastRenderedPageBreak/>
              <w:t>残志坚及其他共七个类别。专家委员会将根据不同的自强事迹类型确定标兵人选。</w:t>
            </w:r>
          </w:p>
          <w:p w:rsidR="00236BA8" w:rsidRDefault="00236BA8" w:rsidP="00831BA8">
            <w:pPr>
              <w:jc w:val="left"/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 xml:space="preserve">    4.此表填写完成并打印盖章后连同其他推荐材料一起</w:t>
            </w:r>
            <w:r w:rsidR="00831BA8"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>报送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>到</w:t>
            </w:r>
            <w:r w:rsidR="00831BA8"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>红土会堂303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>办公室，同时将此表电子版连同其他推荐材料的电子版一起发送到</w:t>
            </w:r>
            <w:r w:rsidR="00831BA8"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>通知指定</w:t>
            </w:r>
            <w:r>
              <w:rPr>
                <w:rFonts w:ascii="仿宋_GB2312" w:eastAsia="仿宋_GB2312" w:hAnsi="仿宋_GB2312" w:hint="eastAsia"/>
                <w:b/>
                <w:color w:val="000000"/>
                <w:sz w:val="24"/>
              </w:rPr>
              <w:t>邮箱。</w:t>
            </w:r>
          </w:p>
        </w:tc>
      </w:tr>
    </w:tbl>
    <w:p w:rsidR="00236BA8" w:rsidRDefault="00236BA8"/>
    <w:sectPr w:rsidR="00236BA8"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014B" w:rsidRDefault="00F1014B" w:rsidP="00F1014B">
      <w:r>
        <w:separator/>
      </w:r>
    </w:p>
  </w:endnote>
  <w:endnote w:type="continuationSeparator" w:id="0">
    <w:p w:rsidR="00F1014B" w:rsidRDefault="00F1014B" w:rsidP="00F10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014B" w:rsidRDefault="00F1014B" w:rsidP="00F1014B">
      <w:r>
        <w:separator/>
      </w:r>
    </w:p>
  </w:footnote>
  <w:footnote w:type="continuationSeparator" w:id="0">
    <w:p w:rsidR="00F1014B" w:rsidRDefault="00F1014B" w:rsidP="00F10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36BA8"/>
    <w:rsid w:val="00831BA8"/>
    <w:rsid w:val="00F1014B"/>
    <w:rsid w:val="01E80F87"/>
    <w:rsid w:val="488D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D958FFF-9F1B-4F1C-808C-9E32B55A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1014B"/>
    <w:rPr>
      <w:kern w:val="2"/>
      <w:sz w:val="18"/>
      <w:szCs w:val="18"/>
    </w:rPr>
  </w:style>
  <w:style w:type="paragraph" w:styleId="a5">
    <w:name w:val="footer"/>
    <w:basedOn w:val="a"/>
    <w:link w:val="a6"/>
    <w:rsid w:val="00F10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101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尚 若冰</cp:lastModifiedBy>
  <cp:revision>2</cp:revision>
  <dcterms:created xsi:type="dcterms:W3CDTF">2022-03-05T03:47:00Z</dcterms:created>
  <dcterms:modified xsi:type="dcterms:W3CDTF">2022-03-05T03:47:00Z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