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05" w:rsidRDefault="00E81605" w:rsidP="00E81605">
      <w:pPr>
        <w:pStyle w:val="a8"/>
        <w:widowControl w:val="0"/>
        <w:adjustRightInd w:val="0"/>
        <w:spacing w:before="0" w:beforeAutospacing="0" w:after="0" w:afterAutospacing="0" w:line="560" w:lineRule="exact"/>
        <w:rPr>
          <w:rFonts w:ascii="Times New Roman" w:eastAsia="仿宋_GB2312" w:hAnsi="Times New Roman" w:cs="Times New Roman"/>
          <w:color w:val="000000"/>
          <w:spacing w:val="-9"/>
          <w:w w:val="95"/>
          <w:sz w:val="28"/>
          <w:szCs w:val="28"/>
        </w:rPr>
      </w:pPr>
      <w:r>
        <w:rPr>
          <w:rFonts w:ascii="仿宋_GB2312" w:eastAsia="仿宋_GB2312" w:hAnsi="仿宋_GB2312" w:cs="仿宋_GB2312" w:hint="eastAsia"/>
          <w:kern w:val="2"/>
          <w:sz w:val="32"/>
          <w:szCs w:val="32"/>
        </w:rPr>
        <w:t>附件</w:t>
      </w:r>
      <w:r>
        <w:rPr>
          <w:rFonts w:ascii="仿宋_GB2312" w:eastAsia="仿宋_GB2312" w:hAnsi="仿宋_GB2312" w:cs="仿宋_GB2312"/>
          <w:kern w:val="2"/>
          <w:sz w:val="32"/>
          <w:szCs w:val="32"/>
        </w:rPr>
        <w:t>6</w:t>
      </w:r>
    </w:p>
    <w:p w:rsidR="00E81605" w:rsidRDefault="00E81605" w:rsidP="00E81605">
      <w:pPr>
        <w:spacing w:line="640" w:lineRule="exact"/>
        <w:jc w:val="center"/>
        <w:rPr>
          <w:rFonts w:eastAsia="方正小标宋简体"/>
          <w:sz w:val="44"/>
          <w:szCs w:val="44"/>
        </w:rPr>
      </w:pPr>
      <w:r>
        <w:rPr>
          <w:rFonts w:eastAsia="方正小标宋简体"/>
          <w:sz w:val="44"/>
          <w:szCs w:val="44"/>
        </w:rPr>
        <w:t>“</w:t>
      </w:r>
      <w:r>
        <w:rPr>
          <w:rFonts w:eastAsia="方正小标宋简体"/>
          <w:sz w:val="44"/>
          <w:szCs w:val="44"/>
        </w:rPr>
        <w:t>创青春</w:t>
      </w:r>
      <w:r>
        <w:rPr>
          <w:rFonts w:eastAsia="方正小标宋简体"/>
          <w:sz w:val="44"/>
          <w:szCs w:val="44"/>
        </w:rPr>
        <w:t>”</w:t>
      </w:r>
      <w:r>
        <w:rPr>
          <w:rFonts w:eastAsia="方正小标宋简体"/>
          <w:sz w:val="44"/>
          <w:szCs w:val="44"/>
        </w:rPr>
        <w:t>智慧校园主题赛</w:t>
      </w:r>
    </w:p>
    <w:p w:rsidR="00E81605" w:rsidRDefault="00E81605" w:rsidP="00E81605">
      <w:pPr>
        <w:spacing w:line="640" w:lineRule="exact"/>
        <w:jc w:val="center"/>
        <w:rPr>
          <w:rFonts w:eastAsia="方正小标宋简体"/>
          <w:sz w:val="44"/>
          <w:szCs w:val="44"/>
        </w:rPr>
      </w:pPr>
      <w:r>
        <w:rPr>
          <w:rFonts w:eastAsia="方正小标宋简体"/>
          <w:sz w:val="44"/>
          <w:szCs w:val="44"/>
        </w:rPr>
        <w:t>实施方案</w:t>
      </w:r>
    </w:p>
    <w:p w:rsidR="00E81605" w:rsidRDefault="00E81605" w:rsidP="00E81605">
      <w:pPr>
        <w:snapToGrid w:val="0"/>
        <w:spacing w:line="560" w:lineRule="exact"/>
        <w:ind w:firstLineChars="200" w:firstLine="643"/>
        <w:rPr>
          <w:rFonts w:eastAsia="仿宋_GB2312"/>
          <w:b/>
          <w:bCs/>
          <w:sz w:val="32"/>
          <w:szCs w:val="32"/>
        </w:rPr>
      </w:pPr>
    </w:p>
    <w:p w:rsidR="00E81605" w:rsidRDefault="00E81605" w:rsidP="00E81605">
      <w:pPr>
        <w:spacing w:line="560" w:lineRule="exact"/>
        <w:ind w:firstLine="640"/>
        <w:rPr>
          <w:rFonts w:eastAsia="仿宋_GB2312"/>
          <w:sz w:val="32"/>
          <w:szCs w:val="32"/>
        </w:rPr>
      </w:pPr>
      <w:r>
        <w:rPr>
          <w:rFonts w:eastAsia="仿宋_GB2312"/>
          <w:sz w:val="32"/>
          <w:szCs w:val="32"/>
        </w:rPr>
        <w:t>为培养和提高大学生创新、创意、创造、创业的意识和能力，引导和激励高校学生将所学知识与</w:t>
      </w:r>
      <w:r>
        <w:rPr>
          <w:rFonts w:eastAsia="仿宋_GB2312"/>
          <w:sz w:val="32"/>
          <w:szCs w:val="32"/>
        </w:rPr>
        <w:t>5G</w:t>
      </w:r>
      <w:r>
        <w:rPr>
          <w:rFonts w:eastAsia="仿宋_GB2312"/>
          <w:sz w:val="32"/>
          <w:szCs w:val="32"/>
        </w:rPr>
        <w:t>、大数据、人工智能、物联网等新技术产业紧密结合，通过创业实训增强大学生创业实践技能，大力促进我国大学生创新创业，为广大大学生提供一个助力创业发展的事业平台和实现青春梦想的展示舞台，第九届</w:t>
      </w:r>
      <w:r>
        <w:rPr>
          <w:rFonts w:eastAsia="仿宋_GB2312"/>
          <w:sz w:val="32"/>
          <w:szCs w:val="32"/>
        </w:rPr>
        <w:t>“</w:t>
      </w:r>
      <w:r>
        <w:rPr>
          <w:rFonts w:eastAsia="仿宋_GB2312"/>
          <w:sz w:val="32"/>
          <w:szCs w:val="32"/>
        </w:rPr>
        <w:t>挑战杯</w:t>
      </w:r>
      <w:r>
        <w:rPr>
          <w:rFonts w:eastAsia="仿宋_GB2312"/>
          <w:sz w:val="32"/>
          <w:szCs w:val="32"/>
        </w:rPr>
        <w:t>”</w:t>
      </w:r>
      <w:r>
        <w:rPr>
          <w:rFonts w:eastAsia="仿宋_GB2312"/>
          <w:sz w:val="32"/>
          <w:szCs w:val="32"/>
        </w:rPr>
        <w:t>云南省大学生创业计划竞赛组委会决定举办</w:t>
      </w:r>
      <w:r>
        <w:rPr>
          <w:rFonts w:eastAsia="仿宋_GB2312"/>
          <w:sz w:val="32"/>
          <w:szCs w:val="32"/>
        </w:rPr>
        <w:t>“</w:t>
      </w:r>
      <w:r>
        <w:rPr>
          <w:rFonts w:eastAsia="仿宋_GB2312"/>
          <w:sz w:val="32"/>
          <w:szCs w:val="32"/>
        </w:rPr>
        <w:t>创青春</w:t>
      </w:r>
      <w:r>
        <w:rPr>
          <w:rFonts w:eastAsia="仿宋_GB2312"/>
          <w:sz w:val="32"/>
          <w:szCs w:val="32"/>
        </w:rPr>
        <w:t>”</w:t>
      </w:r>
      <w:r>
        <w:rPr>
          <w:rFonts w:eastAsia="仿宋_GB2312"/>
          <w:sz w:val="32"/>
          <w:szCs w:val="32"/>
        </w:rPr>
        <w:t>智慧校园主题赛。主题赛由共青团云南省委、云南省学生联合会、中国电信股份有限公司云南分公司主办。现制定实施方案如下。</w:t>
      </w:r>
    </w:p>
    <w:p w:rsidR="00E81605" w:rsidRDefault="00E81605" w:rsidP="00E81605">
      <w:pPr>
        <w:spacing w:line="560" w:lineRule="exact"/>
        <w:ind w:firstLine="640"/>
        <w:rPr>
          <w:rFonts w:eastAsia="黑体"/>
          <w:sz w:val="32"/>
          <w:szCs w:val="32"/>
        </w:rPr>
      </w:pPr>
      <w:r>
        <w:rPr>
          <w:rFonts w:eastAsia="黑体"/>
          <w:sz w:val="32"/>
          <w:szCs w:val="32"/>
        </w:rPr>
        <w:t>一、活动时间</w:t>
      </w:r>
    </w:p>
    <w:p w:rsidR="00E81605" w:rsidRDefault="00E81605" w:rsidP="00E81605">
      <w:pPr>
        <w:spacing w:line="560" w:lineRule="exact"/>
        <w:ind w:firstLine="640"/>
        <w:rPr>
          <w:rFonts w:eastAsia="仿宋_GB2312"/>
          <w:sz w:val="32"/>
          <w:szCs w:val="32"/>
        </w:rPr>
      </w:pPr>
      <w:r>
        <w:rPr>
          <w:rFonts w:eastAsia="仿宋_GB2312"/>
          <w:sz w:val="32"/>
          <w:szCs w:val="32"/>
        </w:rPr>
        <w:t>2020</w:t>
      </w:r>
      <w:r>
        <w:rPr>
          <w:rFonts w:eastAsia="仿宋_GB2312"/>
          <w:sz w:val="32"/>
          <w:szCs w:val="32"/>
        </w:rPr>
        <w:t>年</w:t>
      </w:r>
      <w:r>
        <w:rPr>
          <w:rFonts w:eastAsia="仿宋_GB2312"/>
          <w:sz w:val="32"/>
          <w:szCs w:val="32"/>
        </w:rPr>
        <w:t>7</w:t>
      </w:r>
      <w:r>
        <w:rPr>
          <w:rFonts w:eastAsia="仿宋_GB2312"/>
          <w:sz w:val="32"/>
          <w:szCs w:val="32"/>
        </w:rPr>
        <w:t>月</w:t>
      </w:r>
      <w:r>
        <w:rPr>
          <w:rFonts w:eastAsia="仿宋_GB2312"/>
          <w:sz w:val="32"/>
          <w:szCs w:val="32"/>
        </w:rPr>
        <w:t>——10</w:t>
      </w:r>
      <w:r>
        <w:rPr>
          <w:rFonts w:eastAsia="仿宋_GB2312"/>
          <w:sz w:val="32"/>
          <w:szCs w:val="32"/>
        </w:rPr>
        <w:t>月</w:t>
      </w:r>
    </w:p>
    <w:p w:rsidR="00E81605" w:rsidRDefault="00E81605" w:rsidP="00E81605">
      <w:pPr>
        <w:snapToGrid w:val="0"/>
        <w:spacing w:line="560" w:lineRule="exact"/>
        <w:ind w:firstLineChars="200" w:firstLine="640"/>
        <w:rPr>
          <w:rFonts w:eastAsia="黑体"/>
          <w:b/>
          <w:bCs/>
          <w:sz w:val="32"/>
          <w:szCs w:val="32"/>
        </w:rPr>
      </w:pPr>
      <w:r>
        <w:rPr>
          <w:rFonts w:eastAsia="黑体"/>
          <w:sz w:val="32"/>
          <w:szCs w:val="32"/>
        </w:rPr>
        <w:t>二、活动安排</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比赛分为</w:t>
      </w:r>
      <w:r>
        <w:rPr>
          <w:rFonts w:eastAsia="仿宋_GB2312"/>
          <w:sz w:val="32"/>
          <w:szCs w:val="32"/>
        </w:rPr>
        <w:t>5G+</w:t>
      </w:r>
      <w:r>
        <w:rPr>
          <w:rFonts w:eastAsia="仿宋_GB2312"/>
          <w:sz w:val="32"/>
          <w:szCs w:val="32"/>
        </w:rPr>
        <w:t>创新赛及</w:t>
      </w:r>
      <w:r>
        <w:rPr>
          <w:rFonts w:eastAsia="仿宋_GB2312"/>
          <w:sz w:val="32"/>
          <w:szCs w:val="32"/>
        </w:rPr>
        <w:t>5G+</w:t>
      </w:r>
      <w:r>
        <w:rPr>
          <w:rFonts w:eastAsia="仿宋_GB2312"/>
          <w:sz w:val="32"/>
          <w:szCs w:val="32"/>
        </w:rPr>
        <w:t>创业赛两大活动赛事。</w:t>
      </w:r>
    </w:p>
    <w:p w:rsidR="00E81605" w:rsidRDefault="00E81605" w:rsidP="00E81605">
      <w:pPr>
        <w:spacing w:line="560" w:lineRule="exact"/>
        <w:ind w:firstLineChars="200" w:firstLine="640"/>
        <w:jc w:val="left"/>
        <w:rPr>
          <w:rFonts w:eastAsia="楷体_GB2312"/>
          <w:sz w:val="32"/>
          <w:szCs w:val="32"/>
        </w:rPr>
      </w:pPr>
      <w:r>
        <w:rPr>
          <w:rFonts w:eastAsia="楷体_GB2312"/>
          <w:sz w:val="32"/>
          <w:szCs w:val="32"/>
        </w:rPr>
        <w:t>（一）</w:t>
      </w:r>
      <w:r>
        <w:rPr>
          <w:rFonts w:eastAsia="楷体_GB2312"/>
          <w:sz w:val="32"/>
          <w:szCs w:val="32"/>
        </w:rPr>
        <w:t>5G+</w:t>
      </w:r>
      <w:r>
        <w:rPr>
          <w:rFonts w:eastAsia="楷体_GB2312"/>
          <w:sz w:val="32"/>
          <w:szCs w:val="32"/>
        </w:rPr>
        <w:t>创新赛</w:t>
      </w:r>
    </w:p>
    <w:p w:rsidR="00E81605" w:rsidRDefault="00E81605" w:rsidP="00E81605">
      <w:pPr>
        <w:spacing w:line="560" w:lineRule="exact"/>
        <w:ind w:firstLineChars="200" w:firstLine="643"/>
        <w:rPr>
          <w:rFonts w:eastAsia="仿宋_GB2312"/>
          <w:sz w:val="32"/>
          <w:szCs w:val="32"/>
        </w:rPr>
      </w:pPr>
      <w:r>
        <w:rPr>
          <w:rFonts w:eastAsia="仿宋_GB2312"/>
          <w:b/>
          <w:sz w:val="32"/>
          <w:szCs w:val="32"/>
        </w:rPr>
        <w:t>1.</w:t>
      </w:r>
      <w:r>
        <w:rPr>
          <w:rFonts w:eastAsia="仿宋_GB2312"/>
          <w:b/>
          <w:sz w:val="32"/>
          <w:szCs w:val="32"/>
        </w:rPr>
        <w:t>活动内容。</w:t>
      </w:r>
      <w:r>
        <w:rPr>
          <w:rFonts w:eastAsia="仿宋_GB2312"/>
          <w:sz w:val="32"/>
          <w:szCs w:val="32"/>
        </w:rPr>
        <w:t>该活动包含</w:t>
      </w:r>
      <w:r>
        <w:rPr>
          <w:rFonts w:eastAsia="仿宋_GB2312"/>
          <w:sz w:val="32"/>
          <w:szCs w:val="32"/>
        </w:rPr>
        <w:t>5G+</w:t>
      </w:r>
      <w:r>
        <w:rPr>
          <w:rFonts w:eastAsia="仿宋_GB2312"/>
          <w:sz w:val="32"/>
          <w:szCs w:val="32"/>
        </w:rPr>
        <w:t>物联网创新赛、</w:t>
      </w:r>
      <w:r>
        <w:rPr>
          <w:rFonts w:eastAsia="仿宋_GB2312"/>
          <w:sz w:val="32"/>
          <w:szCs w:val="32"/>
        </w:rPr>
        <w:t>5G+</w:t>
      </w:r>
      <w:r>
        <w:rPr>
          <w:rFonts w:eastAsia="仿宋_GB2312"/>
          <w:sz w:val="32"/>
          <w:szCs w:val="32"/>
        </w:rPr>
        <w:t>天翼云创新赛两项比赛内容，重点推进校企合作模式创新探索；打造开发者生态。</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2.</w:t>
      </w:r>
      <w:r>
        <w:rPr>
          <w:rFonts w:eastAsia="仿宋_GB2312"/>
          <w:b/>
          <w:sz w:val="32"/>
          <w:szCs w:val="32"/>
        </w:rPr>
        <w:t>参赛对象</w:t>
      </w:r>
      <w:r>
        <w:rPr>
          <w:rFonts w:eastAsia="仿宋_GB2312"/>
          <w:sz w:val="32"/>
          <w:szCs w:val="32"/>
        </w:rPr>
        <w:t>。大赛面向高校学生（不含在职研究生）开放，凡在</w:t>
      </w:r>
      <w:r>
        <w:rPr>
          <w:rFonts w:eastAsia="仿宋_GB2312"/>
          <w:sz w:val="32"/>
          <w:szCs w:val="32"/>
        </w:rPr>
        <w:t xml:space="preserve"> 2020</w:t>
      </w:r>
      <w:r>
        <w:rPr>
          <w:rFonts w:eastAsia="仿宋_GB2312"/>
          <w:sz w:val="32"/>
          <w:szCs w:val="32"/>
        </w:rPr>
        <w:t>年</w:t>
      </w:r>
      <w:r>
        <w:rPr>
          <w:rFonts w:eastAsia="仿宋_GB2312"/>
          <w:sz w:val="32"/>
          <w:szCs w:val="32"/>
        </w:rPr>
        <w:t>7</w:t>
      </w:r>
      <w:r>
        <w:rPr>
          <w:rFonts w:eastAsia="仿宋_GB2312"/>
          <w:sz w:val="32"/>
          <w:szCs w:val="32"/>
        </w:rPr>
        <w:t>月</w:t>
      </w:r>
      <w:r>
        <w:rPr>
          <w:rFonts w:eastAsia="仿宋_GB2312"/>
          <w:sz w:val="32"/>
          <w:szCs w:val="32"/>
        </w:rPr>
        <w:t>1</w:t>
      </w:r>
      <w:r>
        <w:rPr>
          <w:rFonts w:eastAsia="仿宋_GB2312"/>
          <w:sz w:val="32"/>
          <w:szCs w:val="32"/>
        </w:rPr>
        <w:t>日以前正式注册的全日制非成人教育</w:t>
      </w:r>
      <w:r>
        <w:rPr>
          <w:rFonts w:eastAsia="仿宋_GB2312"/>
          <w:sz w:val="32"/>
          <w:szCs w:val="32"/>
        </w:rPr>
        <w:lastRenderedPageBreak/>
        <w:t>的各类高等院校在校专科生、本科生、硕士研究生和博士研究生（均不含在职研究生）或毕业未满</w:t>
      </w:r>
      <w:r>
        <w:rPr>
          <w:rFonts w:eastAsia="仿宋_GB2312"/>
          <w:sz w:val="32"/>
          <w:szCs w:val="32"/>
        </w:rPr>
        <w:t xml:space="preserve"> 3 </w:t>
      </w:r>
      <w:r>
        <w:rPr>
          <w:rFonts w:eastAsia="仿宋_GB2312"/>
          <w:sz w:val="32"/>
          <w:szCs w:val="32"/>
        </w:rPr>
        <w:t>年的高校毕业生均可参赛。</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大赛要求高校大学生、高校教师组成团队为基本参赛单元进行参赛，团队成员最多</w:t>
      </w:r>
      <w:r>
        <w:rPr>
          <w:rFonts w:eastAsia="仿宋_GB2312"/>
          <w:sz w:val="32"/>
          <w:szCs w:val="32"/>
        </w:rPr>
        <w:t>5</w:t>
      </w:r>
      <w:r>
        <w:rPr>
          <w:rFonts w:eastAsia="仿宋_GB2312"/>
          <w:sz w:val="32"/>
          <w:szCs w:val="32"/>
        </w:rPr>
        <w:t>人。高校大学生为团队主体，高校教师作为</w:t>
      </w:r>
      <w:r>
        <w:rPr>
          <w:rFonts w:eastAsia="仿宋_GB2312"/>
          <w:sz w:val="32"/>
          <w:szCs w:val="32"/>
        </w:rPr>
        <w:t>“</w:t>
      </w:r>
      <w:r>
        <w:rPr>
          <w:rFonts w:eastAsia="仿宋_GB2312"/>
          <w:sz w:val="32"/>
          <w:szCs w:val="32"/>
        </w:rPr>
        <w:t>导师</w:t>
      </w:r>
      <w:r>
        <w:rPr>
          <w:rFonts w:eastAsia="仿宋_GB2312"/>
          <w:sz w:val="32"/>
          <w:szCs w:val="32"/>
        </w:rPr>
        <w:t>”</w:t>
      </w:r>
      <w:r>
        <w:rPr>
          <w:rFonts w:eastAsia="仿宋_GB2312"/>
          <w:sz w:val="32"/>
          <w:szCs w:val="32"/>
        </w:rPr>
        <w:t>。</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3.</w:t>
      </w:r>
      <w:r>
        <w:rPr>
          <w:rFonts w:eastAsia="仿宋_GB2312"/>
          <w:b/>
          <w:sz w:val="32"/>
          <w:szCs w:val="32"/>
        </w:rPr>
        <w:t>比赛流程</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）比赛报名：各参赛团队，在中国电信云创大赛创新赛报名通过网络报名，报名网址</w:t>
      </w:r>
      <w:hyperlink r:id="rId7" w:history="1">
        <w:r>
          <w:rPr>
            <w:rFonts w:eastAsia="仿宋_GB2312"/>
            <w:sz w:val="32"/>
            <w:szCs w:val="32"/>
          </w:rPr>
          <w:t>www.ctyun.cn/activity/campus-competition</w:t>
        </w:r>
      </w:hyperlink>
      <w:r>
        <w:rPr>
          <w:rFonts w:eastAsia="仿宋_GB2312"/>
          <w:sz w:val="32"/>
          <w:szCs w:val="32"/>
        </w:rPr>
        <w:t>，进入报名流程，按照参赛报名网页提示，完成参赛报名。</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）全国初赛评选：参赛选手选择任一一题，开发作品并提交。组委会对预赛作品进行评选，全国前</w:t>
      </w:r>
      <w:r>
        <w:rPr>
          <w:rFonts w:eastAsia="仿宋_GB2312"/>
          <w:sz w:val="32"/>
          <w:szCs w:val="32"/>
        </w:rPr>
        <w:t>50</w:t>
      </w:r>
      <w:r>
        <w:rPr>
          <w:rFonts w:eastAsia="仿宋_GB2312"/>
          <w:sz w:val="32"/>
          <w:szCs w:val="32"/>
        </w:rPr>
        <w:t>名进入决赛。</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）全国决赛：</w:t>
      </w:r>
      <w:r>
        <w:rPr>
          <w:rFonts w:eastAsia="仿宋_GB2312"/>
          <w:sz w:val="32"/>
          <w:szCs w:val="32"/>
        </w:rPr>
        <w:t>10</w:t>
      </w:r>
      <w:r>
        <w:rPr>
          <w:rFonts w:eastAsia="仿宋_GB2312"/>
          <w:sz w:val="32"/>
          <w:szCs w:val="32"/>
        </w:rPr>
        <w:t>月（具体时间以官网通知为准）</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参加决赛选手对作品进行包装、优化。通过评审委员会书面评审、现场答辩等方式对作品进行打分，根据综合得分确定作品名次并颁奖。</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4.</w:t>
      </w:r>
      <w:r>
        <w:rPr>
          <w:rFonts w:eastAsia="仿宋_GB2312"/>
          <w:b/>
          <w:sz w:val="32"/>
          <w:szCs w:val="32"/>
        </w:rPr>
        <w:t>比赛规则</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）全国初赛规则</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预赛选题分为三大类：人工智能类、大数据类和图像识别类题。各团队根据自身兴趣特长选择题目，最终根据作品的实用性、创新型、应用前景等综合评判进入决赛。</w:t>
      </w:r>
    </w:p>
    <w:p w:rsidR="00E81605" w:rsidRDefault="00E81605" w:rsidP="00E81605">
      <w:pPr>
        <w:numPr>
          <w:ilvl w:val="0"/>
          <w:numId w:val="1"/>
        </w:numPr>
        <w:spacing w:line="560" w:lineRule="exact"/>
        <w:ind w:firstLineChars="200" w:firstLine="640"/>
        <w:jc w:val="left"/>
        <w:rPr>
          <w:rFonts w:eastAsia="仿宋_GB2312"/>
          <w:sz w:val="32"/>
          <w:szCs w:val="32"/>
        </w:rPr>
      </w:pPr>
      <w:r>
        <w:rPr>
          <w:rFonts w:eastAsia="仿宋_GB2312"/>
          <w:sz w:val="32"/>
          <w:szCs w:val="32"/>
        </w:rPr>
        <w:lastRenderedPageBreak/>
        <w:t>全国决赛规则</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初赛排名全国前</w:t>
      </w:r>
      <w:r>
        <w:rPr>
          <w:rFonts w:eastAsia="仿宋_GB2312"/>
          <w:sz w:val="32"/>
          <w:szCs w:val="32"/>
        </w:rPr>
        <w:t>50</w:t>
      </w:r>
      <w:r>
        <w:rPr>
          <w:rFonts w:eastAsia="仿宋_GB2312"/>
          <w:sz w:val="32"/>
          <w:szCs w:val="32"/>
        </w:rPr>
        <w:t>名进入全国决赛，角逐金奖、银奖、铜奖和优秀奖。</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5.</w:t>
      </w:r>
      <w:r>
        <w:rPr>
          <w:rFonts w:eastAsia="仿宋_GB2312"/>
          <w:b/>
          <w:sz w:val="32"/>
          <w:szCs w:val="32"/>
        </w:rPr>
        <w:t>项目要求。</w:t>
      </w:r>
      <w:r>
        <w:rPr>
          <w:rFonts w:eastAsia="仿宋_GB2312"/>
          <w:sz w:val="32"/>
          <w:szCs w:val="32"/>
        </w:rPr>
        <w:t>选手需将作品部署于天翼云，并进行可视化呈现：通过</w:t>
      </w:r>
      <w:r>
        <w:rPr>
          <w:rFonts w:eastAsia="仿宋_GB2312"/>
          <w:sz w:val="32"/>
          <w:szCs w:val="32"/>
        </w:rPr>
        <w:t>PPT</w:t>
      </w:r>
      <w:r>
        <w:rPr>
          <w:rFonts w:eastAsia="仿宋_GB2312"/>
          <w:sz w:val="32"/>
          <w:szCs w:val="32"/>
        </w:rPr>
        <w:t>、视频、操作演示等形式将作品的设计思路、系统架构、算法等进行可视化呈现。</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参赛项目须为团队原创作品；对于经授权的发明创造、专利或专有技术，申报时需提交具有法律效力的发明创造、专利或专有技术所有人的书面授权许可、项目鉴定证书、专利证书等复印件，随作品统一打包上传。</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6.</w:t>
      </w:r>
      <w:r>
        <w:rPr>
          <w:rFonts w:eastAsia="仿宋_GB2312"/>
          <w:b/>
          <w:sz w:val="32"/>
          <w:szCs w:val="32"/>
        </w:rPr>
        <w:t>奖项设置。</w:t>
      </w:r>
      <w:r>
        <w:rPr>
          <w:rFonts w:eastAsia="仿宋_GB2312"/>
          <w:sz w:val="32"/>
          <w:szCs w:val="32"/>
        </w:rPr>
        <w:t>进入全国决赛的前</w:t>
      </w:r>
      <w:r>
        <w:rPr>
          <w:rFonts w:eastAsia="仿宋_GB2312"/>
          <w:sz w:val="32"/>
          <w:szCs w:val="32"/>
        </w:rPr>
        <w:t>50</w:t>
      </w:r>
      <w:r>
        <w:rPr>
          <w:rFonts w:eastAsia="仿宋_GB2312"/>
          <w:sz w:val="32"/>
          <w:szCs w:val="32"/>
        </w:rPr>
        <w:t>的项目设金奖</w:t>
      </w:r>
      <w:r>
        <w:rPr>
          <w:rFonts w:eastAsia="仿宋_GB2312"/>
          <w:sz w:val="32"/>
          <w:szCs w:val="32"/>
        </w:rPr>
        <w:t>5</w:t>
      </w:r>
      <w:r>
        <w:rPr>
          <w:rFonts w:eastAsia="仿宋_GB2312"/>
          <w:sz w:val="32"/>
          <w:szCs w:val="32"/>
        </w:rPr>
        <w:t>名、银奖</w:t>
      </w:r>
      <w:r>
        <w:rPr>
          <w:rFonts w:eastAsia="仿宋_GB2312"/>
          <w:sz w:val="32"/>
          <w:szCs w:val="32"/>
        </w:rPr>
        <w:t>10</w:t>
      </w:r>
      <w:r>
        <w:rPr>
          <w:rFonts w:eastAsia="仿宋_GB2312"/>
          <w:sz w:val="32"/>
          <w:szCs w:val="32"/>
        </w:rPr>
        <w:t>名、铜奖</w:t>
      </w:r>
      <w:r>
        <w:rPr>
          <w:rFonts w:eastAsia="仿宋_GB2312"/>
          <w:sz w:val="32"/>
          <w:szCs w:val="32"/>
        </w:rPr>
        <w:t>30</w:t>
      </w:r>
      <w:r>
        <w:rPr>
          <w:rFonts w:eastAsia="仿宋_GB2312"/>
          <w:sz w:val="32"/>
          <w:szCs w:val="32"/>
        </w:rPr>
        <w:t>名、优秀奖</w:t>
      </w:r>
      <w:r>
        <w:rPr>
          <w:rFonts w:eastAsia="仿宋_GB2312"/>
          <w:sz w:val="32"/>
          <w:szCs w:val="32"/>
        </w:rPr>
        <w:t>5</w:t>
      </w:r>
      <w:r>
        <w:rPr>
          <w:rFonts w:eastAsia="仿宋_GB2312"/>
          <w:sz w:val="32"/>
          <w:szCs w:val="32"/>
        </w:rPr>
        <w:t>名，全国金奖每个团队可获得奖金</w:t>
      </w:r>
      <w:r>
        <w:rPr>
          <w:rFonts w:eastAsia="仿宋_GB2312"/>
          <w:sz w:val="32"/>
          <w:szCs w:val="32"/>
        </w:rPr>
        <w:t>10000</w:t>
      </w:r>
      <w:r>
        <w:rPr>
          <w:rFonts w:eastAsia="仿宋_GB2312"/>
          <w:sz w:val="32"/>
          <w:szCs w:val="32"/>
        </w:rPr>
        <w:t>元，全国银奖每个团队可获得奖金</w:t>
      </w:r>
      <w:r>
        <w:rPr>
          <w:rFonts w:eastAsia="仿宋_GB2312"/>
          <w:sz w:val="32"/>
          <w:szCs w:val="32"/>
        </w:rPr>
        <w:t>5000</w:t>
      </w:r>
      <w:r>
        <w:rPr>
          <w:rFonts w:eastAsia="仿宋_GB2312"/>
          <w:sz w:val="32"/>
          <w:szCs w:val="32"/>
        </w:rPr>
        <w:t>元，全国铜奖每个团队可获得奖金</w:t>
      </w:r>
      <w:r>
        <w:rPr>
          <w:rFonts w:eastAsia="仿宋_GB2312"/>
          <w:sz w:val="32"/>
          <w:szCs w:val="32"/>
        </w:rPr>
        <w:t>2000</w:t>
      </w:r>
      <w:r>
        <w:rPr>
          <w:rFonts w:eastAsia="仿宋_GB2312"/>
          <w:sz w:val="32"/>
          <w:szCs w:val="32"/>
        </w:rPr>
        <w:t>元，全国优秀奖每个团队可获得奖金</w:t>
      </w:r>
      <w:r>
        <w:rPr>
          <w:rFonts w:eastAsia="仿宋_GB2312"/>
          <w:sz w:val="32"/>
          <w:szCs w:val="32"/>
        </w:rPr>
        <w:t>1000</w:t>
      </w:r>
      <w:r>
        <w:rPr>
          <w:rFonts w:eastAsia="仿宋_GB2312"/>
          <w:sz w:val="32"/>
          <w:szCs w:val="32"/>
        </w:rPr>
        <w:t>元。</w:t>
      </w:r>
    </w:p>
    <w:p w:rsidR="00E81605" w:rsidRDefault="00E81605" w:rsidP="00E81605">
      <w:pPr>
        <w:spacing w:line="560" w:lineRule="exact"/>
        <w:ind w:firstLineChars="200" w:firstLine="640"/>
        <w:jc w:val="left"/>
        <w:rPr>
          <w:rFonts w:eastAsia="楷体_GB2312"/>
          <w:sz w:val="32"/>
          <w:szCs w:val="32"/>
        </w:rPr>
      </w:pPr>
      <w:r>
        <w:rPr>
          <w:rFonts w:eastAsia="楷体_GB2312"/>
          <w:sz w:val="32"/>
          <w:szCs w:val="32"/>
        </w:rPr>
        <w:t>（二）</w:t>
      </w:r>
      <w:r>
        <w:rPr>
          <w:rFonts w:eastAsia="楷体_GB2312"/>
          <w:sz w:val="32"/>
          <w:szCs w:val="32"/>
        </w:rPr>
        <w:t>5G+</w:t>
      </w:r>
      <w:r>
        <w:rPr>
          <w:rFonts w:eastAsia="楷体_GB2312"/>
          <w:sz w:val="32"/>
          <w:szCs w:val="32"/>
        </w:rPr>
        <w:t>创业赛</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1.</w:t>
      </w:r>
      <w:r>
        <w:rPr>
          <w:rFonts w:eastAsia="仿宋_GB2312"/>
          <w:b/>
          <w:sz w:val="32"/>
          <w:szCs w:val="32"/>
        </w:rPr>
        <w:t>活动内容</w:t>
      </w:r>
      <w:r>
        <w:rPr>
          <w:rFonts w:eastAsia="仿宋_GB2312"/>
          <w:sz w:val="32"/>
          <w:szCs w:val="32"/>
        </w:rPr>
        <w:t>。创业赛由中国电信在各高校所属学子公司在高校内针对天翼云资源产品销售模式进行探索，大赛主要考察参赛群体对</w:t>
      </w:r>
      <w:r>
        <w:rPr>
          <w:rFonts w:eastAsia="仿宋_GB2312"/>
          <w:sz w:val="32"/>
          <w:szCs w:val="32"/>
        </w:rPr>
        <w:t>5G</w:t>
      </w:r>
      <w:r>
        <w:rPr>
          <w:rFonts w:eastAsia="仿宋_GB2312"/>
          <w:sz w:val="32"/>
          <w:szCs w:val="32"/>
        </w:rPr>
        <w:t>、天翼云产品（特价云主机、存储、</w:t>
      </w:r>
      <w:r>
        <w:rPr>
          <w:rFonts w:eastAsia="仿宋_GB2312"/>
          <w:sz w:val="32"/>
          <w:szCs w:val="32"/>
        </w:rPr>
        <w:t>CDN</w:t>
      </w:r>
      <w:r>
        <w:rPr>
          <w:rFonts w:eastAsia="仿宋_GB2312"/>
          <w:sz w:val="32"/>
          <w:szCs w:val="32"/>
        </w:rPr>
        <w:t>等</w:t>
      </w:r>
      <w:r>
        <w:rPr>
          <w:rFonts w:eastAsia="仿宋_GB2312"/>
          <w:sz w:val="32"/>
          <w:szCs w:val="32"/>
        </w:rPr>
        <w:t>)</w:t>
      </w:r>
      <w:r>
        <w:rPr>
          <w:rFonts w:eastAsia="仿宋_GB2312"/>
          <w:sz w:val="32"/>
          <w:szCs w:val="32"/>
        </w:rPr>
        <w:t>、智慧校园产品的深度了解、商机挖掘、方案制定及运营能力。</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2.</w:t>
      </w:r>
      <w:r>
        <w:rPr>
          <w:rFonts w:eastAsia="仿宋_GB2312"/>
          <w:b/>
          <w:sz w:val="32"/>
          <w:szCs w:val="32"/>
        </w:rPr>
        <w:t>参赛对象</w:t>
      </w:r>
      <w:r>
        <w:rPr>
          <w:rFonts w:eastAsia="仿宋_GB2312"/>
          <w:sz w:val="32"/>
          <w:szCs w:val="32"/>
        </w:rPr>
        <w:t>。仅面向中国电信各高校所属学子公司成员开放比赛，由各高校电信学子公司组队参赛，每只团队人数不超</w:t>
      </w:r>
      <w:r>
        <w:rPr>
          <w:rFonts w:eastAsia="仿宋_GB2312"/>
          <w:sz w:val="32"/>
          <w:szCs w:val="32"/>
        </w:rPr>
        <w:lastRenderedPageBreak/>
        <w:t>过</w:t>
      </w:r>
      <w:r>
        <w:rPr>
          <w:rFonts w:eastAsia="仿宋_GB2312"/>
          <w:sz w:val="32"/>
          <w:szCs w:val="32"/>
        </w:rPr>
        <w:t>5</w:t>
      </w:r>
      <w:r>
        <w:rPr>
          <w:rFonts w:eastAsia="仿宋_GB2312"/>
          <w:sz w:val="32"/>
          <w:szCs w:val="32"/>
        </w:rPr>
        <w:t>人，指导老师</w:t>
      </w:r>
      <w:r>
        <w:rPr>
          <w:rFonts w:eastAsia="仿宋_GB2312"/>
          <w:sz w:val="32"/>
          <w:szCs w:val="32"/>
        </w:rPr>
        <w:t>1</w:t>
      </w:r>
      <w:r>
        <w:rPr>
          <w:rFonts w:eastAsia="仿宋_GB2312"/>
          <w:sz w:val="32"/>
          <w:szCs w:val="32"/>
        </w:rPr>
        <w:t>人，电信指派电信员工</w:t>
      </w:r>
      <w:r>
        <w:rPr>
          <w:rFonts w:eastAsia="仿宋_GB2312"/>
          <w:sz w:val="32"/>
          <w:szCs w:val="32"/>
        </w:rPr>
        <w:t>1</w:t>
      </w:r>
      <w:r>
        <w:rPr>
          <w:rFonts w:eastAsia="仿宋_GB2312"/>
          <w:sz w:val="32"/>
          <w:szCs w:val="32"/>
        </w:rPr>
        <w:t>人加入参赛队伍提供支持，参赛对象资格由中国电信负责审核。</w:t>
      </w:r>
    </w:p>
    <w:p w:rsidR="00E81605" w:rsidRDefault="00E81605" w:rsidP="00E81605">
      <w:pPr>
        <w:spacing w:line="560" w:lineRule="exact"/>
        <w:ind w:firstLineChars="200" w:firstLine="640"/>
        <w:jc w:val="left"/>
        <w:rPr>
          <w:rFonts w:eastAsia="仿宋_GB2312"/>
          <w:sz w:val="32"/>
          <w:szCs w:val="32"/>
        </w:rPr>
      </w:pPr>
      <w:r>
        <w:rPr>
          <w:rFonts w:eastAsia="仿宋_GB2312"/>
          <w:sz w:val="32"/>
          <w:szCs w:val="32"/>
        </w:rPr>
        <w:t>3.</w:t>
      </w:r>
      <w:r>
        <w:rPr>
          <w:rFonts w:eastAsia="仿宋_GB2312"/>
          <w:sz w:val="32"/>
          <w:szCs w:val="32"/>
        </w:rPr>
        <w:t>项目要求。各参赛队伍按照拟定方案开展</w:t>
      </w:r>
      <w:r>
        <w:rPr>
          <w:rFonts w:eastAsia="仿宋_GB2312"/>
          <w:sz w:val="32"/>
          <w:szCs w:val="32"/>
        </w:rPr>
        <w:t>toC</w:t>
      </w:r>
      <w:r>
        <w:rPr>
          <w:rFonts w:eastAsia="仿宋_GB2312"/>
          <w:sz w:val="32"/>
          <w:szCs w:val="32"/>
        </w:rPr>
        <w:t>或</w:t>
      </w:r>
      <w:r>
        <w:rPr>
          <w:rFonts w:eastAsia="仿宋_GB2312"/>
          <w:sz w:val="32"/>
          <w:szCs w:val="32"/>
        </w:rPr>
        <w:t>toB</w:t>
      </w:r>
      <w:r>
        <w:rPr>
          <w:rFonts w:eastAsia="仿宋_GB2312"/>
          <w:sz w:val="32"/>
          <w:szCs w:val="32"/>
        </w:rPr>
        <w:t>的云主机、</w:t>
      </w:r>
      <w:r>
        <w:rPr>
          <w:rFonts w:eastAsia="仿宋_GB2312"/>
          <w:sz w:val="32"/>
          <w:szCs w:val="32"/>
        </w:rPr>
        <w:t>CDN</w:t>
      </w:r>
      <w:r>
        <w:rPr>
          <w:rFonts w:eastAsia="仿宋_GB2312"/>
          <w:sz w:val="32"/>
          <w:szCs w:val="32"/>
        </w:rPr>
        <w:t>、云存储及物联网产品开展销售创新探索，并根据成果统计成绩。</w:t>
      </w:r>
    </w:p>
    <w:p w:rsidR="00E81605" w:rsidRDefault="00E81605" w:rsidP="00E81605">
      <w:pPr>
        <w:spacing w:line="560" w:lineRule="exact"/>
        <w:ind w:firstLineChars="200" w:firstLine="643"/>
        <w:jc w:val="left"/>
        <w:rPr>
          <w:rFonts w:eastAsia="仿宋_GB2312"/>
          <w:sz w:val="32"/>
          <w:szCs w:val="32"/>
        </w:rPr>
      </w:pPr>
      <w:r>
        <w:rPr>
          <w:rFonts w:eastAsia="仿宋_GB2312"/>
          <w:b/>
          <w:sz w:val="32"/>
          <w:szCs w:val="32"/>
        </w:rPr>
        <w:t>4.</w:t>
      </w:r>
      <w:r>
        <w:rPr>
          <w:rFonts w:eastAsia="仿宋_GB2312"/>
          <w:b/>
          <w:sz w:val="32"/>
          <w:szCs w:val="32"/>
        </w:rPr>
        <w:t>比赛规则。</w:t>
      </w:r>
      <w:r>
        <w:rPr>
          <w:rFonts w:eastAsia="仿宋_GB2312"/>
          <w:sz w:val="32"/>
          <w:szCs w:val="32"/>
        </w:rPr>
        <w:t>省内评选前</w:t>
      </w:r>
      <w:r>
        <w:rPr>
          <w:rFonts w:eastAsia="仿宋_GB2312"/>
          <w:sz w:val="32"/>
          <w:szCs w:val="32"/>
        </w:rPr>
        <w:t>5</w:t>
      </w:r>
      <w:r>
        <w:rPr>
          <w:rFonts w:eastAsia="仿宋_GB2312"/>
          <w:sz w:val="32"/>
          <w:szCs w:val="32"/>
        </w:rPr>
        <w:t>名，推送参加全国决赛。</w:t>
      </w:r>
    </w:p>
    <w:p w:rsidR="00E81605" w:rsidRDefault="00E81605" w:rsidP="00E81605">
      <w:pPr>
        <w:snapToGrid w:val="0"/>
        <w:spacing w:line="560" w:lineRule="exact"/>
        <w:ind w:firstLineChars="200" w:firstLine="643"/>
        <w:rPr>
          <w:rFonts w:eastAsia="仿宋_GB2312"/>
          <w:sz w:val="32"/>
          <w:szCs w:val="32"/>
        </w:rPr>
      </w:pPr>
      <w:r>
        <w:rPr>
          <w:rFonts w:eastAsia="仿宋_GB2312"/>
          <w:b/>
          <w:sz w:val="32"/>
          <w:szCs w:val="32"/>
        </w:rPr>
        <w:t>5.</w:t>
      </w:r>
      <w:r>
        <w:rPr>
          <w:rFonts w:eastAsia="仿宋_GB2312"/>
          <w:b/>
          <w:sz w:val="32"/>
          <w:szCs w:val="32"/>
        </w:rPr>
        <w:t>奖项设置。</w:t>
      </w:r>
      <w:r>
        <w:rPr>
          <w:rFonts w:eastAsia="仿宋_GB2312"/>
          <w:sz w:val="32"/>
          <w:szCs w:val="32"/>
        </w:rPr>
        <w:t>5G+</w:t>
      </w:r>
      <w:r>
        <w:rPr>
          <w:rFonts w:eastAsia="仿宋_GB2312"/>
          <w:sz w:val="32"/>
          <w:szCs w:val="32"/>
        </w:rPr>
        <w:t>创业赛省级层面评选金奖</w:t>
      </w:r>
      <w:r>
        <w:rPr>
          <w:rFonts w:eastAsia="仿宋_GB2312"/>
          <w:sz w:val="32"/>
          <w:szCs w:val="32"/>
        </w:rPr>
        <w:t>1</w:t>
      </w:r>
      <w:r>
        <w:rPr>
          <w:rFonts w:eastAsia="仿宋_GB2312"/>
          <w:sz w:val="32"/>
          <w:szCs w:val="32"/>
        </w:rPr>
        <w:t>名、银奖</w:t>
      </w:r>
      <w:r>
        <w:rPr>
          <w:rFonts w:eastAsia="仿宋_GB2312"/>
          <w:sz w:val="32"/>
          <w:szCs w:val="32"/>
        </w:rPr>
        <w:t>2</w:t>
      </w:r>
      <w:r>
        <w:rPr>
          <w:rFonts w:eastAsia="仿宋_GB2312"/>
          <w:sz w:val="32"/>
          <w:szCs w:val="32"/>
        </w:rPr>
        <w:t>名、铜奖</w:t>
      </w:r>
      <w:r>
        <w:rPr>
          <w:rFonts w:eastAsia="仿宋_GB2312"/>
          <w:sz w:val="32"/>
          <w:szCs w:val="32"/>
        </w:rPr>
        <w:t>2</w:t>
      </w:r>
      <w:r>
        <w:rPr>
          <w:rFonts w:eastAsia="仿宋_GB2312"/>
          <w:sz w:val="32"/>
          <w:szCs w:val="32"/>
        </w:rPr>
        <w:t>名，金奖每个团队可获得奖金</w:t>
      </w:r>
      <w:r>
        <w:rPr>
          <w:rFonts w:eastAsia="仿宋_GB2312"/>
          <w:sz w:val="32"/>
          <w:szCs w:val="32"/>
        </w:rPr>
        <w:t>10000</w:t>
      </w:r>
      <w:r>
        <w:rPr>
          <w:rFonts w:eastAsia="仿宋_GB2312"/>
          <w:sz w:val="32"/>
          <w:szCs w:val="32"/>
        </w:rPr>
        <w:t>元，银奖每个团队可获得奖金</w:t>
      </w:r>
      <w:r>
        <w:rPr>
          <w:rFonts w:eastAsia="仿宋_GB2312"/>
          <w:sz w:val="32"/>
          <w:szCs w:val="32"/>
        </w:rPr>
        <w:t>5000</w:t>
      </w:r>
      <w:r>
        <w:rPr>
          <w:rFonts w:eastAsia="仿宋_GB2312"/>
          <w:sz w:val="32"/>
          <w:szCs w:val="32"/>
        </w:rPr>
        <w:t>元，铜奖每个团队可获得奖金</w:t>
      </w:r>
      <w:r>
        <w:rPr>
          <w:rFonts w:eastAsia="仿宋_GB2312"/>
          <w:sz w:val="32"/>
          <w:szCs w:val="32"/>
        </w:rPr>
        <w:t>2000</w:t>
      </w:r>
      <w:r>
        <w:rPr>
          <w:rFonts w:eastAsia="仿宋_GB2312"/>
          <w:sz w:val="32"/>
          <w:szCs w:val="32"/>
        </w:rPr>
        <w:t>元；全国层面评选金奖</w:t>
      </w:r>
      <w:r>
        <w:rPr>
          <w:rFonts w:eastAsia="仿宋_GB2312"/>
          <w:sz w:val="32"/>
          <w:szCs w:val="32"/>
        </w:rPr>
        <w:t>5</w:t>
      </w:r>
      <w:r>
        <w:rPr>
          <w:rFonts w:eastAsia="仿宋_GB2312"/>
          <w:sz w:val="32"/>
          <w:szCs w:val="32"/>
        </w:rPr>
        <w:t>名、银奖</w:t>
      </w:r>
      <w:r>
        <w:rPr>
          <w:rFonts w:eastAsia="仿宋_GB2312"/>
          <w:sz w:val="32"/>
          <w:szCs w:val="32"/>
        </w:rPr>
        <w:t>10</w:t>
      </w:r>
      <w:r>
        <w:rPr>
          <w:rFonts w:eastAsia="仿宋_GB2312"/>
          <w:sz w:val="32"/>
          <w:szCs w:val="32"/>
        </w:rPr>
        <w:t>名、铜奖</w:t>
      </w:r>
      <w:r>
        <w:rPr>
          <w:rFonts w:eastAsia="仿宋_GB2312"/>
          <w:sz w:val="32"/>
          <w:szCs w:val="32"/>
        </w:rPr>
        <w:t>30</w:t>
      </w:r>
      <w:r>
        <w:rPr>
          <w:rFonts w:eastAsia="仿宋_GB2312"/>
          <w:sz w:val="32"/>
          <w:szCs w:val="32"/>
        </w:rPr>
        <w:t>名、优秀奖</w:t>
      </w:r>
      <w:r>
        <w:rPr>
          <w:rFonts w:eastAsia="仿宋_GB2312"/>
          <w:sz w:val="32"/>
          <w:szCs w:val="32"/>
        </w:rPr>
        <w:t>5</w:t>
      </w:r>
      <w:r>
        <w:rPr>
          <w:rFonts w:eastAsia="仿宋_GB2312"/>
          <w:sz w:val="32"/>
          <w:szCs w:val="32"/>
        </w:rPr>
        <w:t>名，金奖每个团队可获得奖金</w:t>
      </w:r>
      <w:r>
        <w:rPr>
          <w:rFonts w:eastAsia="仿宋_GB2312"/>
          <w:sz w:val="32"/>
          <w:szCs w:val="32"/>
        </w:rPr>
        <w:t>20000</w:t>
      </w:r>
      <w:r>
        <w:rPr>
          <w:rFonts w:eastAsia="仿宋_GB2312"/>
          <w:sz w:val="32"/>
          <w:szCs w:val="32"/>
        </w:rPr>
        <w:t>元，银奖每个团队可获得奖金</w:t>
      </w:r>
      <w:r>
        <w:rPr>
          <w:rFonts w:eastAsia="仿宋_GB2312"/>
          <w:sz w:val="32"/>
          <w:szCs w:val="32"/>
        </w:rPr>
        <w:t>5000</w:t>
      </w:r>
      <w:r>
        <w:rPr>
          <w:rFonts w:eastAsia="仿宋_GB2312"/>
          <w:sz w:val="32"/>
          <w:szCs w:val="32"/>
        </w:rPr>
        <w:t>元，铜奖每个团队可获得奖金</w:t>
      </w:r>
      <w:r>
        <w:rPr>
          <w:rFonts w:eastAsia="仿宋_GB2312"/>
          <w:sz w:val="32"/>
          <w:szCs w:val="32"/>
        </w:rPr>
        <w:t>2000</w:t>
      </w:r>
      <w:r>
        <w:rPr>
          <w:rFonts w:eastAsia="仿宋_GB2312"/>
          <w:sz w:val="32"/>
          <w:szCs w:val="32"/>
        </w:rPr>
        <w:t>元；优秀奖每个团队可获得奖金</w:t>
      </w:r>
      <w:r>
        <w:rPr>
          <w:rFonts w:eastAsia="仿宋_GB2312"/>
          <w:sz w:val="32"/>
          <w:szCs w:val="32"/>
        </w:rPr>
        <w:t>1000</w:t>
      </w:r>
      <w:r>
        <w:rPr>
          <w:rFonts w:eastAsia="仿宋_GB2312"/>
          <w:sz w:val="32"/>
          <w:szCs w:val="32"/>
        </w:rPr>
        <w:t>元。</w:t>
      </w:r>
    </w:p>
    <w:p w:rsidR="00E81605" w:rsidRDefault="00E81605" w:rsidP="00E81605">
      <w:pPr>
        <w:snapToGrid w:val="0"/>
        <w:spacing w:line="560" w:lineRule="exact"/>
        <w:ind w:firstLineChars="200" w:firstLine="640"/>
        <w:rPr>
          <w:rFonts w:eastAsia="黑体"/>
          <w:bCs/>
          <w:sz w:val="32"/>
          <w:szCs w:val="32"/>
        </w:rPr>
      </w:pPr>
      <w:r>
        <w:rPr>
          <w:rFonts w:eastAsia="黑体"/>
          <w:bCs/>
          <w:sz w:val="32"/>
          <w:szCs w:val="32"/>
        </w:rPr>
        <w:t>三、有关要求</w:t>
      </w:r>
    </w:p>
    <w:p w:rsidR="00E81605" w:rsidRDefault="00E81605" w:rsidP="00E81605">
      <w:pPr>
        <w:snapToGrid w:val="0"/>
        <w:spacing w:line="560" w:lineRule="exact"/>
        <w:ind w:firstLineChars="200" w:firstLine="640"/>
        <w:rPr>
          <w:rFonts w:eastAsia="仿宋_GB2312"/>
          <w:sz w:val="32"/>
          <w:szCs w:val="32"/>
        </w:rPr>
      </w:pPr>
      <w:r>
        <w:rPr>
          <w:rFonts w:eastAsia="仿宋_GB2312"/>
          <w:sz w:val="32"/>
          <w:szCs w:val="32"/>
        </w:rPr>
        <w:t>（一）</w:t>
      </w:r>
      <w:r>
        <w:rPr>
          <w:rFonts w:eastAsia="仿宋_GB2312"/>
          <w:sz w:val="32"/>
          <w:szCs w:val="32"/>
        </w:rPr>
        <w:t>“</w:t>
      </w:r>
      <w:r>
        <w:rPr>
          <w:rFonts w:eastAsia="仿宋_GB2312"/>
          <w:sz w:val="32"/>
          <w:szCs w:val="32"/>
        </w:rPr>
        <w:t>创青春</w:t>
      </w:r>
      <w:r>
        <w:rPr>
          <w:rFonts w:eastAsia="仿宋_GB2312"/>
          <w:sz w:val="32"/>
          <w:szCs w:val="32"/>
        </w:rPr>
        <w:t>”</w:t>
      </w:r>
      <w:r>
        <w:rPr>
          <w:rFonts w:eastAsia="仿宋_GB2312"/>
          <w:sz w:val="32"/>
          <w:szCs w:val="32"/>
        </w:rPr>
        <w:t>智慧校园主题赛由中国电信股份有限公司云南分公司具体负责实施，各高校电信学子公司要与学校团委主动沟通活动事宜，各高校团委要积极配合做好活动相关工作，做好项目申报组织动员工作。</w:t>
      </w:r>
    </w:p>
    <w:p w:rsidR="00E81605" w:rsidRDefault="00E81605" w:rsidP="00E81605">
      <w:pPr>
        <w:snapToGrid w:val="0"/>
        <w:spacing w:line="560" w:lineRule="exact"/>
        <w:ind w:firstLineChars="200" w:firstLine="640"/>
        <w:rPr>
          <w:rFonts w:eastAsia="仿宋_GB2312"/>
          <w:sz w:val="32"/>
          <w:szCs w:val="32"/>
        </w:rPr>
      </w:pPr>
      <w:r>
        <w:rPr>
          <w:rFonts w:eastAsia="仿宋_GB2312"/>
          <w:sz w:val="32"/>
          <w:szCs w:val="32"/>
        </w:rPr>
        <w:t>（二）参赛选手如受邀参加全国总决赛，到决赛承办地所产生的相关交通及食宿费用，由中国电信负责安排并承担。</w:t>
      </w:r>
    </w:p>
    <w:p w:rsidR="00E81605" w:rsidRDefault="00E81605" w:rsidP="00E81605">
      <w:pPr>
        <w:snapToGrid w:val="0"/>
        <w:spacing w:line="560" w:lineRule="exact"/>
        <w:ind w:firstLineChars="200" w:firstLine="640"/>
        <w:rPr>
          <w:rFonts w:eastAsia="仿宋_GB2312"/>
          <w:b/>
          <w:bCs/>
          <w:sz w:val="32"/>
          <w:szCs w:val="32"/>
        </w:rPr>
      </w:pPr>
      <w:r>
        <w:rPr>
          <w:rFonts w:eastAsia="仿宋_GB2312"/>
          <w:sz w:val="32"/>
          <w:szCs w:val="32"/>
        </w:rPr>
        <w:t>（三）赛事有关事宜，可与组委会办公室联系。必要时，将对未尽事宜补充通知。</w:t>
      </w:r>
    </w:p>
    <w:p w:rsidR="00E81605" w:rsidRDefault="00E81605" w:rsidP="00E81605">
      <w:pPr>
        <w:snapToGrid w:val="0"/>
        <w:spacing w:line="560" w:lineRule="exact"/>
        <w:ind w:firstLineChars="200" w:firstLine="643"/>
        <w:rPr>
          <w:rFonts w:eastAsia="仿宋_GB2312"/>
          <w:b/>
          <w:bCs/>
          <w:sz w:val="32"/>
          <w:szCs w:val="32"/>
        </w:rPr>
      </w:pPr>
    </w:p>
    <w:p w:rsidR="00E81605" w:rsidRDefault="00E81605" w:rsidP="00E81605">
      <w:pPr>
        <w:snapToGrid w:val="0"/>
        <w:spacing w:line="560" w:lineRule="exact"/>
        <w:ind w:firstLineChars="200" w:firstLine="640"/>
        <w:rPr>
          <w:rFonts w:eastAsia="仿宋_GB2312"/>
          <w:sz w:val="32"/>
          <w:szCs w:val="32"/>
        </w:rPr>
      </w:pPr>
      <w:r>
        <w:rPr>
          <w:rFonts w:eastAsia="仿宋_GB2312"/>
          <w:sz w:val="32"/>
          <w:szCs w:val="32"/>
        </w:rPr>
        <w:t>联</w:t>
      </w:r>
      <w:r>
        <w:rPr>
          <w:rFonts w:eastAsia="仿宋_GB2312"/>
          <w:sz w:val="32"/>
          <w:szCs w:val="32"/>
        </w:rPr>
        <w:t xml:space="preserve"> </w:t>
      </w:r>
      <w:r>
        <w:rPr>
          <w:rFonts w:eastAsia="仿宋_GB2312"/>
          <w:sz w:val="32"/>
          <w:szCs w:val="32"/>
        </w:rPr>
        <w:t>系</w:t>
      </w:r>
      <w:r>
        <w:rPr>
          <w:rFonts w:eastAsia="仿宋_GB2312"/>
          <w:sz w:val="32"/>
          <w:szCs w:val="32"/>
        </w:rPr>
        <w:t xml:space="preserve"> </w:t>
      </w:r>
      <w:r>
        <w:rPr>
          <w:rFonts w:eastAsia="仿宋_GB2312"/>
          <w:sz w:val="32"/>
          <w:szCs w:val="32"/>
        </w:rPr>
        <w:t>人：尚关琼、保明健</w:t>
      </w:r>
    </w:p>
    <w:p w:rsidR="00E81605" w:rsidRDefault="00E81605" w:rsidP="00E81605">
      <w:pPr>
        <w:snapToGrid w:val="0"/>
        <w:spacing w:line="560" w:lineRule="exact"/>
        <w:ind w:firstLineChars="200" w:firstLine="640"/>
        <w:rPr>
          <w:rFonts w:eastAsia="仿宋_GB2312"/>
          <w:sz w:val="32"/>
          <w:szCs w:val="32"/>
        </w:rPr>
      </w:pPr>
      <w:r>
        <w:rPr>
          <w:rFonts w:eastAsia="仿宋_GB2312"/>
          <w:sz w:val="32"/>
          <w:szCs w:val="32"/>
        </w:rPr>
        <w:t>联系方式：</w:t>
      </w:r>
      <w:r>
        <w:rPr>
          <w:rFonts w:eastAsia="仿宋_GB2312"/>
          <w:sz w:val="32"/>
          <w:szCs w:val="32"/>
        </w:rPr>
        <w:t>17708752731</w:t>
      </w:r>
      <w:r>
        <w:rPr>
          <w:rFonts w:eastAsia="仿宋_GB2312"/>
          <w:sz w:val="32"/>
          <w:szCs w:val="32"/>
        </w:rPr>
        <w:t>、</w:t>
      </w:r>
      <w:r>
        <w:rPr>
          <w:rFonts w:eastAsia="仿宋_GB2312"/>
          <w:sz w:val="32"/>
          <w:szCs w:val="32"/>
        </w:rPr>
        <w:t>17708751505</w:t>
      </w:r>
    </w:p>
    <w:p w:rsidR="00E81605" w:rsidRDefault="00E81605" w:rsidP="00E81605">
      <w:pPr>
        <w:snapToGrid w:val="0"/>
        <w:spacing w:line="560" w:lineRule="exact"/>
        <w:ind w:firstLineChars="200" w:firstLine="640"/>
        <w:rPr>
          <w:rFonts w:eastAsia="仿宋_GB2312"/>
          <w:sz w:val="32"/>
          <w:szCs w:val="32"/>
        </w:rPr>
      </w:pPr>
      <w:r>
        <w:rPr>
          <w:rFonts w:eastAsia="仿宋_GB2312"/>
          <w:sz w:val="32"/>
          <w:szCs w:val="32"/>
        </w:rPr>
        <w:t>联系邮箱：</w:t>
      </w:r>
      <w:r>
        <w:rPr>
          <w:rFonts w:eastAsia="仿宋_GB2312"/>
          <w:sz w:val="32"/>
          <w:szCs w:val="32"/>
        </w:rPr>
        <w:t>17708752731@189.com</w:t>
      </w:r>
    </w:p>
    <w:p w:rsidR="00E81605" w:rsidRDefault="00E81605" w:rsidP="00E81605">
      <w:pPr>
        <w:snapToGrid w:val="0"/>
        <w:spacing w:line="560" w:lineRule="exact"/>
        <w:ind w:leftChars="304" w:left="2238" w:hangingChars="500" w:hanging="1600"/>
        <w:rPr>
          <w:rFonts w:eastAsia="仿宋_GB2312"/>
          <w:sz w:val="32"/>
          <w:szCs w:val="32"/>
        </w:rPr>
      </w:pPr>
      <w:r>
        <w:rPr>
          <w:rFonts w:eastAsia="仿宋_GB2312"/>
          <w:sz w:val="32"/>
          <w:szCs w:val="32"/>
        </w:rPr>
        <w:t>联系地址：昆明市关平路</w:t>
      </w:r>
      <w:r>
        <w:rPr>
          <w:rFonts w:eastAsia="仿宋_GB2312"/>
          <w:sz w:val="32"/>
          <w:szCs w:val="32"/>
        </w:rPr>
        <w:t>31</w:t>
      </w:r>
      <w:r>
        <w:rPr>
          <w:rFonts w:eastAsia="仿宋_GB2312"/>
          <w:sz w:val="32"/>
          <w:szCs w:val="32"/>
        </w:rPr>
        <w:t>号中国电信股份有限公司云南分公司</w:t>
      </w:r>
    </w:p>
    <w:p w:rsidR="00E81605" w:rsidRDefault="00E81605" w:rsidP="00E81605">
      <w:pPr>
        <w:snapToGrid w:val="0"/>
        <w:spacing w:line="560" w:lineRule="exact"/>
        <w:ind w:firstLineChars="200" w:firstLine="640"/>
        <w:rPr>
          <w:rFonts w:eastAsia="仿宋_GB2312"/>
          <w:sz w:val="32"/>
          <w:szCs w:val="32"/>
        </w:rPr>
      </w:pPr>
      <w:r>
        <w:rPr>
          <w:rFonts w:eastAsia="仿宋_GB2312"/>
          <w:sz w:val="32"/>
          <w:szCs w:val="32"/>
        </w:rPr>
        <w:t>邮</w:t>
      </w:r>
      <w:r>
        <w:rPr>
          <w:rFonts w:eastAsia="仿宋_GB2312"/>
          <w:sz w:val="32"/>
          <w:szCs w:val="32"/>
        </w:rPr>
        <w:t xml:space="preserve">    </w:t>
      </w:r>
      <w:r>
        <w:rPr>
          <w:rFonts w:eastAsia="仿宋_GB2312"/>
          <w:sz w:val="32"/>
          <w:szCs w:val="32"/>
        </w:rPr>
        <w:t>编：</w:t>
      </w:r>
      <w:r>
        <w:rPr>
          <w:rFonts w:eastAsia="仿宋_GB2312"/>
          <w:sz w:val="32"/>
          <w:szCs w:val="32"/>
        </w:rPr>
        <w:t>650000</w:t>
      </w:r>
    </w:p>
    <w:p w:rsidR="0078483E" w:rsidRDefault="0078483E">
      <w:bookmarkStart w:id="0" w:name="_GoBack"/>
      <w:bookmarkEnd w:id="0"/>
    </w:p>
    <w:sectPr w:rsidR="0078483E">
      <w:headerReference w:type="default" r:id="rId8"/>
      <w:footerReference w:type="even" r:id="rId9"/>
      <w:footerReference w:type="default" r:id="rId10"/>
      <w:pgSz w:w="11906" w:h="16838"/>
      <w:pgMar w:top="2098" w:right="1474" w:bottom="1985"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7AB" w:rsidRDefault="00E647AB" w:rsidP="00E81605">
      <w:r>
        <w:separator/>
      </w:r>
    </w:p>
  </w:endnote>
  <w:endnote w:type="continuationSeparator" w:id="0">
    <w:p w:rsidR="00E647AB" w:rsidRDefault="00E647AB" w:rsidP="00E8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黑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171" w:rsidRDefault="00E647AB">
    <w:pPr>
      <w:pStyle w:val="a5"/>
      <w:framePr w:wrap="around" w:vAnchor="text" w:hAnchor="margin" w:xAlign="outside" w:y="1"/>
      <w:rPr>
        <w:rStyle w:val="a7"/>
      </w:rPr>
    </w:pPr>
    <w:r>
      <w:fldChar w:fldCharType="begin"/>
    </w:r>
    <w:r>
      <w:rPr>
        <w:rStyle w:val="a7"/>
      </w:rPr>
      <w:instrText xml:space="preserve">PAGE  </w:instrText>
    </w:r>
    <w:r>
      <w:fldChar w:fldCharType="separate"/>
    </w:r>
    <w:r>
      <w:rPr>
        <w:rStyle w:val="a7"/>
      </w:rPr>
      <w:t>14</w:t>
    </w:r>
    <w:r>
      <w:fldChar w:fldCharType="end"/>
    </w:r>
  </w:p>
  <w:p w:rsidR="008E3171" w:rsidRDefault="00E647AB">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171" w:rsidRDefault="00E81605">
    <w:pPr>
      <w:pStyle w:val="a5"/>
      <w:ind w:right="360" w:firstLine="360"/>
      <w:jc w:val="center"/>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711835" cy="23050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8E3171" w:rsidRDefault="00E647AB">
                          <w:pPr>
                            <w:pStyle w:val="a5"/>
                            <w:rPr>
                              <w:rStyle w:val="a7"/>
                              <w:rFonts w:hint="eastAsia"/>
                              <w:sz w:val="28"/>
                              <w:szCs w:val="28"/>
                            </w:rPr>
                          </w:pPr>
                          <w:r>
                            <w:rPr>
                              <w:rStyle w:val="a7"/>
                              <w:rFonts w:hint="eastAsia"/>
                              <w:sz w:val="28"/>
                              <w:szCs w:val="28"/>
                            </w:rPr>
                            <w:t>—</w:t>
                          </w:r>
                          <w:r>
                            <w:rPr>
                              <w:rStyle w:val="a7"/>
                              <w:rFonts w:hint="eastAsia"/>
                              <w:sz w:val="28"/>
                              <w:szCs w:val="28"/>
                            </w:rPr>
                            <w:t xml:space="preserve"> </w:t>
                          </w:r>
                          <w:r>
                            <w:rPr>
                              <w:rStyle w:val="a7"/>
                              <w:rFonts w:hint="eastAsia"/>
                              <w:sz w:val="28"/>
                              <w:szCs w:val="28"/>
                            </w:rPr>
                            <w:fldChar w:fldCharType="begin"/>
                          </w:r>
                          <w:r>
                            <w:rPr>
                              <w:rStyle w:val="a7"/>
                              <w:rFonts w:hint="eastAsia"/>
                              <w:sz w:val="28"/>
                              <w:szCs w:val="28"/>
                            </w:rPr>
                            <w:instrText xml:space="preserve"> PAGE  \* MERGEFORMAT </w:instrText>
                          </w:r>
                          <w:r>
                            <w:rPr>
                              <w:rStyle w:val="a7"/>
                              <w:rFonts w:hint="eastAsia"/>
                              <w:sz w:val="28"/>
                              <w:szCs w:val="28"/>
                            </w:rPr>
                            <w:fldChar w:fldCharType="separate"/>
                          </w:r>
                          <w:r w:rsidR="00E81605">
                            <w:rPr>
                              <w:rStyle w:val="a7"/>
                              <w:noProof/>
                              <w:sz w:val="28"/>
                              <w:szCs w:val="28"/>
                              <w:lang w:eastAsia="x-none"/>
                            </w:rPr>
                            <w:t>4</w:t>
                          </w:r>
                          <w:r>
                            <w:rPr>
                              <w:rStyle w:val="a7"/>
                              <w:rFonts w:hint="eastAsia"/>
                              <w:sz w:val="28"/>
                              <w:szCs w:val="28"/>
                            </w:rPr>
                            <w:fldChar w:fldCharType="end"/>
                          </w:r>
                          <w:r>
                            <w:rPr>
                              <w:rStyle w:val="a7"/>
                              <w:rFonts w:hint="eastAsia"/>
                              <w:sz w:val="28"/>
                              <w:szCs w:val="28"/>
                            </w:rPr>
                            <w:t xml:space="preserve"> </w:t>
                          </w:r>
                          <w:r>
                            <w:rPr>
                              <w:rStyle w:val="a7"/>
                              <w:rFonts w:hint="eastAsia"/>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4.85pt;margin-top:0;width:56.05pt;height:18.1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MfuAIAAKg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" filled="f" stroked="f" strokeweight="1.25pt">
              <v:textbox style="mso-fit-shape-to-text:t" inset="0,0,0,0">
                <w:txbxContent>
                  <w:p w:rsidR="008E3171" w:rsidRDefault="00E647AB">
                    <w:pPr>
                      <w:pStyle w:val="a5"/>
                      <w:rPr>
                        <w:rStyle w:val="a7"/>
                        <w:rFonts w:hint="eastAsia"/>
                        <w:sz w:val="28"/>
                        <w:szCs w:val="28"/>
                      </w:rPr>
                    </w:pPr>
                    <w:r>
                      <w:rPr>
                        <w:rStyle w:val="a7"/>
                        <w:rFonts w:hint="eastAsia"/>
                        <w:sz w:val="28"/>
                        <w:szCs w:val="28"/>
                      </w:rPr>
                      <w:t>—</w:t>
                    </w:r>
                    <w:r>
                      <w:rPr>
                        <w:rStyle w:val="a7"/>
                        <w:rFonts w:hint="eastAsia"/>
                        <w:sz w:val="28"/>
                        <w:szCs w:val="28"/>
                      </w:rPr>
                      <w:t xml:space="preserve"> </w:t>
                    </w:r>
                    <w:r>
                      <w:rPr>
                        <w:rStyle w:val="a7"/>
                        <w:rFonts w:hint="eastAsia"/>
                        <w:sz w:val="28"/>
                        <w:szCs w:val="28"/>
                      </w:rPr>
                      <w:fldChar w:fldCharType="begin"/>
                    </w:r>
                    <w:r>
                      <w:rPr>
                        <w:rStyle w:val="a7"/>
                        <w:rFonts w:hint="eastAsia"/>
                        <w:sz w:val="28"/>
                        <w:szCs w:val="28"/>
                      </w:rPr>
                      <w:instrText xml:space="preserve"> PAGE  \* MERGEFORMAT </w:instrText>
                    </w:r>
                    <w:r>
                      <w:rPr>
                        <w:rStyle w:val="a7"/>
                        <w:rFonts w:hint="eastAsia"/>
                        <w:sz w:val="28"/>
                        <w:szCs w:val="28"/>
                      </w:rPr>
                      <w:fldChar w:fldCharType="separate"/>
                    </w:r>
                    <w:r w:rsidR="00E81605">
                      <w:rPr>
                        <w:rStyle w:val="a7"/>
                        <w:noProof/>
                        <w:sz w:val="28"/>
                        <w:szCs w:val="28"/>
                        <w:lang w:eastAsia="x-none"/>
                      </w:rPr>
                      <w:t>4</w:t>
                    </w:r>
                    <w:r>
                      <w:rPr>
                        <w:rStyle w:val="a7"/>
                        <w:rFonts w:hint="eastAsia"/>
                        <w:sz w:val="28"/>
                        <w:szCs w:val="28"/>
                      </w:rPr>
                      <w:fldChar w:fldCharType="end"/>
                    </w:r>
                    <w:r>
                      <w:rPr>
                        <w:rStyle w:val="a7"/>
                        <w:rFonts w:hint="eastAsia"/>
                        <w:sz w:val="28"/>
                        <w:szCs w:val="28"/>
                      </w:rPr>
                      <w:t xml:space="preserve"> </w:t>
                    </w:r>
                    <w:r>
                      <w:rPr>
                        <w:rStyle w:val="a7"/>
                        <w:rFonts w:hint="eastAsia"/>
                        <w:sz w:val="28"/>
                        <w:szCs w:val="28"/>
                      </w:rPr>
                      <w:t>—</w:t>
                    </w:r>
                  </w:p>
                </w:txbxContent>
              </v:textbox>
              <w10:wrap anchorx="margin"/>
            </v:shape>
          </w:pict>
        </mc:Fallback>
      </mc:AlternateContent>
    </w:r>
  </w:p>
  <w:p w:rsidR="008E3171" w:rsidRDefault="00E647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7AB" w:rsidRDefault="00E647AB" w:rsidP="00E81605">
      <w:r>
        <w:separator/>
      </w:r>
    </w:p>
  </w:footnote>
  <w:footnote w:type="continuationSeparator" w:id="0">
    <w:p w:rsidR="00E647AB" w:rsidRDefault="00E647AB" w:rsidP="00E81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171" w:rsidRDefault="00E647A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E7AA"/>
    <w:multiLevelType w:val="singleLevel"/>
    <w:tmpl w:val="0EE5E7AA"/>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5E"/>
    <w:rsid w:val="0078483E"/>
    <w:rsid w:val="00DC4F5E"/>
    <w:rsid w:val="00E647AB"/>
    <w:rsid w:val="00E81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FA853D-9A02-440F-AA36-021969F8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60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E816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605"/>
    <w:rPr>
      <w:sz w:val="18"/>
      <w:szCs w:val="18"/>
    </w:rPr>
  </w:style>
  <w:style w:type="paragraph" w:styleId="a5">
    <w:name w:val="footer"/>
    <w:basedOn w:val="a"/>
    <w:link w:val="a6"/>
    <w:uiPriority w:val="99"/>
    <w:unhideWhenUsed/>
    <w:qFormat/>
    <w:rsid w:val="00E81605"/>
    <w:pPr>
      <w:tabs>
        <w:tab w:val="center" w:pos="4153"/>
        <w:tab w:val="right" w:pos="8306"/>
      </w:tabs>
      <w:snapToGrid w:val="0"/>
      <w:jc w:val="left"/>
    </w:pPr>
    <w:rPr>
      <w:sz w:val="18"/>
      <w:szCs w:val="18"/>
    </w:rPr>
  </w:style>
  <w:style w:type="character" w:customStyle="1" w:styleId="a6">
    <w:name w:val="页脚 字符"/>
    <w:basedOn w:val="a0"/>
    <w:link w:val="a5"/>
    <w:uiPriority w:val="99"/>
    <w:rsid w:val="00E81605"/>
    <w:rPr>
      <w:sz w:val="18"/>
      <w:szCs w:val="18"/>
    </w:rPr>
  </w:style>
  <w:style w:type="character" w:customStyle="1" w:styleId="Char">
    <w:name w:val="页脚 Char"/>
    <w:uiPriority w:val="99"/>
    <w:qFormat/>
    <w:rsid w:val="00E81605"/>
    <w:rPr>
      <w:sz w:val="18"/>
      <w:szCs w:val="18"/>
    </w:rPr>
  </w:style>
  <w:style w:type="character" w:styleId="a7">
    <w:name w:val="page number"/>
    <w:basedOn w:val="a0"/>
    <w:uiPriority w:val="99"/>
    <w:unhideWhenUsed/>
    <w:rsid w:val="00E81605"/>
  </w:style>
  <w:style w:type="character" w:customStyle="1" w:styleId="Char0">
    <w:name w:val="页眉 Char"/>
    <w:uiPriority w:val="99"/>
    <w:qFormat/>
    <w:rsid w:val="00E81605"/>
    <w:rPr>
      <w:sz w:val="18"/>
      <w:szCs w:val="18"/>
    </w:rPr>
  </w:style>
  <w:style w:type="paragraph" w:styleId="a8">
    <w:name w:val="Normal (Web)"/>
    <w:basedOn w:val="a"/>
    <w:uiPriority w:val="99"/>
    <w:unhideWhenUsed/>
    <w:rsid w:val="00E8160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tyun.cn/activity/campus-compet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dc:creator>
  <cp:keywords/>
  <dc:description/>
  <cp:lastModifiedBy>M B</cp:lastModifiedBy>
  <cp:revision>2</cp:revision>
  <dcterms:created xsi:type="dcterms:W3CDTF">2020-07-16T07:00:00Z</dcterms:created>
  <dcterms:modified xsi:type="dcterms:W3CDTF">2020-07-16T07:01:00Z</dcterms:modified>
</cp:coreProperties>
</file>