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D47F1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附录</w:t>
      </w:r>
      <w:r>
        <w:rPr>
          <w:rFonts w:ascii="黑体" w:eastAsia="黑体" w:hAnsi="黑体" w:cs="黑体" w:hint="eastAsia"/>
          <w:sz w:val="28"/>
          <w:szCs w:val="28"/>
        </w:rPr>
        <w:t>1</w:t>
      </w:r>
      <w:r>
        <w:rPr>
          <w:rFonts w:ascii="黑体" w:eastAsia="黑体" w:hAnsi="黑体" w:cs="黑体" w:hint="eastAsia"/>
          <w:sz w:val="28"/>
          <w:szCs w:val="28"/>
        </w:rPr>
        <w:t>：</w:t>
      </w:r>
    </w:p>
    <w:p w:rsidR="00000000" w:rsidRDefault="009D47F1">
      <w:pPr>
        <w:jc w:val="center"/>
        <w:rPr>
          <w:rFonts w:ascii="黑体" w:eastAsia="黑体" w:hAnsi="黑体" w:cs="黑体" w:hint="eastAsia"/>
          <w:b/>
          <w:bCs/>
          <w:color w:val="0000FF"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昆明理工大学“优良学风班”达标考核评选工作指南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为加强班级建设，推动创建优良学风班达标活动及先进班集体评选活动的开展，促进学风建设，培养合格的社会主义事业建设者和接班人，进一步规范“优良学风班”达标考评特制订本指南。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一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“优良学风班”安排和要求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“优良学风班”达标考评工作由</w:t>
      </w:r>
      <w:r>
        <w:rPr>
          <w:rFonts w:ascii="仿宋_GB2312" w:eastAsia="仿宋_GB2312" w:hint="eastAsia"/>
          <w:sz w:val="30"/>
          <w:szCs w:val="30"/>
        </w:rPr>
        <w:t>校学生工作领导小组</w:t>
      </w:r>
      <w:r>
        <w:rPr>
          <w:rFonts w:ascii="仿宋_GB2312" w:eastAsia="仿宋_GB2312" w:hint="eastAsia"/>
          <w:sz w:val="30"/>
          <w:szCs w:val="30"/>
        </w:rPr>
        <w:t>负责，各学院应成立由分管学生工作的领导、学工办主任、辅导员</w:t>
      </w:r>
      <w:r>
        <w:rPr>
          <w:rFonts w:ascii="仿宋_GB2312" w:eastAsia="仿宋_GB2312" w:hint="eastAsia"/>
          <w:sz w:val="30"/>
          <w:szCs w:val="30"/>
        </w:rPr>
        <w:t>、班主任</w:t>
      </w:r>
      <w:r>
        <w:rPr>
          <w:rFonts w:ascii="仿宋_GB2312" w:eastAsia="仿宋_GB2312" w:hint="eastAsia"/>
          <w:sz w:val="30"/>
          <w:szCs w:val="30"/>
        </w:rPr>
        <w:t>及专业导师</w:t>
      </w:r>
      <w:r>
        <w:rPr>
          <w:rFonts w:ascii="仿宋_GB2312" w:eastAsia="仿宋_GB2312" w:hint="eastAsia"/>
          <w:sz w:val="30"/>
          <w:szCs w:val="30"/>
        </w:rPr>
        <w:t>等</w:t>
      </w:r>
      <w:r>
        <w:rPr>
          <w:rFonts w:ascii="仿宋_GB2312" w:eastAsia="仿宋_GB2312" w:hint="eastAsia"/>
          <w:sz w:val="30"/>
          <w:szCs w:val="30"/>
        </w:rPr>
        <w:t>组成的考评领导小组，具体落实此项工作。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考评工作要做到</w:t>
      </w:r>
      <w:r>
        <w:rPr>
          <w:rFonts w:ascii="仿宋_GB2312" w:eastAsia="仿宋_GB2312" w:hint="eastAsia"/>
          <w:sz w:val="30"/>
          <w:szCs w:val="30"/>
        </w:rPr>
        <w:t>：</w:t>
      </w:r>
      <w:r>
        <w:rPr>
          <w:rFonts w:ascii="仿宋_GB2312" w:eastAsia="仿宋_GB2312" w:hint="eastAsia"/>
          <w:sz w:val="30"/>
          <w:szCs w:val="30"/>
        </w:rPr>
        <w:t>认真、客观、公平、合理、及时</w:t>
      </w:r>
      <w:r>
        <w:rPr>
          <w:rFonts w:ascii="仿宋_GB2312" w:eastAsia="仿宋_GB2312" w:hint="eastAsia"/>
          <w:sz w:val="30"/>
          <w:szCs w:val="30"/>
        </w:rPr>
        <w:t>、全面，</w:t>
      </w:r>
      <w:r>
        <w:rPr>
          <w:rFonts w:ascii="仿宋_GB2312" w:eastAsia="仿宋_GB2312" w:hint="eastAsia"/>
          <w:sz w:val="30"/>
          <w:szCs w:val="30"/>
        </w:rPr>
        <w:t>并</w:t>
      </w:r>
      <w:r>
        <w:rPr>
          <w:rFonts w:ascii="仿宋_GB2312" w:eastAsia="仿宋_GB2312" w:hint="eastAsia"/>
          <w:sz w:val="30"/>
          <w:szCs w:val="30"/>
        </w:rPr>
        <w:t>要求各学院组织该学</w:t>
      </w:r>
      <w:r>
        <w:rPr>
          <w:rFonts w:ascii="仿宋_GB2312" w:eastAsia="仿宋_GB2312" w:hint="eastAsia"/>
          <w:sz w:val="30"/>
          <w:szCs w:val="30"/>
        </w:rPr>
        <w:t>院学生以班级为单位积极申请。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“优良学风班”考核分为班级自评、学院汇总</w:t>
      </w:r>
      <w:r>
        <w:rPr>
          <w:rFonts w:ascii="仿宋_GB2312" w:eastAsia="仿宋_GB2312" w:hint="eastAsia"/>
          <w:sz w:val="30"/>
          <w:szCs w:val="30"/>
        </w:rPr>
        <w:t>和</w:t>
      </w:r>
      <w:r>
        <w:rPr>
          <w:rFonts w:ascii="仿宋_GB2312" w:eastAsia="仿宋_GB2312" w:hint="eastAsia"/>
          <w:sz w:val="30"/>
          <w:szCs w:val="30"/>
        </w:rPr>
        <w:t>结果公示</w:t>
      </w:r>
      <w:r>
        <w:rPr>
          <w:rFonts w:ascii="仿宋_GB2312" w:eastAsia="仿宋_GB2312" w:hint="eastAsia"/>
          <w:sz w:val="30"/>
          <w:szCs w:val="30"/>
        </w:rPr>
        <w:t>三</w:t>
      </w:r>
      <w:r>
        <w:rPr>
          <w:rFonts w:ascii="仿宋_GB2312" w:eastAsia="仿宋_GB2312" w:hint="eastAsia"/>
          <w:sz w:val="30"/>
          <w:szCs w:val="30"/>
        </w:rPr>
        <w:t>个步骤进行。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各学院在考核工作中要注意掌握好标准，切实保证质量，真正树立榜样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要求各学院上报材料一定要实事求是，所反映各项指标数据要客观准确，评定小组（由学生处、社区、团委等校学生工作领导组成）会对上报材料进行抽查，一旦发现弄虚作假，取消评选班级辅导员（班主任）该年的评奖评优资格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二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考核等级标准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逐项考评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学生班级根据本班一学年的情况，依据考核指标进行自评，给出考核点的等级，指标达到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b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d</w:t>
      </w:r>
      <w:r>
        <w:rPr>
          <w:rFonts w:ascii="仿宋_GB2312" w:eastAsia="仿宋_GB2312" w:hint="eastAsia"/>
          <w:sz w:val="30"/>
          <w:szCs w:val="30"/>
        </w:rPr>
        <w:t>分别得到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分、</w:t>
      </w: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分、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分、</w:t>
      </w: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分，考核总分为各项考核指标的得分相加之和。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等级评定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类班（优良学风班）：班级总分在</w:t>
      </w:r>
      <w:r>
        <w:rPr>
          <w:rFonts w:ascii="仿宋_GB2312" w:eastAsia="仿宋_GB2312" w:hint="eastAsia"/>
          <w:sz w:val="30"/>
          <w:szCs w:val="30"/>
        </w:rPr>
        <w:t>85</w:t>
      </w:r>
      <w:r>
        <w:rPr>
          <w:rFonts w:ascii="仿宋_GB2312" w:eastAsia="仿宋_GB2312" w:hint="eastAsia"/>
          <w:sz w:val="30"/>
          <w:szCs w:val="30"/>
        </w:rPr>
        <w:t>分以上，在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项考评标准中必须是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级，在</w:t>
      </w: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14</w:t>
      </w:r>
      <w:r>
        <w:rPr>
          <w:rFonts w:ascii="仿宋_GB2312" w:eastAsia="仿宋_GB2312" w:hint="eastAsia"/>
          <w:sz w:val="30"/>
          <w:szCs w:val="30"/>
        </w:rPr>
        <w:t>等项目考评标准必须是</w:t>
      </w:r>
      <w:r>
        <w:rPr>
          <w:rFonts w:ascii="仿宋_GB2312" w:eastAsia="仿宋_GB2312" w:hint="eastAsia"/>
          <w:sz w:val="30"/>
          <w:szCs w:val="30"/>
        </w:rPr>
        <w:t>b</w:t>
      </w:r>
      <w:r>
        <w:rPr>
          <w:rFonts w:ascii="仿宋_GB2312" w:eastAsia="仿宋_GB2312" w:hint="eastAsia"/>
          <w:sz w:val="30"/>
          <w:szCs w:val="30"/>
        </w:rPr>
        <w:t>级以上标准。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B</w:t>
      </w:r>
      <w:r>
        <w:rPr>
          <w:rFonts w:ascii="仿宋_GB2312" w:eastAsia="仿宋_GB2312" w:hint="eastAsia"/>
          <w:sz w:val="30"/>
          <w:szCs w:val="30"/>
        </w:rPr>
        <w:t>类班（合格班）：既达不到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类班标准，又高于</w:t>
      </w: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类班标准的班级。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类班（不合格班）：班级总分在</w:t>
      </w:r>
      <w:r>
        <w:rPr>
          <w:rFonts w:ascii="仿宋_GB2312" w:eastAsia="仿宋_GB2312" w:hint="eastAsia"/>
          <w:sz w:val="30"/>
          <w:szCs w:val="30"/>
        </w:rPr>
        <w:t>60</w:t>
      </w:r>
      <w:r>
        <w:rPr>
          <w:rFonts w:ascii="仿宋_GB2312" w:eastAsia="仿宋_GB2312" w:hint="eastAsia"/>
          <w:sz w:val="30"/>
          <w:szCs w:val="30"/>
        </w:rPr>
        <w:t>分以下，或者在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14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15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16</w:t>
      </w:r>
      <w:r>
        <w:rPr>
          <w:rFonts w:ascii="仿宋_GB2312" w:eastAsia="仿宋_GB2312" w:hint="eastAsia"/>
          <w:sz w:val="30"/>
          <w:szCs w:val="30"/>
        </w:rPr>
        <w:t>等项目考评标准有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项（含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项）是</w:t>
      </w: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或者</w:t>
      </w:r>
      <w:r>
        <w:rPr>
          <w:rFonts w:ascii="仿宋_GB2312" w:eastAsia="仿宋_GB2312" w:hint="eastAsia"/>
          <w:sz w:val="30"/>
          <w:szCs w:val="30"/>
        </w:rPr>
        <w:t>d</w:t>
      </w:r>
      <w:r>
        <w:rPr>
          <w:rFonts w:ascii="仿宋_GB2312" w:eastAsia="仿宋_GB2312" w:hint="eastAsia"/>
          <w:sz w:val="30"/>
          <w:szCs w:val="30"/>
        </w:rPr>
        <w:t>级标准。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三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工作步骤及要求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班级自评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班级自评工作从</w:t>
      </w:r>
      <w:r>
        <w:rPr>
          <w:rFonts w:ascii="仿宋_GB2312" w:eastAsia="仿宋_GB2312" w:hint="eastAsia"/>
          <w:sz w:val="30"/>
          <w:szCs w:val="30"/>
        </w:rPr>
        <w:t>通知下发之日开</w:t>
      </w:r>
      <w:r>
        <w:rPr>
          <w:rFonts w:ascii="仿宋_GB2312" w:eastAsia="仿宋_GB2312" w:hint="eastAsia"/>
          <w:sz w:val="30"/>
          <w:szCs w:val="30"/>
        </w:rPr>
        <w:t>始</w:t>
      </w:r>
      <w:r>
        <w:rPr>
          <w:rFonts w:ascii="仿宋_GB2312" w:eastAsia="仿宋_GB2312" w:hint="eastAsia"/>
          <w:sz w:val="30"/>
          <w:szCs w:val="30"/>
        </w:rPr>
        <w:t>，由辅导员组织本班学生将一学年学习和生活情况做出总结，肯定成绩，找出不足，明确努力方向，在充分征求任课老师意见的基础上进行自评，并认真、准确地填写《昆明理工大学“优良学风班”达标考核评定表》（附件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），辅导员要负责把关并签字。此表格学院留存，不需要上交。“优良学风班”考评是对全校所有班级进行的一次考核，</w:t>
      </w:r>
      <w:r>
        <w:rPr>
          <w:rFonts w:ascii="仿宋_GB2312" w:eastAsia="仿宋_GB2312" w:hint="eastAsia"/>
          <w:sz w:val="30"/>
          <w:szCs w:val="30"/>
        </w:rPr>
        <w:t>全校</w:t>
      </w:r>
      <w:r>
        <w:rPr>
          <w:rFonts w:ascii="仿宋_GB2312" w:eastAsia="仿宋_GB2312" w:hint="eastAsia"/>
          <w:sz w:val="30"/>
          <w:szCs w:val="30"/>
        </w:rPr>
        <w:t>每个班级均要参与考评。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学院汇总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各学院收集整理学院所有班级的《昆明理工大学“优良学风班”达标考核评定表》（附件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），进行数据汇总，认真填写《昆明理工大学“优良学风班”达标考核评定表（学院汇总）》</w:t>
      </w:r>
      <w:r>
        <w:rPr>
          <w:rFonts w:ascii="仿宋_GB2312" w:eastAsia="仿宋_GB2312" w:hint="eastAsia"/>
          <w:sz w:val="30"/>
          <w:szCs w:val="30"/>
        </w:rPr>
        <w:t>（附件</w:t>
      </w: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）。将《昆明</w:t>
      </w:r>
      <w:r>
        <w:rPr>
          <w:rFonts w:ascii="仿宋_GB2312" w:eastAsia="仿宋_GB2312" w:hint="eastAsia"/>
          <w:sz w:val="30"/>
          <w:szCs w:val="30"/>
        </w:rPr>
        <w:lastRenderedPageBreak/>
        <w:t>理工大学“优良学风班”达标考核评定表（学院汇总）》（附件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）的纸质版（加盖学院党委公章）和电子版材料上交学生处。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结果公示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各</w:t>
      </w:r>
      <w:r>
        <w:rPr>
          <w:rFonts w:ascii="仿宋_GB2312" w:eastAsia="仿宋_GB2312" w:hint="eastAsia"/>
          <w:sz w:val="30"/>
          <w:szCs w:val="30"/>
        </w:rPr>
        <w:t>学院</w:t>
      </w:r>
      <w:r>
        <w:rPr>
          <w:rFonts w:ascii="仿宋_GB2312" w:eastAsia="仿宋_GB2312" w:hint="eastAsia"/>
          <w:sz w:val="30"/>
          <w:szCs w:val="30"/>
        </w:rPr>
        <w:t>需要</w:t>
      </w:r>
      <w:r>
        <w:rPr>
          <w:rFonts w:ascii="仿宋_GB2312" w:eastAsia="仿宋_GB2312" w:hint="eastAsia"/>
          <w:sz w:val="30"/>
          <w:szCs w:val="30"/>
        </w:rPr>
        <w:t>所有班级情况进行整理汇总，并将考核结果在全</w:t>
      </w:r>
      <w:r>
        <w:rPr>
          <w:rFonts w:ascii="仿宋_GB2312" w:eastAsia="仿宋_GB2312" w:hint="eastAsia"/>
          <w:sz w:val="30"/>
          <w:szCs w:val="30"/>
        </w:rPr>
        <w:t>院</w:t>
      </w:r>
      <w:r>
        <w:rPr>
          <w:rFonts w:ascii="仿宋_GB2312" w:eastAsia="仿宋_GB2312" w:hint="eastAsia"/>
          <w:sz w:val="30"/>
          <w:szCs w:val="30"/>
        </w:rPr>
        <w:t>范围内公示。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四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注意事项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在填写《昆明理工大学“优良学风班”达标考核评定表（班级申报）》（附件一）和《昆明理工大学“优良学风班”达标考核评定表（学院汇总）》</w:t>
      </w: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附件</w:t>
      </w:r>
      <w:r>
        <w:rPr>
          <w:rFonts w:ascii="仿宋_GB2312" w:eastAsia="仿宋_GB2312" w:hint="eastAsia"/>
          <w:sz w:val="30"/>
          <w:szCs w:val="30"/>
        </w:rPr>
        <w:t>二）</w:t>
      </w:r>
      <w:r>
        <w:rPr>
          <w:rFonts w:ascii="仿宋_GB2312" w:eastAsia="仿宋_GB2312" w:hint="eastAsia"/>
          <w:sz w:val="30"/>
          <w:szCs w:val="30"/>
        </w:rPr>
        <w:t>时，“等级标准”栏请填写对应的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b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d</w:t>
      </w:r>
      <w:r>
        <w:rPr>
          <w:rFonts w:ascii="仿宋_GB2312" w:eastAsia="仿宋_GB2312" w:hint="eastAsia"/>
          <w:sz w:val="30"/>
          <w:szCs w:val="30"/>
        </w:rPr>
        <w:t>；“考核结果”栏请填写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b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d</w:t>
      </w:r>
      <w:r>
        <w:rPr>
          <w:rFonts w:ascii="仿宋_GB2312" w:eastAsia="仿宋_GB2312" w:hint="eastAsia"/>
          <w:sz w:val="30"/>
          <w:szCs w:val="30"/>
        </w:rPr>
        <w:t>对应的具体分数：</w:t>
      </w:r>
      <w:r>
        <w:rPr>
          <w:rFonts w:ascii="仿宋_GB2312" w:eastAsia="仿宋_GB2312" w:hint="eastAsia"/>
          <w:sz w:val="30"/>
          <w:szCs w:val="30"/>
        </w:rPr>
        <w:t>a(5</w:t>
      </w:r>
      <w:r>
        <w:rPr>
          <w:rFonts w:ascii="仿宋_GB2312" w:eastAsia="仿宋_GB2312" w:hint="eastAsia"/>
          <w:sz w:val="30"/>
          <w:szCs w:val="30"/>
        </w:rPr>
        <w:t>分</w:t>
      </w:r>
      <w:r>
        <w:rPr>
          <w:rFonts w:ascii="仿宋_GB2312" w:eastAsia="仿宋_GB2312" w:hint="eastAsia"/>
          <w:sz w:val="30"/>
          <w:szCs w:val="30"/>
        </w:rPr>
        <w:t>)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b(4</w:t>
      </w:r>
      <w:r>
        <w:rPr>
          <w:rFonts w:ascii="仿宋_GB2312" w:eastAsia="仿宋_GB2312" w:hint="eastAsia"/>
          <w:sz w:val="30"/>
          <w:szCs w:val="30"/>
        </w:rPr>
        <w:t>分</w:t>
      </w:r>
      <w:r>
        <w:rPr>
          <w:rFonts w:ascii="仿宋_GB2312" w:eastAsia="仿宋_GB2312" w:hint="eastAsia"/>
          <w:sz w:val="30"/>
          <w:szCs w:val="30"/>
        </w:rPr>
        <w:t>)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c(3</w:t>
      </w:r>
      <w:r>
        <w:rPr>
          <w:rFonts w:ascii="仿宋_GB2312" w:eastAsia="仿宋_GB2312" w:hint="eastAsia"/>
          <w:sz w:val="30"/>
          <w:szCs w:val="30"/>
        </w:rPr>
        <w:t>分</w:t>
      </w:r>
      <w:r>
        <w:rPr>
          <w:rFonts w:ascii="仿宋_GB2312" w:eastAsia="仿宋_GB2312" w:hint="eastAsia"/>
          <w:sz w:val="30"/>
          <w:szCs w:val="30"/>
        </w:rPr>
        <w:t>)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d(2</w:t>
      </w:r>
      <w:r>
        <w:rPr>
          <w:rFonts w:ascii="仿宋_GB2312" w:eastAsia="仿宋_GB2312" w:hint="eastAsia"/>
          <w:sz w:val="30"/>
          <w:szCs w:val="30"/>
        </w:rPr>
        <w:t>分</w:t>
      </w:r>
      <w:r>
        <w:rPr>
          <w:rFonts w:ascii="仿宋_GB2312" w:eastAsia="仿宋_GB2312" w:hint="eastAsia"/>
          <w:sz w:val="30"/>
          <w:szCs w:val="30"/>
        </w:rPr>
        <w:t>)</w:t>
      </w:r>
      <w:r>
        <w:rPr>
          <w:rFonts w:ascii="仿宋_GB2312" w:eastAsia="仿宋_GB2312" w:hint="eastAsia"/>
          <w:sz w:val="30"/>
          <w:szCs w:val="30"/>
        </w:rPr>
        <w:t>；有“具体数字”栏的考核项，请在“具体数字”栏中填写具体数字或百分比，不能出现≥符号，有关数字要准确、真实。</w:t>
      </w:r>
    </w:p>
    <w:p w:rsidR="00000000" w:rsidRDefault="009D47F1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有关计算公式及考核要求详见《昆明理工大学“优良学风班”达标考核相关项计算公式及考核要求》（附件三）。</w:t>
      </w:r>
    </w:p>
    <w:sectPr w:rsidR="00000000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47F1" w:rsidRDefault="009D47F1" w:rsidP="009D47F1">
      <w:r>
        <w:separator/>
      </w:r>
    </w:p>
  </w:endnote>
  <w:endnote w:type="continuationSeparator" w:id="0">
    <w:p w:rsidR="009D47F1" w:rsidRDefault="009D47F1" w:rsidP="009D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47F1" w:rsidRDefault="009D47F1" w:rsidP="009D47F1">
      <w:r>
        <w:separator/>
      </w:r>
    </w:p>
  </w:footnote>
  <w:footnote w:type="continuationSeparator" w:id="0">
    <w:p w:rsidR="009D47F1" w:rsidRDefault="009D47F1" w:rsidP="009D4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D47F1"/>
    <w:rsid w:val="164E04C9"/>
    <w:rsid w:val="27C83673"/>
    <w:rsid w:val="37A8535D"/>
    <w:rsid w:val="48683357"/>
    <w:rsid w:val="70792114"/>
    <w:rsid w:val="715757B0"/>
    <w:rsid w:val="7D146F99"/>
    <w:rsid w:val="7F3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B2540EE-ACCF-468A-BC28-3FDB7044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昆明理工大学“优良学风班”及先进班集体评选工作指南</dc:title>
  <dc:subject/>
  <dc:creator>CR</dc:creator>
  <cp:keywords/>
  <dc:description/>
  <cp:lastModifiedBy>尚 若冰</cp:lastModifiedBy>
  <cp:revision>2</cp:revision>
  <cp:lastPrinted>2013-11-10T05:30:00Z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