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FDDC" w14:textId="77777777" w:rsidR="00895CD2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sz w:val="40"/>
          <w:lang w:eastAsia="zh-TW"/>
        </w:rPr>
        <w:t>楊上瑋　JOY YANG</w:t>
      </w:r>
    </w:p>
    <w:p w14:paraId="62DAB836" w14:textId="77777777" w:rsidR="00895CD2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sz w:val="26"/>
          <w:lang w:eastAsia="zh-TW"/>
        </w:rPr>
        <w:t>應徵職位：數據分析師 Data Analyst</w:t>
      </w:r>
    </w:p>
    <w:p w14:paraId="7BD9E0E8" w14:textId="77777777" w:rsidR="00895CD2" w:rsidRDefault="00000000">
      <w:pPr>
        <w:jc w:val="center"/>
      </w:pPr>
      <w:r>
        <w:rPr>
          <w:rFonts w:ascii="微軟正黑體" w:eastAsia="微軟正黑體" w:hAnsi="微軟正黑體"/>
          <w:sz w:val="20"/>
        </w:rPr>
        <w:t>+886-988285769　|　shangweiyang79@gmail.com　|　新北市中和區　|　linkedin.com/in/shang-wei-yang-670b9091</w:t>
      </w:r>
    </w:p>
    <w:p w14:paraId="709616B2" w14:textId="77777777" w:rsidR="00895CD2" w:rsidRDefault="00000000">
      <w:pPr>
        <w:pBdr>
          <w:bottom w:val="single" w:sz="6" w:space="1" w:color="444444"/>
        </w:pBdr>
        <w:spacing w:before="200" w:after="80"/>
        <w:rPr>
          <w:lang w:eastAsia="zh-TW"/>
        </w:rPr>
      </w:pPr>
      <w:r>
        <w:rPr>
          <w:rFonts w:ascii="微軟正黑體" w:eastAsia="微軟正黑體" w:hAnsi="微軟正黑體"/>
          <w:b/>
          <w:sz w:val="26"/>
          <w:lang w:eastAsia="zh-TW"/>
        </w:rPr>
        <w:t>個人簡介</w:t>
      </w:r>
    </w:p>
    <w:p w14:paraId="48F19297" w14:textId="6634E018" w:rsidR="00895CD2" w:rsidRDefault="00000000">
      <w:pPr>
        <w:spacing w:after="80"/>
        <w:rPr>
          <w:lang w:eastAsia="zh-TW"/>
        </w:rPr>
      </w:pPr>
      <w:r>
        <w:rPr>
          <w:rFonts w:ascii="微軟正黑體" w:eastAsia="微軟正黑體" w:hAnsi="微軟正黑體"/>
          <w:sz w:val="21"/>
          <w:lang w:eastAsia="zh-TW"/>
        </w:rPr>
        <w:t>8年跨媒體、新聞與藝術產業數據分析經驗，專長是把分散的數據整合成決策者看得懂的儀表板，並從中挖出可執行的商業洞察。在TaiwanPlus以留存與競品分析扭轉頻道成長停滯，整體KPI提升50%，並讓報表作業效率提升100%。經濟學碩士，已通過iPAS AI應用規劃師中級能力鑑定，中英日三語。</w:t>
      </w:r>
      <w:proofErr w:type="spellStart"/>
      <w:proofErr w:type="spellEnd"/>
      <w:proofErr w:type="spellStart"/>
      <w:proofErr w:type="spellEnd"/>
    </w:p>
    <w:p w14:paraId="709616B2" w14:textId="77777777" w:rsidR="00895CD2" w:rsidRDefault="00000000">
      <w:pPr>
        <w:pBdr>
          <w:bottom w:val="single" w:sz="6" w:space="1" w:color="444444"/>
        </w:pBdr>
        <w:spacing w:before="200" w:after="80"/>
        <w:rPr>
          <w:lang w:eastAsia="zh-TW"/>
        </w:rPr>
      </w:pPr>
      <w:r>
        <w:rPr>
          <w:rFonts w:ascii="微軟正黑體" w:eastAsia="微軟正黑體" w:hAnsi="微軟正黑體"/>
          <w:b/>
          <w:sz w:val="26"/>
          <w:lang w:eastAsia="zh-TW"/>
        </w:rPr>
        <w:t>工作經歷</w:t>
      </w:r>
    </w:p>
    <w:p w14:paraId="05A9E649" w14:textId="77777777" w:rsidR="00895CD2" w:rsidRDefault="00000000">
      <w:pPr>
        <w:keepNext/>
        <w:tabs>
          <w:tab w:val="left" w:pos="4535"/>
          <w:tab w:val="left" w:pos="7937"/>
        </w:tabs>
        <w:spacing w:before="120" w:after="0"/>
        <w:rPr>
          <w:lang w:eastAsia="zh-TW"/>
        </w:rPr>
      </w:pPr>
      <w:proofErr w:type="spellStart"/>
      <w:r>
        <w:rPr>
          <w:rFonts w:ascii="微軟正黑體" w:eastAsia="微軟正黑體" w:hAnsi="微軟正黑體"/>
          <w:b/>
          <w:sz w:val="23"/>
          <w:lang w:eastAsia="zh-TW"/>
        </w:rPr>
        <w:t>TaiwanPlus</w:t>
      </w:r>
      <w:proofErr w:type="spellEnd"/>
      <w:r>
        <w:rPr>
          <w:rFonts w:ascii="微軟正黑體" w:eastAsia="微軟正黑體" w:hAnsi="微軟正黑體"/>
          <w:b/>
          <w:sz w:val="23"/>
          <w:lang w:eastAsia="zh-TW"/>
        </w:rPr>
        <w:t>（政府支持之國際媒體平台）</w:t>
      </w:r>
      <w:r>
        <w:rPr>
          <w:rFonts w:ascii="微軟正黑體" w:eastAsia="微軟正黑體" w:hAnsi="微軟正黑體"/>
          <w:sz w:val="21"/>
          <w:lang w:eastAsia="zh-TW"/>
        </w:rPr>
        <w:tab/>
        <w:t>台北市</w:t>
      </w:r>
      <w:r>
        <w:rPr>
          <w:rFonts w:ascii="微軟正黑體" w:eastAsia="微軟正黑體" w:hAnsi="微軟正黑體"/>
          <w:sz w:val="21"/>
          <w:lang w:eastAsia="zh-TW"/>
        </w:rPr>
        <w:tab/>
        <w:t>2025/05 – 至今</w:t>
      </w:r>
    </w:p>
    <w:p w14:paraId="61F42F4C" w14:textId="77777777" w:rsidR="00895CD2" w:rsidRDefault="00000000">
      <w:pPr>
        <w:keepNext/>
        <w:spacing w:after="40"/>
      </w:pPr>
      <w:proofErr w:type="spellStart"/>
      <w:r>
        <w:rPr>
          <w:rFonts w:ascii="微軟正黑體" w:eastAsia="微軟正黑體" w:hAnsi="微軟正黑體"/>
        </w:rPr>
        <w:t>資料分析師</w:t>
      </w:r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用戶儀表板與報表自動化：</w:t>
      </w:r>
      <w:r>
        <w:rPr>
          <w:rFonts w:ascii="微軟正黑體" w:eastAsia="微軟正黑體" w:hAnsi="微軟正黑體"/>
          <w:sz w:val="21"/>
          <w:lang w:eastAsia="zh-TW"/>
        </w:rPr>
        <w:t>建立官網與App自助式儀表板與月報，成為跨部門內容排程與成長討論的共同依據；並自動化背後的資料管線，資料作業效率提升100%。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競品分析與受眾策略：</w:t>
      </w:r>
      <w:r>
        <w:rPr>
          <w:rFonts w:ascii="微軟正黑體" w:eastAsia="微軟正黑體" w:hAnsi="微軟正黑體"/>
          <w:sz w:val="21"/>
          <w:lang w:eastAsia="zh-TW"/>
        </w:rPr>
        <w:t>對標NHK World、CNA、Arirang，發現流量規模雖小但互動品質全面領先，判定問題在受眾定位；據此鎖定約17.6萬名在台英語居民的藍海受眾，提出重新定位與通路策略。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影音留存分析：</w:t>
      </w:r>
      <w:r>
        <w:rPr>
          <w:rFonts w:ascii="微軟正黑體" w:eastAsia="微軟正黑體" w:hAnsi="微軟正黑體"/>
          <w:sz w:val="21"/>
          <w:lang w:eastAsia="zh-TW"/>
        </w:rPr>
        <w:t>從YouTube留存數據找出成長停滯的流失時間點與題材落差，調整內容與上架策略後，整體KPI提升50%。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推薦系統與專案成效分析：</w:t>
      </w:r>
      <w:r>
        <w:rPr>
          <w:rFonts w:ascii="微軟正黑體" w:eastAsia="微軟正黑體" w:hAnsi="微軟正黑體"/>
          <w:sz w:val="21"/>
          <w:lang w:eastAsia="zh-TW"/>
        </w:rPr>
        <w:t>發現官網AI推薦系統低估高點擊類別，調整排序後觀看成長5%；並主導Computex 2026展會影音專案成效分析，觀看數上看110萬次。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AI應用：</w:t>
      </w:r>
      <w:r>
        <w:rPr>
          <w:rFonts w:ascii="微軟正黑體" w:eastAsia="微軟正黑體" w:hAnsi="微軟正黑體"/>
          <w:sz w:val="21"/>
          <w:lang w:eastAsia="zh-TW"/>
        </w:rPr>
        <w:t>主導開發內部RAG架構AI助理，供編輯即時查詢內容與競品情報，決策效率提升30%。</w:t>
      </w:r>
      <w:proofErr w:type="spellStart"/>
      <w:proofErr w:type="spellEnd"/>
    </w:p>
    <w:p w14:paraId="05A9E649" w14:textId="77777777" w:rsidR="00895CD2" w:rsidRDefault="00000000">
      <w:pPr>
        <w:keepNext/>
        <w:tabs>
          <w:tab w:val="left" w:pos="4535"/>
          <w:tab w:val="left" w:pos="7937"/>
        </w:tabs>
        <w:spacing w:before="120" w:after="0"/>
        <w:rPr>
          <w:lang w:eastAsia="zh-TW"/>
        </w:rPr>
      </w:pPr>
      <w:proofErr w:type="spellStart"/>
      <w:r>
        <w:rPr>
          <w:rFonts w:ascii="微軟正黑體" w:eastAsia="微軟正黑體" w:hAnsi="微軟正黑體"/>
          <w:b/>
          <w:sz w:val="23"/>
          <w:lang w:eastAsia="zh-TW"/>
        </w:rPr>
        <w:t>聯合報系</w:t>
      </w:r>
      <w:proofErr w:type="spellEnd"/>
      <w:r>
        <w:rPr>
          <w:rFonts w:ascii="微軟正黑體" w:eastAsia="微軟正黑體" w:hAnsi="微軟正黑體"/>
          <w:b/>
          <w:sz w:val="23"/>
          <w:lang w:eastAsia="zh-TW"/>
        </w:rPr>
      </w:r>
      <w:r>
        <w:rPr>
          <w:rFonts w:ascii="微軟正黑體" w:eastAsia="微軟正黑體" w:hAnsi="微軟正黑體"/>
          <w:sz w:val="21"/>
          <w:lang w:eastAsia="zh-TW"/>
        </w:rPr>
        <w:tab/>
        <w:t>新北市</w:t>
      </w:r>
      <w:r>
        <w:rPr>
          <w:rFonts w:ascii="微軟正黑體" w:eastAsia="微軟正黑體" w:hAnsi="微軟正黑體"/>
          <w:sz w:val="21"/>
          <w:lang w:eastAsia="zh-TW"/>
        </w:rPr>
        <w:tab/>
        <w:t>2025/04 – 2025/05</w:t>
      </w:r>
    </w:p>
    <w:p w14:paraId="61F42F4C" w14:textId="77777777" w:rsidR="00895CD2" w:rsidRDefault="00000000">
      <w:pPr>
        <w:keepNext/>
        <w:spacing w:after="40"/>
      </w:pPr>
      <w:proofErr w:type="spellStart"/>
      <w:r>
        <w:rPr>
          <w:rFonts w:ascii="微軟正黑體" w:eastAsia="微軟正黑體" w:hAnsi="微軟正黑體"/>
        </w:rPr>
        <w:t>資料分析師</w:t>
      </w:r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流量與訂閱轉換分析：</w:t>
      </w:r>
      <w:r>
        <w:rPr>
          <w:rFonts w:ascii="微軟正黑體" w:eastAsia="微軟正黑體" w:hAnsi="微軟正黑體"/>
          <w:sz w:val="21"/>
          <w:lang w:eastAsia="zh-TW"/>
        </w:rPr>
        <w:t>定期向跨部門主管簡報流量與訂閱轉換表現並提出內容建議；建立AI輔助選題流程，提升SEO搜尋能見度。</w:t>
      </w:r>
      <w:proofErr w:type="spellStart"/>
      <w:proofErr w:type="spellEnd"/>
    </w:p>
    <w:p w14:paraId="05A9E649" w14:textId="77777777" w:rsidR="00895CD2" w:rsidRDefault="00000000">
      <w:pPr>
        <w:keepNext/>
        <w:tabs>
          <w:tab w:val="left" w:pos="4535"/>
          <w:tab w:val="left" w:pos="7937"/>
        </w:tabs>
        <w:spacing w:before="120" w:after="0"/>
        <w:rPr>
          <w:lang w:eastAsia="zh-TW"/>
        </w:rPr>
      </w:pPr>
      <w:proofErr w:type="spellStart"/>
      <w:r>
        <w:rPr>
          <w:rFonts w:ascii="微軟正黑體" w:eastAsia="微軟正黑體" w:hAnsi="微軟正黑體"/>
          <w:b/>
          <w:sz w:val="23"/>
          <w:lang w:eastAsia="zh-TW"/>
        </w:rPr>
        <w:t>紅野畫廊</w:t>
      </w:r>
      <w:proofErr w:type="spellEnd"/>
      <w:r>
        <w:rPr>
          <w:rFonts w:ascii="微軟正黑體" w:eastAsia="微軟正黑體" w:hAnsi="微軟正黑體"/>
          <w:b/>
          <w:sz w:val="23"/>
          <w:lang w:eastAsia="zh-TW"/>
        </w:rPr>
      </w:r>
      <w:r>
        <w:rPr>
          <w:rFonts w:ascii="微軟正黑體" w:eastAsia="微軟正黑體" w:hAnsi="微軟正黑體"/>
          <w:sz w:val="21"/>
          <w:lang w:eastAsia="zh-TW"/>
        </w:rPr>
        <w:tab/>
        <w:t>台北市</w:t>
      </w:r>
      <w:r>
        <w:rPr>
          <w:rFonts w:ascii="微軟正黑體" w:eastAsia="微軟正黑體" w:hAnsi="微軟正黑體"/>
          <w:sz w:val="21"/>
          <w:lang w:eastAsia="zh-TW"/>
        </w:rPr>
        <w:tab/>
        <w:t>2018/11 – 2024/03</w:t>
      </w:r>
    </w:p>
    <w:p w14:paraId="61F42F4C" w14:textId="77777777" w:rsidR="00895CD2" w:rsidRDefault="00000000">
      <w:pPr>
        <w:keepNext/>
        <w:spacing w:after="40"/>
      </w:pPr>
      <w:proofErr w:type="spellStart"/>
      <w:r>
        <w:rPr>
          <w:rFonts w:ascii="微軟正黑體" w:eastAsia="微軟正黑體" w:hAnsi="微軟正黑體"/>
        </w:rPr>
        <w:t>藝廊經理</w:t>
      </w:r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行銷成效分析與A/B測試：</w:t>
      </w:r>
      <w:r>
        <w:rPr>
          <w:rFonts w:ascii="微軟正黑體" w:eastAsia="微軟正黑體" w:hAnsi="微軟正黑體"/>
          <w:sz w:val="21"/>
          <w:lang w:eastAsia="zh-TW"/>
        </w:rPr>
        <w:t>月預算5–6萬元下以數據鎖定受眾、持續A/B測試投放組合，單月觸及達20萬（成長5倍）、IG粉絲成長40倍。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跨國需求訪談：</w:t>
      </w:r>
      <w:r>
        <w:rPr>
          <w:rFonts w:ascii="微軟正黑體" w:eastAsia="微軟正黑體" w:hAnsi="微軟正黑體"/>
          <w:sz w:val="21"/>
          <w:lang w:eastAsia="zh-TW"/>
        </w:rPr>
        <w:t>把日本、義大利、捷克3國畫廊與藝術家的模糊策展期待收斂為具體合作規格，成功媒合海外辦展空間。</w:t>
      </w:r>
      <w:proofErr w:type="spellStart"/>
      <w:proofErr w:type="spellEnd"/>
    </w:p>
    <w:p w14:paraId="709616B2" w14:textId="77777777" w:rsidR="00895CD2" w:rsidRDefault="00000000">
      <w:pPr>
        <w:pBdr>
          <w:bottom w:val="single" w:sz="6" w:space="1" w:color="444444"/>
        </w:pBdr>
        <w:spacing w:before="200" w:after="80"/>
        <w:rPr>
          <w:lang w:eastAsia="zh-TW"/>
        </w:rPr>
      </w:pPr>
      <w:r>
        <w:rPr>
          <w:rFonts w:ascii="微軟正黑體" w:eastAsia="微軟正黑體" w:hAnsi="微軟正黑體"/>
          <w:b/>
          <w:sz w:val="26"/>
          <w:lang w:eastAsia="zh-TW"/>
        </w:rPr>
        <w:t>教育與專題訓練</w:t>
      </w:r>
    </w:p>
    <w:p w14:paraId="05A9E649" w14:textId="77777777" w:rsidR="00895CD2" w:rsidRDefault="00000000">
      <w:pPr>
        <w:keepNext/>
        <w:tabs>
          <w:tab w:val="left" w:pos="4535"/>
          <w:tab w:val="left" w:pos="7937"/>
        </w:tabs>
        <w:spacing w:before="120" w:after="0"/>
        <w:rPr>
          <w:lang w:eastAsia="zh-TW"/>
        </w:rPr>
      </w:pPr>
      <w:proofErr w:type="spellStart"/>
      <w:r>
        <w:rPr>
          <w:rFonts w:ascii="微軟正黑體" w:eastAsia="微軟正黑體" w:hAnsi="微軟正黑體"/>
          <w:b/>
          <w:sz w:val="23"/>
          <w:lang w:eastAsia="zh-TW"/>
        </w:rPr>
        <w:t>國立中央大學</w:t>
      </w:r>
      <w:proofErr w:type="spellEnd"/>
      <w:r>
        <w:rPr>
          <w:rFonts w:ascii="微軟正黑體" w:eastAsia="微軟正黑體" w:hAnsi="微軟正黑體"/>
          <w:b/>
          <w:sz w:val="23"/>
          <w:lang w:eastAsia="zh-TW"/>
        </w:rPr>
      </w:r>
      <w:r>
        <w:rPr>
          <w:rFonts w:ascii="微軟正黑體" w:eastAsia="微軟正黑體" w:hAnsi="微軟正黑體"/>
          <w:sz w:val="21"/>
          <w:lang w:eastAsia="zh-TW"/>
        </w:rPr>
        <w:tab/>
        <w:t>桃園市</w:t>
      </w:r>
      <w:r>
        <w:rPr>
          <w:rFonts w:ascii="微軟正黑體" w:eastAsia="微軟正黑體" w:hAnsi="微軟正黑體"/>
          <w:sz w:val="21"/>
          <w:lang w:eastAsia="zh-TW"/>
        </w:rPr>
        <w:tab/>
        <w:t>2013/09 – 2015/06</w:t>
      </w:r>
    </w:p>
    <w:p w14:paraId="61F42F4C" w14:textId="77777777" w:rsidR="00895CD2" w:rsidRDefault="00000000">
      <w:pPr>
        <w:keepNext/>
        <w:spacing w:after="40"/>
      </w:pPr>
      <w:proofErr w:type="spellStart"/>
      <w:r>
        <w:rPr>
          <w:rFonts w:ascii="微軟正黑體" w:eastAsia="微軟正黑體" w:hAnsi="微軟正黑體"/>
        </w:rPr>
        <w:t>經濟學系｜碩士</w:t>
      </w:r>
      <w:proofErr w:type="spellEnd"/>
    </w:p>
    <w:p w14:paraId="47407679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sz w:val="21"/>
          <w:lang w:eastAsia="zh-TW"/>
        </w:rPr>
        <w:t>GPA 3.87/4.0；碩士論文獲台灣經濟學會最佳碩士論文獎甄選佳作。</w:t>
      </w:r>
      <w:proofErr w:type="spellStart"/>
      <w:proofErr w:type="spellEnd"/>
    </w:p>
    <w:p w14:paraId="05A9E649" w14:textId="77777777" w:rsidR="00895CD2" w:rsidRDefault="00000000">
      <w:pPr>
        <w:keepNext/>
        <w:tabs>
          <w:tab w:val="left" w:pos="4535"/>
          <w:tab w:val="left" w:pos="7937"/>
        </w:tabs>
        <w:spacing w:before="120" w:after="0"/>
        <w:rPr>
          <w:lang w:eastAsia="zh-TW"/>
        </w:rPr>
      </w:pPr>
      <w:proofErr w:type="spellStart"/>
      <w:r>
        <w:rPr>
          <w:rFonts w:ascii="微軟正黑體" w:eastAsia="微軟正黑體" w:hAnsi="微軟正黑體"/>
          <w:b/>
          <w:sz w:val="23"/>
          <w:lang w:eastAsia="zh-TW"/>
        </w:rPr>
        <w:t>緯育Tibame</w:t>
      </w:r>
      <w:proofErr w:type="spellEnd"/>
      <w:r>
        <w:rPr>
          <w:rFonts w:ascii="微軟正黑體" w:eastAsia="微軟正黑體" w:hAnsi="微軟正黑體"/>
          <w:b/>
          <w:sz w:val="23"/>
          <w:lang w:eastAsia="zh-TW"/>
        </w:rPr>
      </w:r>
      <w:r>
        <w:rPr>
          <w:rFonts w:ascii="微軟正黑體" w:eastAsia="微軟正黑體" w:hAnsi="微軟正黑體"/>
          <w:sz w:val="21"/>
          <w:lang w:eastAsia="zh-TW"/>
        </w:rPr>
        <w:tab/>
      </w:r>
      <w:r>
        <w:rPr>
          <w:rFonts w:ascii="微軟正黑體" w:eastAsia="微軟正黑體" w:hAnsi="微軟正黑體"/>
          <w:sz w:val="21"/>
          <w:lang w:eastAsia="zh-TW"/>
        </w:rPr>
        <w:tab/>
        <w:t>2024/12 – 2025/03</w:t>
      </w:r>
    </w:p>
    <w:p w14:paraId="61F42F4C" w14:textId="77777777" w:rsidR="00895CD2" w:rsidRDefault="00000000">
      <w:pPr>
        <w:keepNext/>
        <w:spacing w:after="40"/>
      </w:pPr>
      <w:proofErr w:type="spellStart"/>
      <w:r>
        <w:rPr>
          <w:rFonts w:ascii="微軟正黑體" w:eastAsia="微軟正黑體" w:hAnsi="微軟正黑體"/>
        </w:rPr>
        <w:t>資料工程師養成班｜畢業</w:t>
      </w:r>
      <w:proofErr w:type="spellEnd"/>
    </w:p>
    <w:p w14:paraId="47407679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sz w:val="21"/>
          <w:lang w:eastAsia="zh-TW"/>
        </w:rPr>
        <w:t>專題「台灣電影市場消費者喜好分析」：以爬蟲取得票房資料、建置ETL排程與互動式儀表板，發現特定類型重映片票房被低估，據以提出排片檔期建議。</w:t>
      </w:r>
      <w:proofErr w:type="spellStart"/>
      <w:proofErr w:type="spellEnd"/>
    </w:p>
    <w:p w14:paraId="709616B2" w14:textId="77777777" w:rsidR="00895CD2" w:rsidRDefault="00000000">
      <w:pPr>
        <w:pBdr>
          <w:bottom w:val="single" w:sz="6" w:space="1" w:color="444444"/>
        </w:pBdr>
        <w:spacing w:before="200" w:after="80"/>
        <w:rPr>
          <w:lang w:eastAsia="zh-TW"/>
        </w:rPr>
      </w:pPr>
      <w:r>
        <w:rPr>
          <w:rFonts w:ascii="微軟正黑體" w:eastAsia="微軟正黑體" w:hAnsi="微軟正黑體"/>
          <w:b/>
          <w:sz w:val="26"/>
          <w:lang w:eastAsia="zh-TW"/>
        </w:rPr>
        <w:t>技能與語言</w:t>
      </w:r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資料視覺化與儀表板：</w:t>
      </w:r>
      <w:r>
        <w:rPr>
          <w:rFonts w:ascii="微軟正黑體" w:eastAsia="微軟正黑體" w:hAnsi="微軟正黑體"/>
          <w:sz w:val="21"/>
          <w:lang w:eastAsia="zh-TW"/>
        </w:rPr>
        <w:t>Tableau, Power BI, Looker Studio, GA4/GTM, Google Search Console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商業分析方法：</w:t>
      </w:r>
      <w:r>
        <w:rPr>
          <w:rFonts w:ascii="微軟正黑體" w:eastAsia="微軟正黑體" w:hAnsi="微軟正黑體"/>
          <w:sz w:val="21"/>
          <w:lang w:eastAsia="zh-TW"/>
        </w:rPr>
        <w:t>指標體系設計、受眾分群與留存分析、漏斗與轉換分析、A/B測試、競品benchmark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資料整合與工程：</w:t>
      </w:r>
      <w:r>
        <w:rPr>
          <w:rFonts w:ascii="微軟正黑體" w:eastAsia="微軟正黑體" w:hAnsi="微軟正黑體"/>
          <w:sz w:val="21"/>
          <w:lang w:eastAsia="zh-TW"/>
        </w:rPr>
        <w:t>Python（Pandas）, SQL, ETL（Prefect）, GCP BigQuery, AWS, Git, Docker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統計、機器學習與AI：</w:t>
      </w:r>
      <w:r>
        <w:rPr>
          <w:rFonts w:ascii="微軟正黑體" w:eastAsia="微軟正黑體" w:hAnsi="微軟正黑體"/>
          <w:sz w:val="21"/>
          <w:lang w:eastAsia="zh-TW"/>
        </w:rPr>
        <w:t>分類模型訓練、特徵工程、統計分析（Scikit-learn）；RAG架構、向量資料庫、語意檢索；iPAS AI應用規劃師中級</w:t>
      </w:r>
      <w:proofErr w:type="spellStart"/>
      <w:proofErr w:type="spellEnd"/>
    </w:p>
    <w:p w14:paraId="6FC759F6" w14:textId="77777777" w:rsidR="00895CD2" w:rsidRDefault="00000000">
      <w:pPr>
        <w:pStyle w:val="a0"/>
        <w:spacing w:after="80"/>
        <w:rPr>
          <w:lang w:eastAsia="zh-TW"/>
        </w:rPr>
      </w:pPr>
      <w:r>
        <w:rPr>
          <w:rFonts w:ascii="微軟正黑體" w:eastAsia="微軟正黑體" w:hAnsi="微軟正黑體"/>
          <w:b/>
          <w:sz w:val="21"/>
          <w:lang w:eastAsia="zh-TW"/>
        </w:rPr>
        <w:t>語言能力：</w:t>
      </w:r>
      <w:r>
        <w:rPr>
          <w:rFonts w:ascii="微軟正黑體" w:eastAsia="微軟正黑體" w:hAnsi="微軟正黑體"/>
          <w:sz w:val="21"/>
          <w:lang w:eastAsia="zh-TW"/>
        </w:rPr>
        <w:t>中文（母語）、英文（流利，TOEIC 925）、日文（流利，JLPT N1 163）</w:t>
      </w:r>
      <w:proofErr w:type="spellStart"/>
      <w:proofErr w:type="spellEnd"/>
    </w:p>
    <w:sectPr w:rsidR="00895CD2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6AD18" w14:textId="77777777" w:rsidR="007F604F" w:rsidRDefault="007F604F" w:rsidP="00C022C8">
      <w:pPr>
        <w:spacing w:after="0" w:line="240" w:lineRule="auto"/>
      </w:pPr>
      <w:r>
        <w:separator/>
      </w:r>
    </w:p>
  </w:endnote>
  <w:endnote w:type="continuationSeparator" w:id="0">
    <w:p w14:paraId="52BB89F2" w14:textId="77777777" w:rsidR="007F604F" w:rsidRDefault="007F604F" w:rsidP="00C0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0D8C" w14:textId="77777777" w:rsidR="007F604F" w:rsidRDefault="007F604F" w:rsidP="00C022C8">
      <w:pPr>
        <w:spacing w:after="0" w:line="240" w:lineRule="auto"/>
      </w:pPr>
      <w:r>
        <w:separator/>
      </w:r>
    </w:p>
  </w:footnote>
  <w:footnote w:type="continuationSeparator" w:id="0">
    <w:p w14:paraId="26956356" w14:textId="77777777" w:rsidR="007F604F" w:rsidRDefault="007F604F" w:rsidP="00C0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F09E0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251393">
    <w:abstractNumId w:val="8"/>
  </w:num>
  <w:num w:numId="2" w16cid:durableId="482163527">
    <w:abstractNumId w:val="6"/>
  </w:num>
  <w:num w:numId="3" w16cid:durableId="1064252794">
    <w:abstractNumId w:val="5"/>
  </w:num>
  <w:num w:numId="4" w16cid:durableId="620377634">
    <w:abstractNumId w:val="4"/>
  </w:num>
  <w:num w:numId="5" w16cid:durableId="89397814">
    <w:abstractNumId w:val="7"/>
  </w:num>
  <w:num w:numId="6" w16cid:durableId="1980071447">
    <w:abstractNumId w:val="3"/>
  </w:num>
  <w:num w:numId="7" w16cid:durableId="2062172646">
    <w:abstractNumId w:val="2"/>
  </w:num>
  <w:num w:numId="8" w16cid:durableId="127743750">
    <w:abstractNumId w:val="1"/>
  </w:num>
  <w:num w:numId="9" w16cid:durableId="2918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BB"/>
    <w:rsid w:val="0015074B"/>
    <w:rsid w:val="0029639D"/>
    <w:rsid w:val="00300609"/>
    <w:rsid w:val="00326F90"/>
    <w:rsid w:val="004132D4"/>
    <w:rsid w:val="005E3FB2"/>
    <w:rsid w:val="007F604F"/>
    <w:rsid w:val="00895CD2"/>
    <w:rsid w:val="00AA1D8D"/>
    <w:rsid w:val="00B47730"/>
    <w:rsid w:val="00B73D91"/>
    <w:rsid w:val="00C022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FCC425"/>
  <w14:defaultImageDpi w14:val="300"/>
  <w15:docId w15:val="{4E776169-F028-4834-8BD4-CF930A74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Shangwei Yang</cp:lastModifiedBy>
  <cp:revision>4</cp:revision>
  <dcterms:created xsi:type="dcterms:W3CDTF">2013-12-23T23:15:00Z</dcterms:created>
  <dcterms:modified xsi:type="dcterms:W3CDTF">2026-08-04T16:26:00Z</dcterms:modified>
  <cp:category/>
</cp:coreProperties>
</file>