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微軟正黑體" w:hAnsi="微軟正黑體" w:eastAsia="微軟正黑體"/>
          <w:b/>
          <w:sz w:val="40"/>
        </w:rPr>
        <w:t>自傳</w:t>
      </w:r>
    </w:p>
    <w:p>
      <w:pPr>
        <w:spacing w:before="0" w:after="160"/>
      </w:pPr>
      <w:r>
        <w:rPr>
          <w:rFonts w:ascii="微軟正黑體" w:hAnsi="微軟正黑體" w:eastAsia="微軟正黑體"/>
          <w:b w:val="0"/>
          <w:sz w:val="21"/>
        </w:rPr>
        <w:t>我是一名以商業洞察驅動決策的資料分析師：比起模型複雜度，我更在意能否從數據中挖出對的問題、提出具體建議，並讓成效被看見。過去8年橫跨媒體、新聞與藝術產業，我持續在做同一件事——把雜訊變成決策。</w:t>
      </w:r>
    </w:p>
    <w:p>
      <w:pPr>
        <w:spacing w:before="80" w:after="40"/>
      </w:pPr>
      <w:r>
        <w:rPr>
          <w:rFonts w:ascii="微軟正黑體" w:hAnsi="微軟正黑體" w:eastAsia="微軟正黑體"/>
          <w:b/>
          <w:sz w:val="24"/>
        </w:rPr>
        <w:t>從競品拆解到策略建議：官網受眾洞察</w:t>
      </w:r>
    </w:p>
    <w:p>
      <w:pPr>
        <w:spacing w:before="0" w:after="160"/>
      </w:pPr>
      <w:r>
        <w:rPr>
          <w:rFonts w:ascii="微軟正黑體" w:hAnsi="微軟正黑體" w:eastAsia="微軟正黑體"/>
          <w:b w:val="0"/>
          <w:sz w:val="21"/>
        </w:rPr>
        <w:t>在TaiwanPlus，我主導一份跨NHK World、CNA、Arirang的官網競品分析，整合SimilarWeb Pro、GA4與政府公開統計。數據顯示我們流量規模僅NHK的0.4%，但停留時間、每次造訪頁數與跳出率三項指標都優於三家對手——問題不在產品，在受眾定位。進一步發現：同業40–89%流量來自母國，我們的台灣占比僅29%，但站內25%使用者以英文瀏覽，交叉官方統計約有17.6萬名英語流利的在台外籍居民，是幾乎無競爭對手經營的藍海受眾。我據此提出將TaiwanPlus定位為「在台外籍人士的英語生活媒體」，並依白領、學生教師、藍領三個族群規模，提出SEO、社群夥伴與線下據點的具體執行建議。</w:t>
      </w:r>
    </w:p>
    <w:p>
      <w:pPr>
        <w:spacing w:before="80" w:after="40"/>
      </w:pPr>
      <w:r>
        <w:rPr>
          <w:rFonts w:ascii="微軟正黑體" w:hAnsi="微軟正黑體" w:eastAsia="微軟正黑體"/>
          <w:b/>
          <w:sz w:val="24"/>
        </w:rPr>
        <w:t>從留存數據到內容決策：頻道與推薦系統優化</w:t>
      </w:r>
    </w:p>
    <w:p>
      <w:pPr>
        <w:spacing w:before="0" w:after="160"/>
      </w:pPr>
      <w:r>
        <w:rPr>
          <w:rFonts w:ascii="微軟正黑體" w:hAnsi="微軟正黑體" w:eastAsia="微軟正黑體"/>
          <w:b w:val="0"/>
          <w:sz w:val="21"/>
        </w:rPr>
        <w:t>頻道日常分析上，我拆解YouTube觀眾留存率與流量來源，找出成長停滯的癥結並調整內容策略，帶動整體KPI提升50%；在官網AI影片推薦系統分析中，發現高點擊類別在推薦權重中被低估，提出調整建議，上線後觀看次數成長5%。這些分析都建立在我自建的自動化Python資料管線之上——將多平台成效指標整合進GCP BigQuery，把資料整理時間降到最低，讓我把心力留給洞察本身。</w:t>
      </w:r>
    </w:p>
    <w:p>
      <w:pPr>
        <w:spacing w:before="80" w:after="40"/>
      </w:pPr>
      <w:r>
        <w:rPr>
          <w:rFonts w:ascii="微軟正黑體" w:hAnsi="微軟正黑體" w:eastAsia="微軟正黑體"/>
          <w:b/>
          <w:sz w:val="24"/>
        </w:rPr>
        <w:t>從模糊需求到可執行方案：跨產業行銷診斷</w:t>
      </w:r>
    </w:p>
    <w:p>
      <w:pPr>
        <w:spacing w:before="0" w:after="160"/>
      </w:pPr>
      <w:r>
        <w:rPr>
          <w:rFonts w:ascii="微軟正黑體" w:hAnsi="微軟正黑體" w:eastAsia="微軟正黑體"/>
          <w:b w:val="0"/>
          <w:sz w:val="21"/>
        </w:rPr>
        <w:t>轉職前於紅野畫廊操盤數位行銷，面對每月5–6萬元預算，我運用GA4/GTM與Power BI分析受眾輪廓，透過A/B測試持續優化投放組合，單月觸及成長5倍、IG粉絲成長40倍；同時第一線與日本、義大利、捷克畫廊及藝術家對談，把模糊的策展期待收斂為具體合作規格，成功媒合海外辦展空間。</w:t>
      </w:r>
    </w:p>
    <w:p>
      <w:pPr>
        <w:spacing w:before="80" w:after="40"/>
      </w:pPr>
      <w:r>
        <w:rPr>
          <w:rFonts w:ascii="微軟正黑體" w:hAnsi="微軟正黑體" w:eastAsia="微軟正黑體"/>
          <w:b/>
          <w:sz w:val="24"/>
        </w:rPr>
        <w:t>專題實作：資料工程基本功</w:t>
      </w:r>
    </w:p>
    <w:p>
      <w:pPr>
        <w:spacing w:before="0" w:after="160"/>
      </w:pPr>
      <w:r>
        <w:rPr>
          <w:rFonts w:ascii="微軟正黑體" w:hAnsi="微軟正黑體" w:eastAsia="微軟正黑體"/>
          <w:b w:val="0"/>
          <w:sz w:val="21"/>
        </w:rPr>
        <w:t>為補齊資料工程基本功，我在緯育TibaMe完成「台灣電影市場消費者喜好分析」專題：以Python爬蟲取得票房資料，Prefect排程、Tableau視覺化，發現特定類型重映片的票房表現被低估，據此提出排片檔期建議。</w:t>
      </w:r>
    </w:p>
    <w:p>
      <w:pPr>
        <w:spacing w:before="0" w:after="0"/>
      </w:pPr>
      <w:r>
        <w:rPr>
          <w:rFonts w:ascii="微軟正黑體" w:hAnsi="微軟正黑體" w:eastAsia="微軟正黑體"/>
          <w:b w:val="0"/>
          <w:sz w:val="21"/>
        </w:rPr>
        <w:t>我相信好的資料分析師不是把數據做漂亮，而是替決策者把選項變少、信心變高。我已通過iPAS AI應用規劃師中級能力鑑定，但我最想被記住的，始終是那些「看懂數據、做對決定」的時刻。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