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搭建solr集群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solr集群结构图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正常来说，我们的机器分配应该是这样的：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8"/>
              <w:gridCol w:w="2769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Zookeeper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Tomcat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Solr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192.168.10.163:8080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192.168.10.161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192.168.10.164:8080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192.168.10.162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192.168.10.165:8080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192.168.10.166:8080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192.168.10.166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19200" cy="1228725"/>
                  <wp:effectExtent l="0" t="0" r="0" b="3175"/>
                  <wp:docPr id="1" name="图片 1" descr="a88d9f5494eef01ff424bbb4e3fe9925bc317d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88d9f5494eef01ff424bbb4e3fe9925bc317d9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19200" cy="1228725"/>
                  <wp:effectExtent l="0" t="0" r="0" b="3175"/>
                  <wp:docPr id="7" name="图片 7" descr="a88d9f5494eef01ff424bbb4e3fe9925bc317d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88d9f5494eef01ff424bbb4e3fe9925bc317d9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不过实验环境，我们的配置是这样的：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8"/>
              <w:gridCol w:w="2769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Zookeeper</w:t>
                  </w:r>
                </w:p>
              </w:tc>
              <w:tc>
                <w:tcPr>
                  <w:tcW w:w="2769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Tomcat</w:t>
                  </w:r>
                </w:p>
              </w:tc>
              <w:tc>
                <w:tcPr>
                  <w:tcW w:w="2769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5B9BD5" w:themeColor="accent1"/>
                      <w:vertAlign w:val="baseline"/>
                      <w:lang w:val="en-US" w:eastAsia="zh-CN"/>
                      <w14:textFill>
                        <w14:solidFill>
                          <w14:schemeClr w14:val="accent1"/>
                        </w14:solidFill>
                      </w14:textFill>
                    </w:rPr>
                    <w:t>Solr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192.168.10.165:2181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192.168.10.165:8080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192.168.10.165:2182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192.168.10.165:8081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3" w:hRule="atLeast"/>
              </w:trPr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192.168.10.165:2183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192.168.10.165:8082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192.168.10.165:8083</w:t>
                  </w:r>
                </w:p>
              </w:tc>
              <w:tc>
                <w:tcPr>
                  <w:tcW w:w="2769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192.168.10.165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来自百度百科的原理图：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76650" cy="3157220"/>
                  <wp:effectExtent l="0" t="0" r="6350" b="508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15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集群原理说明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首先将上面的结构图变成实际落地的部署图，3台zookeeper构成一个zookeeper的集群，管理背后的由4台solr服务器构成的集群。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_GoBack"/>
            <w:r>
              <w:drawing>
                <wp:inline distT="0" distB="0" distL="114300" distR="114300">
                  <wp:extent cx="5264150" cy="2094230"/>
                  <wp:effectExtent l="0" t="0" r="6350" b="127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09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问题1：为什么zookeeper要用三台做集群？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这是基于zookeeper集群一个“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存活过半数</w:t>
            </w:r>
            <w:r>
              <w:rPr>
                <w:rFonts w:hint="eastAsia"/>
                <w:vertAlign w:val="baseline"/>
                <w:lang w:val="en-US" w:eastAsia="zh-CN"/>
              </w:rPr>
              <w:t>”的机制而导致的。所以一般建议zookeeper集群采用奇数台数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问题2：Zookeeper的作用是什么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在这里，zookeeper有两个作用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一个是做为集群的入口，管理负载均衡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一个是做集中管理配置文件，比如这里是集中管理solr的配置文件。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问题3：4台solr服务器的关系是怎么样的？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背后的solr集群从逻辑上来说又分为两个分片(shard)，每个分片各管理两台solr服务。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每两台solr服务构成一主一备，实现高可用性，可以共同分担压力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明确搭建的顺序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所以这个集群的搭建顺序如下：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首先，搭建zookeeper集群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其次，再搭建solr集群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最后，配置zookeeper集群和solr集群的关系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首先，我们创建一个</w:t>
            </w:r>
            <w:r>
              <w:rPr>
                <w:rFonts w:hint="eastAsia"/>
                <w:lang w:val="en-US" w:eastAsia="zh-CN"/>
              </w:rPr>
              <w:t>solr-cloud目录来统一管理各个服务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操作步骤：</w:t>
            </w:r>
          </w:p>
          <w:p>
            <w:r>
              <w:rPr>
                <w:rFonts w:hint="eastAsia"/>
              </w:rPr>
              <w:t>第一步：需要把zookeeper的安装包上传到服务器。</w:t>
            </w:r>
          </w:p>
          <w:p>
            <w:r>
              <w:rPr>
                <w:rFonts w:hint="eastAsia"/>
              </w:rPr>
              <w:t>第二步：把zookeeper解压。</w:t>
            </w:r>
          </w:p>
          <w:p>
            <w:r>
              <w:rPr>
                <w:rFonts w:hint="eastAsia"/>
              </w:rPr>
              <w:t>第三步：把zookeeper向/usr/local/solr-cloud目录下复制三份</w:t>
            </w:r>
            <w:r>
              <w:rPr>
                <w:rFonts w:hint="eastAsia"/>
                <w:lang w:val="en-US" w:eastAsia="zh-CN"/>
              </w:rPr>
              <w:t>,并分别以端口取名，以作区分</w:t>
            </w:r>
          </w:p>
          <w:p>
            <w:r>
              <w:drawing>
                <wp:inline distT="0" distB="0" distL="114300" distR="114300">
                  <wp:extent cx="5269865" cy="1397635"/>
                  <wp:effectExtent l="0" t="0" r="635" b="1206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39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第四步：配置zookeeper。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每个</w:t>
            </w:r>
            <w:r>
              <w:rPr>
                <w:rFonts w:hint="eastAsia"/>
              </w:rPr>
              <w:t>zookeeper目录下创建一个data文件夹。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</w:rPr>
              <w:t>在data目录下创建一个myid的文件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yid的内容</w:t>
            </w:r>
            <w:r>
              <w:rPr>
                <w:rFonts w:hint="eastAsia"/>
                <w:lang w:eastAsia="zh-CN"/>
              </w:rPr>
              <w:t>分别为</w:t>
            </w:r>
            <w:r>
              <w:rPr>
                <w:rFonts w:hint="eastAsia"/>
                <w:lang w:val="en-US" w:eastAsia="zh-CN"/>
              </w:rPr>
              <w:t>1，2，3对应三台服务器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第五步：修改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zookeeper服务器的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配置文件：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  <w:lang w:eastAsia="zh-CN"/>
              </w:rPr>
              <w:t>进入每个</w:t>
            </w:r>
            <w:r>
              <w:rPr>
                <w:rFonts w:hint="eastAsia"/>
                <w:lang w:val="en-US" w:eastAsia="zh-CN"/>
              </w:rPr>
              <w:t>zookeeper的</w:t>
            </w:r>
            <w:r>
              <w:rPr>
                <w:rFonts w:hint="eastAsia"/>
              </w:rPr>
              <w:t>conf文件，把zoo_sample.cfg文件改名为zoo.cfg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</w:rPr>
              <w:t>修改zoo.cfg，把dataDir=性指定为属刚创建的da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a文件夹。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</w:rPr>
              <w:t>修改zoo.cfg，把clientPort指定为不冲突的端口号（2181、2182、2183）</w:t>
            </w:r>
          </w:p>
          <w:p>
            <w:pPr>
              <w:numPr>
                <w:ilvl w:val="0"/>
                <w:numId w:val="2"/>
              </w:numPr>
              <w:ind w:firstLine="420"/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zoo.cfg，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zookeeper各个节点的信息，包括两个端口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3675" cy="1864360"/>
                  <wp:effectExtent l="0" t="0" r="9525" b="254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6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813300" cy="3181350"/>
                  <wp:effectExtent l="0" t="0" r="0" b="635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关于多个端口的说明：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第一个端口2181,是客户端跟zookeeper通信的端口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后面两个端口,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第一个2281是服务器与集群中leader交互信息的接口,就是投票端口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第二个2381是选举端口，就是当出现leader挂了之后，再选举一个新的leader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剩下的两台,只需要把ClientPort的2181修改为2182及2183即可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第六步：</w:t>
            </w:r>
            <w:r>
              <w:rPr>
                <w:rFonts w:hint="eastAsia"/>
                <w:lang w:eastAsia="zh-CN"/>
              </w:rPr>
              <w:t>最后，</w:t>
            </w:r>
            <w:r>
              <w:rPr>
                <w:rFonts w:hint="eastAsia"/>
                <w:lang w:val="en-US" w:eastAsia="zh-CN"/>
              </w:rPr>
              <w:t>启动三台zookeeper,就是在bin目录启动即可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注意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需要将每个都启动完毕之后,再去查看状态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./zkServer.sh    start/stop/restart(三选一)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./zkServer.sh  status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drawing>
                <wp:inline distT="0" distB="0" distL="114300" distR="114300">
                  <wp:extent cx="5271135" cy="1162050"/>
                  <wp:effectExtent l="0" t="0" r="12065" b="635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就会出现</w:t>
            </w:r>
          </w:p>
          <w:p>
            <w:r>
              <w:drawing>
                <wp:inline distT="0" distB="0" distL="114300" distR="114300">
                  <wp:extent cx="5270500" cy="1968500"/>
                  <wp:effectExtent l="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搭建solr集群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5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第一步：搭建solr集群，需要4个tomcat，注意要修改其端口，不能重复。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拷贝之前已经存在的tomcat，并分别命名为tomcat8080,tomcat8081...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第二步：修改每个tomcat的server.xml，修改端口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操作记录如下：</w:t>
            </w:r>
          </w:p>
          <w:p>
            <w:r>
              <w:drawing>
                <wp:inline distT="0" distB="0" distL="114300" distR="114300">
                  <wp:extent cx="5269865" cy="1924050"/>
                  <wp:effectExtent l="0" t="0" r="635" b="635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修改每个</w:t>
            </w:r>
            <w:r>
              <w:rPr>
                <w:rFonts w:hint="eastAsia"/>
                <w:lang w:val="en-US" w:eastAsia="zh-CN"/>
              </w:rPr>
              <w:t>tomcat的server.xml配置文件</w:t>
            </w:r>
          </w:p>
          <w:p>
            <w:r>
              <w:drawing>
                <wp:inline distT="0" distB="0" distL="114300" distR="114300">
                  <wp:extent cx="5269865" cy="974090"/>
                  <wp:effectExtent l="0" t="0" r="635" b="381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974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268595" cy="696595"/>
                  <wp:effectExtent l="0" t="0" r="1905" b="1905"/>
                  <wp:docPr id="2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9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1135" cy="796925"/>
                  <wp:effectExtent l="0" t="0" r="12065" b="3175"/>
                  <wp:docPr id="2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4310" cy="513080"/>
                  <wp:effectExtent l="0" t="0" r="8890" b="7620"/>
                  <wp:docPr id="3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因为我们原先的tomcat都已经部署了solr工程，所以此处的每个tomcat不需要再去拷贝solr工程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第三步：为每个solr配置他对应的solr_home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所以需要创建4个对应的solr_home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将我们原先创建好的sorl_home，分别复制到我们的solr-cloud中</w:t>
            </w:r>
          </w:p>
          <w:p>
            <w:r>
              <w:drawing>
                <wp:inline distT="0" distB="0" distL="114300" distR="114300">
                  <wp:extent cx="5271135" cy="2399665"/>
                  <wp:effectExtent l="0" t="0" r="12065" b="63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第四步：为每个tomcat里面的solr工程的web.xml,配置对应的solrhome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1405255"/>
                  <wp:effectExtent l="0" t="0" r="0" b="444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0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955675"/>
                  <wp:effectExtent l="0" t="0" r="9525" b="9525"/>
                  <wp:docPr id="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95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>新的步骤！！！打开集群配置！！！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第五步：</w:t>
            </w:r>
            <w:r>
              <w:rPr>
                <w:rFonts w:hint="eastAsia"/>
              </w:rPr>
              <w:t>修改每个</w:t>
            </w:r>
            <w:r>
              <w:rPr>
                <w:rFonts w:hint="eastAsia"/>
                <w:b/>
                <w:bCs/>
                <w:color w:val="FF0000"/>
              </w:rPr>
              <w:t>solrhome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b/>
                <w:bCs/>
                <w:color w:val="FF0000"/>
              </w:rPr>
              <w:t>solr.xml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修改host、hostPort两个属性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作用：打开solr-cloud，做集群配置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334010"/>
                  <wp:effectExtent l="0" t="0" r="12065" b="889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865" cy="1445260"/>
                  <wp:effectExtent l="0" t="0" r="635" b="254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44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其他solrhome依次类推进行配置即可。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建立zookeeper集群和solr集群的关系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关键问题：到此为止，zookeeper集群完毕，solr集群完毕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但是之间的联系还没有，所以需要建立双方的联系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前提：启动zookeeper集群成功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第一步：将solrhome的配置文件上传到zookeeper进行统一管理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注意：实现上传，需要一个脚本执行文件，该脚本在solr的解压缩包下：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该脚本位于solr-4.10.4/example/scripts/cloud-scripts/</w:t>
            </w:r>
          </w:p>
          <w:p>
            <w:r>
              <w:drawing>
                <wp:inline distT="0" distB="0" distL="114300" distR="114300">
                  <wp:extent cx="5271135" cy="1023620"/>
                  <wp:effectExtent l="0" t="0" r="12065" b="5080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02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solr-4.10.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/example/scripts/cloud-scripts/zkcli.sh命令上传配置文件。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  <w:b/>
                <w:color w:val="FF0000"/>
              </w:rPr>
              <w:t>/usr/local/solr-cloud/solrhome</w:t>
            </w:r>
            <w:r>
              <w:rPr>
                <w:rFonts w:hint="eastAsia"/>
                <w:b/>
                <w:color w:val="FF0000"/>
                <w:lang w:val="en-US" w:eastAsia="zh-CN"/>
              </w:rPr>
              <w:t>8080</w:t>
            </w:r>
            <w:r>
              <w:rPr>
                <w:rFonts w:hint="eastAsia"/>
                <w:b/>
                <w:color w:val="FF0000"/>
              </w:rPr>
              <w:t>/collection1/conf</w:t>
            </w:r>
            <w:r>
              <w:rPr>
                <w:rFonts w:hint="eastAsia"/>
              </w:rPr>
              <w:t>目录上传到zookeeper。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注意：执行上传命令的前提是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zookeeper的集群已经启动成功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</w:rPr>
              <w:t>./zkcli.sh -zkhost 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:2181,192.168.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:2182,192.168.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:2183 -cmd upconfig -confdir /usr/local/solr-cloud/solrhome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 xml:space="preserve">/collection1/conf -confname </w:t>
            </w:r>
            <w:r>
              <w:rPr>
                <w:rFonts w:hint="eastAsia"/>
                <w:lang w:val="en-US" w:eastAsia="zh-CN"/>
              </w:rPr>
              <w:t>solrconf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bookmarkEnd w:id="0"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指令说明：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:2181,192.168.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:2182,192.168.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66</w:t>
            </w:r>
            <w:r>
              <w:rPr>
                <w:rFonts w:hint="eastAsia"/>
              </w:rPr>
              <w:t>:2183 --zookeeper集群地址列表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/usr/local/solr-cloud/solrhome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>/collection1/conf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上传的配置文件路径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-confname </w:t>
            </w:r>
            <w:r>
              <w:rPr>
                <w:rFonts w:hint="eastAsia"/>
                <w:lang w:val="en-US" w:eastAsia="zh-CN"/>
              </w:rPr>
              <w:t>solrconf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  <w:lang w:eastAsia="zh-CN"/>
              </w:rPr>
              <w:t>给上传的配置取名</w:t>
            </w:r>
          </w:p>
          <w:p>
            <w:r>
              <w:drawing>
                <wp:inline distT="0" distB="0" distL="114300" distR="114300">
                  <wp:extent cx="5273675" cy="2484120"/>
                  <wp:effectExtent l="0" t="0" r="9525" b="5080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48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查看上传是否成功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那就需要在</w:t>
            </w:r>
            <w:r>
              <w:rPr>
                <w:rFonts w:hint="eastAsia"/>
                <w:lang w:val="en-US" w:eastAsia="zh-CN"/>
              </w:rPr>
              <w:t>zookeeper来查看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val="en-US" w:eastAsia="zh-CN"/>
              </w:rPr>
              <w:t>上任意一个节点都可以查看集群的信息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273040" cy="1512570"/>
                  <wp:effectExtent l="0" t="0" r="10160" b="1143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1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268595" cy="1737995"/>
                  <wp:effectExtent l="0" t="0" r="1905" b="1905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73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到此，我们的</w:t>
            </w:r>
            <w:r>
              <w:rPr>
                <w:rFonts w:hint="eastAsia"/>
                <w:lang w:val="en-US" w:eastAsia="zh-CN"/>
              </w:rPr>
              <w:t>solr配置文件已经上传到zookeeper上了.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第二步：将zookeeper集群地址配置到每台tomcat服务器上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现在还剩下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最后一个问题</w:t>
            </w:r>
            <w:r>
              <w:rPr>
                <w:rFonts w:hint="eastAsia"/>
                <w:lang w:val="en-US" w:eastAsia="zh-CN"/>
              </w:rPr>
              <w:t>，tomcat还不知道zookeeper的位置，需要让tomcat跟zookeeper联系起来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修改每台tomcat的配置：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3675" cy="318135"/>
                  <wp:effectExtent l="0" t="0" r="9525" b="12065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1264920"/>
                  <wp:effectExtent l="0" t="0" r="9525" b="508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26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JAVA_OPTS="-DzkHost=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192.168.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.1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66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:2181,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192.168.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.1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66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:218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,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192.168.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.1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en-US" w:eastAsia="zh-CN"/>
              </w:rPr>
              <w:t>66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:218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为每个tomcat都加上这个配置。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最后，编写批处理文件，用于启动多个tomcat实例</w:t>
            </w:r>
          </w:p>
          <w:p>
            <w:r>
              <w:drawing>
                <wp:inline distT="0" distB="0" distL="114300" distR="114300">
                  <wp:extent cx="4044950" cy="1022350"/>
                  <wp:effectExtent l="0" t="0" r="6350" b="6350"/>
                  <wp:docPr id="2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102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4641850" cy="4095750"/>
                  <wp:effectExtent l="0" t="0" r="6350" b="6350"/>
                  <wp:docPr id="4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0" cy="409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通过浏览器来管理我们的solr集群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2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启动成功后，我们通过游览器来访问我们的</w:t>
            </w:r>
            <w:r>
              <w:rPr>
                <w:rFonts w:hint="eastAsia"/>
                <w:lang w:val="en-US" w:eastAsia="zh-CN"/>
              </w:rPr>
              <w:t>solr服务</w:t>
            </w:r>
          </w:p>
          <w:p>
            <w:r>
              <w:drawing>
                <wp:inline distT="0" distB="0" distL="114300" distR="114300">
                  <wp:extent cx="5271135" cy="2011045"/>
                  <wp:effectExtent l="0" t="0" r="12065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01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问题：目前的结构图跟我们最初的结构图还是有些差别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所以我们还需要做集群分片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操作步骤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步骤一：创建新的collection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将集群分为两片，</w:t>
            </w:r>
            <w:r>
              <w:rPr>
                <w:rFonts w:hint="eastAsia"/>
                <w:lang w:eastAsia="zh-CN"/>
              </w:rPr>
              <w:t>且创建两个副本</w:t>
            </w:r>
          </w:p>
          <w:p>
            <w:bookmarkStart w:id="1" w:name="OLE_LINK2"/>
            <w:r>
              <w:t>http://</w:t>
            </w:r>
            <w:r>
              <w:rPr>
                <w:rFonts w:hint="eastAsia"/>
              </w:rPr>
              <w:t>192.168.</w:t>
            </w:r>
            <w:r>
              <w:rPr>
                <w:rFonts w:hint="eastAsia"/>
                <w:lang w:val="en-US" w:eastAsia="zh-CN"/>
              </w:rPr>
              <w:t>10.169</w:t>
            </w:r>
            <w:r>
              <w:t>:8080/solr/admin/collections?action=CREATE&amp;name=</w:t>
            </w:r>
            <w:r>
              <w:rPr>
                <w:rFonts w:hint="eastAsia"/>
                <w:lang w:val="en-US" w:eastAsia="zh-CN"/>
              </w:rPr>
              <w:t>myCollection</w:t>
            </w:r>
            <w:r>
              <w:t>&amp;numShards=2&amp;</w:t>
            </w:r>
            <w:bookmarkStart w:id="2" w:name="OLE_LINK1"/>
            <w:r>
              <w:t>replicationFactor</w:t>
            </w:r>
            <w:bookmarkEnd w:id="2"/>
            <w:r>
              <w:t>=2</w:t>
            </w:r>
          </w:p>
          <w:bookmarkEnd w:id="1"/>
          <w:p>
            <w:r>
              <w:drawing>
                <wp:inline distT="0" distB="0" distL="114300" distR="114300">
                  <wp:extent cx="5266055" cy="1906270"/>
                  <wp:effectExtent l="0" t="0" r="4445" b="11430"/>
                  <wp:docPr id="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再看下面的collection信息</w:t>
            </w:r>
          </w:p>
          <w:p>
            <w:r>
              <w:drawing>
                <wp:inline distT="0" distB="0" distL="114300" distR="114300">
                  <wp:extent cx="5271135" cy="1317625"/>
                  <wp:effectExtent l="0" t="0" r="12065" b="3175"/>
                  <wp:docPr id="2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1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步骤二：删除不用的</w:t>
            </w:r>
            <w:r>
              <w:rPr>
                <w:rFonts w:hint="eastAsia"/>
                <w:lang w:val="en-US" w:eastAsia="zh-CN"/>
              </w:rPr>
              <w:t>collection</w:t>
            </w:r>
          </w:p>
          <w:p>
            <w:pPr>
              <w:rPr>
                <w:rStyle w:val="7"/>
              </w:rPr>
            </w:pPr>
            <w:bookmarkStart w:id="3" w:name="OLE_LINK3"/>
            <w:r>
              <w:fldChar w:fldCharType="begin"/>
            </w:r>
            <w:r>
              <w:instrText xml:space="preserve"> HYPERLINK "http://192.168.25.154:8080/solr/admin/collections?action=DELETE&amp;name=collection1" </w:instrText>
            </w:r>
            <w:r>
              <w:fldChar w:fldCharType="separate"/>
            </w:r>
            <w:r>
              <w:rPr>
                <w:rStyle w:val="7"/>
              </w:rPr>
              <w:t>http://</w:t>
            </w:r>
            <w:r>
              <w:rPr>
                <w:rStyle w:val="7"/>
                <w:rFonts w:hint="eastAsia"/>
              </w:rPr>
              <w:t>192.168.</w:t>
            </w:r>
            <w:r>
              <w:rPr>
                <w:rStyle w:val="7"/>
                <w:rFonts w:hint="eastAsia"/>
                <w:lang w:val="en-US" w:eastAsia="zh-CN"/>
              </w:rPr>
              <w:t>10.169</w:t>
            </w:r>
            <w:r>
              <w:rPr>
                <w:rStyle w:val="7"/>
              </w:rPr>
              <w:t>:8080/solr/admin/collections?action=DELETE&amp;name=collection1</w:t>
            </w:r>
            <w:r>
              <w:rPr>
                <w:rStyle w:val="7"/>
              </w:rPr>
              <w:fldChar w:fldCharType="end"/>
            </w:r>
            <w:bookmarkEnd w:id="3"/>
          </w:p>
          <w:p>
            <w:pPr>
              <w:rPr>
                <w:rStyle w:val="7"/>
              </w:rPr>
            </w:pPr>
            <w:r>
              <w:drawing>
                <wp:inline distT="0" distB="0" distL="114300" distR="114300">
                  <wp:extent cx="5269230" cy="1819275"/>
                  <wp:effectExtent l="0" t="0" r="1270" b="9525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268595" cy="1201420"/>
                  <wp:effectExtent l="0" t="0" r="1905" b="5080"/>
                  <wp:docPr id="2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到此，</w:t>
            </w:r>
            <w:r>
              <w:rPr>
                <w:rFonts w:hint="eastAsia"/>
                <w:lang w:val="en-US" w:eastAsia="zh-CN"/>
              </w:rPr>
              <w:t>solr集群搭建完毕，效果就是我们最初的设计图稿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14D1"/>
    <w:multiLevelType w:val="singleLevel"/>
    <w:tmpl w:val="565014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2146A"/>
    <w:multiLevelType w:val="singleLevel"/>
    <w:tmpl w:val="5902146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7ED4"/>
    <w:rsid w:val="00333326"/>
    <w:rsid w:val="008A0493"/>
    <w:rsid w:val="008C7BCA"/>
    <w:rsid w:val="00950048"/>
    <w:rsid w:val="00D04DAD"/>
    <w:rsid w:val="00E42781"/>
    <w:rsid w:val="019D245F"/>
    <w:rsid w:val="02655386"/>
    <w:rsid w:val="02D92FAE"/>
    <w:rsid w:val="039B656C"/>
    <w:rsid w:val="03C94EF0"/>
    <w:rsid w:val="03D80396"/>
    <w:rsid w:val="03E06DD9"/>
    <w:rsid w:val="04FC2780"/>
    <w:rsid w:val="05FD680A"/>
    <w:rsid w:val="062B21B6"/>
    <w:rsid w:val="08953C63"/>
    <w:rsid w:val="08A7346B"/>
    <w:rsid w:val="091F6DC1"/>
    <w:rsid w:val="097D263C"/>
    <w:rsid w:val="0A290AAA"/>
    <w:rsid w:val="0A6050C1"/>
    <w:rsid w:val="0A6B61C0"/>
    <w:rsid w:val="0AC675A9"/>
    <w:rsid w:val="0AEA4B9D"/>
    <w:rsid w:val="0B8231AE"/>
    <w:rsid w:val="0C1D55A7"/>
    <w:rsid w:val="0C257FA6"/>
    <w:rsid w:val="0C4D4A09"/>
    <w:rsid w:val="0C5D55CB"/>
    <w:rsid w:val="0CC732E4"/>
    <w:rsid w:val="0CCA20E4"/>
    <w:rsid w:val="0D7126B2"/>
    <w:rsid w:val="0D97317D"/>
    <w:rsid w:val="0D9E427D"/>
    <w:rsid w:val="0DAD343A"/>
    <w:rsid w:val="0DC07D1C"/>
    <w:rsid w:val="0E1039E7"/>
    <w:rsid w:val="0F7B38A4"/>
    <w:rsid w:val="0F8F3BB0"/>
    <w:rsid w:val="0FFA2E00"/>
    <w:rsid w:val="101B57EB"/>
    <w:rsid w:val="1077017F"/>
    <w:rsid w:val="11A019A8"/>
    <w:rsid w:val="11FE1057"/>
    <w:rsid w:val="12032A14"/>
    <w:rsid w:val="1229227A"/>
    <w:rsid w:val="122F1088"/>
    <w:rsid w:val="12EC1F67"/>
    <w:rsid w:val="12F43664"/>
    <w:rsid w:val="1301420A"/>
    <w:rsid w:val="13A1647A"/>
    <w:rsid w:val="13BE68C9"/>
    <w:rsid w:val="13E77FC4"/>
    <w:rsid w:val="13F61DD4"/>
    <w:rsid w:val="14520E02"/>
    <w:rsid w:val="151923EB"/>
    <w:rsid w:val="15C869C8"/>
    <w:rsid w:val="15CA2300"/>
    <w:rsid w:val="15DA1883"/>
    <w:rsid w:val="15E034C9"/>
    <w:rsid w:val="1628714F"/>
    <w:rsid w:val="16573F90"/>
    <w:rsid w:val="166C7196"/>
    <w:rsid w:val="167C59BF"/>
    <w:rsid w:val="168A2431"/>
    <w:rsid w:val="170E0F78"/>
    <w:rsid w:val="17DE4653"/>
    <w:rsid w:val="185D7F8B"/>
    <w:rsid w:val="18AC7D87"/>
    <w:rsid w:val="19031BD8"/>
    <w:rsid w:val="197D4AB0"/>
    <w:rsid w:val="19944AF1"/>
    <w:rsid w:val="19E571CB"/>
    <w:rsid w:val="1A054E00"/>
    <w:rsid w:val="1A223E30"/>
    <w:rsid w:val="1A7014D1"/>
    <w:rsid w:val="1B687175"/>
    <w:rsid w:val="1BA215BE"/>
    <w:rsid w:val="1BDC026E"/>
    <w:rsid w:val="1D39555A"/>
    <w:rsid w:val="1D456C48"/>
    <w:rsid w:val="1DFE0312"/>
    <w:rsid w:val="1E7E6490"/>
    <w:rsid w:val="1F526EAE"/>
    <w:rsid w:val="1F856C82"/>
    <w:rsid w:val="1FD06391"/>
    <w:rsid w:val="203B5925"/>
    <w:rsid w:val="20A84DBA"/>
    <w:rsid w:val="21184310"/>
    <w:rsid w:val="21262C2C"/>
    <w:rsid w:val="21400F6F"/>
    <w:rsid w:val="21460048"/>
    <w:rsid w:val="2162065B"/>
    <w:rsid w:val="21A52F51"/>
    <w:rsid w:val="21DA0352"/>
    <w:rsid w:val="221A5166"/>
    <w:rsid w:val="22414A99"/>
    <w:rsid w:val="224E09A2"/>
    <w:rsid w:val="2269053C"/>
    <w:rsid w:val="23930056"/>
    <w:rsid w:val="24176218"/>
    <w:rsid w:val="241C012B"/>
    <w:rsid w:val="248F043D"/>
    <w:rsid w:val="24942083"/>
    <w:rsid w:val="24C02D1A"/>
    <w:rsid w:val="24D06495"/>
    <w:rsid w:val="250C3F93"/>
    <w:rsid w:val="255B090F"/>
    <w:rsid w:val="25715CA9"/>
    <w:rsid w:val="260A67A5"/>
    <w:rsid w:val="26494A67"/>
    <w:rsid w:val="265B15A1"/>
    <w:rsid w:val="265F21A0"/>
    <w:rsid w:val="267836FF"/>
    <w:rsid w:val="26B818A8"/>
    <w:rsid w:val="27293ADC"/>
    <w:rsid w:val="27867C51"/>
    <w:rsid w:val="27D64FF1"/>
    <w:rsid w:val="280857FE"/>
    <w:rsid w:val="28264C16"/>
    <w:rsid w:val="28A02666"/>
    <w:rsid w:val="291A7ED5"/>
    <w:rsid w:val="29256CEE"/>
    <w:rsid w:val="292733A2"/>
    <w:rsid w:val="29412F4D"/>
    <w:rsid w:val="29795D3A"/>
    <w:rsid w:val="298A49A2"/>
    <w:rsid w:val="29954EEC"/>
    <w:rsid w:val="29D05197"/>
    <w:rsid w:val="29E2464B"/>
    <w:rsid w:val="29E869FB"/>
    <w:rsid w:val="2A394ADA"/>
    <w:rsid w:val="2ACB716D"/>
    <w:rsid w:val="2B4C3588"/>
    <w:rsid w:val="2BAD5508"/>
    <w:rsid w:val="2BC956DE"/>
    <w:rsid w:val="2BCB58C4"/>
    <w:rsid w:val="2C371555"/>
    <w:rsid w:val="2C4F0FE6"/>
    <w:rsid w:val="2CC013EB"/>
    <w:rsid w:val="2D606E4A"/>
    <w:rsid w:val="2D797FAD"/>
    <w:rsid w:val="2DE84B71"/>
    <w:rsid w:val="2DF00665"/>
    <w:rsid w:val="2ECE6DB9"/>
    <w:rsid w:val="2F4B03C7"/>
    <w:rsid w:val="304F5EF5"/>
    <w:rsid w:val="305277AA"/>
    <w:rsid w:val="30A61B06"/>
    <w:rsid w:val="30DB5119"/>
    <w:rsid w:val="30E526A0"/>
    <w:rsid w:val="30EF11CD"/>
    <w:rsid w:val="312B08B9"/>
    <w:rsid w:val="313A6DA0"/>
    <w:rsid w:val="31753159"/>
    <w:rsid w:val="318B69DA"/>
    <w:rsid w:val="31DD12EE"/>
    <w:rsid w:val="32186375"/>
    <w:rsid w:val="32D70CA6"/>
    <w:rsid w:val="33930193"/>
    <w:rsid w:val="339D094A"/>
    <w:rsid w:val="344234CE"/>
    <w:rsid w:val="35436A10"/>
    <w:rsid w:val="363341BC"/>
    <w:rsid w:val="36A31029"/>
    <w:rsid w:val="370C745D"/>
    <w:rsid w:val="375E3787"/>
    <w:rsid w:val="37F47B21"/>
    <w:rsid w:val="383B02F0"/>
    <w:rsid w:val="38540DB0"/>
    <w:rsid w:val="386D41D5"/>
    <w:rsid w:val="3892735E"/>
    <w:rsid w:val="391479FC"/>
    <w:rsid w:val="39152EE1"/>
    <w:rsid w:val="397926AD"/>
    <w:rsid w:val="39C02BB2"/>
    <w:rsid w:val="3A0C213F"/>
    <w:rsid w:val="3AD57C4E"/>
    <w:rsid w:val="3B7D212C"/>
    <w:rsid w:val="3BA05D69"/>
    <w:rsid w:val="3BFD7705"/>
    <w:rsid w:val="3C37721E"/>
    <w:rsid w:val="3CE01BB6"/>
    <w:rsid w:val="3D245C13"/>
    <w:rsid w:val="3D2832BB"/>
    <w:rsid w:val="3D2F414E"/>
    <w:rsid w:val="3D40448A"/>
    <w:rsid w:val="3D5C0830"/>
    <w:rsid w:val="3D607096"/>
    <w:rsid w:val="3D667238"/>
    <w:rsid w:val="3D710362"/>
    <w:rsid w:val="3D7B48AA"/>
    <w:rsid w:val="3DCE53F4"/>
    <w:rsid w:val="3E312C41"/>
    <w:rsid w:val="3E5B3AC1"/>
    <w:rsid w:val="3EAA6494"/>
    <w:rsid w:val="3F1517A7"/>
    <w:rsid w:val="3F184860"/>
    <w:rsid w:val="3F4141D9"/>
    <w:rsid w:val="3F7055E8"/>
    <w:rsid w:val="3F8A5102"/>
    <w:rsid w:val="3FF9730B"/>
    <w:rsid w:val="404F7E92"/>
    <w:rsid w:val="41290CAC"/>
    <w:rsid w:val="413D67DB"/>
    <w:rsid w:val="414F7AD3"/>
    <w:rsid w:val="42BA19B6"/>
    <w:rsid w:val="431908BC"/>
    <w:rsid w:val="43513C3A"/>
    <w:rsid w:val="43996934"/>
    <w:rsid w:val="43D11E6C"/>
    <w:rsid w:val="43FE4EAF"/>
    <w:rsid w:val="44087AAE"/>
    <w:rsid w:val="44145CFF"/>
    <w:rsid w:val="44E65BFF"/>
    <w:rsid w:val="44F2251D"/>
    <w:rsid w:val="44F5266F"/>
    <w:rsid w:val="451B4B6C"/>
    <w:rsid w:val="451E1199"/>
    <w:rsid w:val="453119A2"/>
    <w:rsid w:val="45A3195B"/>
    <w:rsid w:val="45C04220"/>
    <w:rsid w:val="460317DF"/>
    <w:rsid w:val="462841D1"/>
    <w:rsid w:val="4745319D"/>
    <w:rsid w:val="47477815"/>
    <w:rsid w:val="47C11E03"/>
    <w:rsid w:val="48E134C0"/>
    <w:rsid w:val="493B78C8"/>
    <w:rsid w:val="49435F97"/>
    <w:rsid w:val="497C7E0E"/>
    <w:rsid w:val="4AA8508A"/>
    <w:rsid w:val="4AF30944"/>
    <w:rsid w:val="4B2812F7"/>
    <w:rsid w:val="4B5B32C9"/>
    <w:rsid w:val="4C2A6934"/>
    <w:rsid w:val="4CA71BCA"/>
    <w:rsid w:val="4D4146D9"/>
    <w:rsid w:val="4D6207D3"/>
    <w:rsid w:val="4D7E636B"/>
    <w:rsid w:val="4E01573D"/>
    <w:rsid w:val="4E044525"/>
    <w:rsid w:val="4E175278"/>
    <w:rsid w:val="4E1E129F"/>
    <w:rsid w:val="4E4B0632"/>
    <w:rsid w:val="4E4E3C78"/>
    <w:rsid w:val="4EC118E0"/>
    <w:rsid w:val="4F1323CB"/>
    <w:rsid w:val="4F191742"/>
    <w:rsid w:val="4F2E6899"/>
    <w:rsid w:val="4F5944C2"/>
    <w:rsid w:val="4F755B81"/>
    <w:rsid w:val="4FCB47E9"/>
    <w:rsid w:val="50247237"/>
    <w:rsid w:val="50DF4353"/>
    <w:rsid w:val="50E95F9F"/>
    <w:rsid w:val="512A4375"/>
    <w:rsid w:val="514D6830"/>
    <w:rsid w:val="518E6AD2"/>
    <w:rsid w:val="51A97903"/>
    <w:rsid w:val="52053778"/>
    <w:rsid w:val="52DA1203"/>
    <w:rsid w:val="531759E2"/>
    <w:rsid w:val="533A2C06"/>
    <w:rsid w:val="536D614C"/>
    <w:rsid w:val="53A578F5"/>
    <w:rsid w:val="53B42D44"/>
    <w:rsid w:val="54020E60"/>
    <w:rsid w:val="54706C97"/>
    <w:rsid w:val="54CE6A55"/>
    <w:rsid w:val="55390B3D"/>
    <w:rsid w:val="55463D20"/>
    <w:rsid w:val="55695CD0"/>
    <w:rsid w:val="56460A21"/>
    <w:rsid w:val="564C6DB6"/>
    <w:rsid w:val="56B431E2"/>
    <w:rsid w:val="56BD4491"/>
    <w:rsid w:val="56C56AAC"/>
    <w:rsid w:val="56C81E1B"/>
    <w:rsid w:val="573C4069"/>
    <w:rsid w:val="58190037"/>
    <w:rsid w:val="58E8363B"/>
    <w:rsid w:val="594D0745"/>
    <w:rsid w:val="599D2CD1"/>
    <w:rsid w:val="59C32037"/>
    <w:rsid w:val="5A1044FF"/>
    <w:rsid w:val="5A153976"/>
    <w:rsid w:val="5B342F61"/>
    <w:rsid w:val="5B645C04"/>
    <w:rsid w:val="5B7C0941"/>
    <w:rsid w:val="5BCA50FD"/>
    <w:rsid w:val="5BE66F5A"/>
    <w:rsid w:val="5C050AD9"/>
    <w:rsid w:val="5C1C7D8D"/>
    <w:rsid w:val="5C3D0FD8"/>
    <w:rsid w:val="5C8962F3"/>
    <w:rsid w:val="5C957502"/>
    <w:rsid w:val="5D4F3B93"/>
    <w:rsid w:val="5D95379C"/>
    <w:rsid w:val="5DFB4017"/>
    <w:rsid w:val="5E2D64AB"/>
    <w:rsid w:val="5E5A1468"/>
    <w:rsid w:val="5EED50F6"/>
    <w:rsid w:val="60083AD1"/>
    <w:rsid w:val="608837EB"/>
    <w:rsid w:val="60A30BD7"/>
    <w:rsid w:val="60B80E82"/>
    <w:rsid w:val="60D93E77"/>
    <w:rsid w:val="610A6ADF"/>
    <w:rsid w:val="6111205A"/>
    <w:rsid w:val="613307EE"/>
    <w:rsid w:val="62176162"/>
    <w:rsid w:val="62715155"/>
    <w:rsid w:val="62907B11"/>
    <w:rsid w:val="62C906EE"/>
    <w:rsid w:val="638A6E1A"/>
    <w:rsid w:val="647E083D"/>
    <w:rsid w:val="648210AF"/>
    <w:rsid w:val="64AF30E8"/>
    <w:rsid w:val="64C379B9"/>
    <w:rsid w:val="64D11A5D"/>
    <w:rsid w:val="64E55B6C"/>
    <w:rsid w:val="64FA20C9"/>
    <w:rsid w:val="650235A1"/>
    <w:rsid w:val="65165159"/>
    <w:rsid w:val="652B62DA"/>
    <w:rsid w:val="656F6259"/>
    <w:rsid w:val="65814371"/>
    <w:rsid w:val="66131671"/>
    <w:rsid w:val="66497FB6"/>
    <w:rsid w:val="66E50F9A"/>
    <w:rsid w:val="67013F8F"/>
    <w:rsid w:val="673F3150"/>
    <w:rsid w:val="67762BAA"/>
    <w:rsid w:val="67AB0EEE"/>
    <w:rsid w:val="68493D7B"/>
    <w:rsid w:val="6852423A"/>
    <w:rsid w:val="68EE391A"/>
    <w:rsid w:val="68F73517"/>
    <w:rsid w:val="691F0D1E"/>
    <w:rsid w:val="69563078"/>
    <w:rsid w:val="69DF0E26"/>
    <w:rsid w:val="6A8804FF"/>
    <w:rsid w:val="6AE668FB"/>
    <w:rsid w:val="6B511931"/>
    <w:rsid w:val="6C506B54"/>
    <w:rsid w:val="6C5D6EA6"/>
    <w:rsid w:val="6C6D158D"/>
    <w:rsid w:val="6C7A1A4A"/>
    <w:rsid w:val="6C966B2C"/>
    <w:rsid w:val="6CC722FD"/>
    <w:rsid w:val="6CE35C2A"/>
    <w:rsid w:val="6D4578FD"/>
    <w:rsid w:val="6D582D8D"/>
    <w:rsid w:val="6DDE3AB9"/>
    <w:rsid w:val="6E4632EC"/>
    <w:rsid w:val="6EC01ACC"/>
    <w:rsid w:val="6EF0104B"/>
    <w:rsid w:val="6F151017"/>
    <w:rsid w:val="6F4A39A9"/>
    <w:rsid w:val="6FDB7B97"/>
    <w:rsid w:val="6FE3408C"/>
    <w:rsid w:val="70634A44"/>
    <w:rsid w:val="70EA25DB"/>
    <w:rsid w:val="71377B83"/>
    <w:rsid w:val="713C1800"/>
    <w:rsid w:val="71547D37"/>
    <w:rsid w:val="716C2CCF"/>
    <w:rsid w:val="718E31ED"/>
    <w:rsid w:val="71A3746B"/>
    <w:rsid w:val="71AC7BDE"/>
    <w:rsid w:val="71E544A4"/>
    <w:rsid w:val="73371F89"/>
    <w:rsid w:val="738750D4"/>
    <w:rsid w:val="73D00F85"/>
    <w:rsid w:val="73EB6944"/>
    <w:rsid w:val="742229EF"/>
    <w:rsid w:val="74E9687A"/>
    <w:rsid w:val="75E11688"/>
    <w:rsid w:val="76330B0C"/>
    <w:rsid w:val="763B7314"/>
    <w:rsid w:val="76AB566C"/>
    <w:rsid w:val="76D47AC1"/>
    <w:rsid w:val="77204DAD"/>
    <w:rsid w:val="7723032C"/>
    <w:rsid w:val="77881AD3"/>
    <w:rsid w:val="778A47D3"/>
    <w:rsid w:val="782C5D93"/>
    <w:rsid w:val="788E43EC"/>
    <w:rsid w:val="79001A77"/>
    <w:rsid w:val="79506337"/>
    <w:rsid w:val="79891B39"/>
    <w:rsid w:val="798E5712"/>
    <w:rsid w:val="7A9B7841"/>
    <w:rsid w:val="7AB14D4A"/>
    <w:rsid w:val="7ACA5890"/>
    <w:rsid w:val="7ADD04AE"/>
    <w:rsid w:val="7B630C33"/>
    <w:rsid w:val="7B8B4374"/>
    <w:rsid w:val="7C906452"/>
    <w:rsid w:val="7D275387"/>
    <w:rsid w:val="7D4F73DB"/>
    <w:rsid w:val="7D811567"/>
    <w:rsid w:val="7DB7433C"/>
    <w:rsid w:val="7DBA14E3"/>
    <w:rsid w:val="7E1E072D"/>
    <w:rsid w:val="7EB66376"/>
    <w:rsid w:val="7FE315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Andy</cp:lastModifiedBy>
  <dcterms:modified xsi:type="dcterms:W3CDTF">2019-03-15T05:53:51Z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