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BC0D1A">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BC0D1A">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C0D1A">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C0D1A">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C0D1A">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BC0D1A">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BC0D1A">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BC0D1A">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BC0D1A">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C0D1A">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C0D1A">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C0D1A">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C0D1A">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BC0D1A">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BC0D1A">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BC0D1A">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C0D1A">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C0D1A">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C0D1A">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BC0D1A">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BC0D1A">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BC0D1A">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BC0D1A">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BC0D1A">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BC0D1A">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BC0D1A">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BC0D1A">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BC0D1A">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BC0D1A">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BC0D1A">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BC0D1A">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BC0D1A">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BC0D1A">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C0D1A">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C0D1A">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C0D1A">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C0D1A">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BC0D1A">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BC0D1A">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BC0D1A">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BC0D1A">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BC0D1A">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BC0D1A">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BC0D1A">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BC0D1A">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BC0D1A">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BC0D1A">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BC0D1A">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BC0D1A">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BC0D1A">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C0D1A">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C0D1A">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C0D1A">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C0D1A">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C0D1A">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BC0D1A">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C0D1A">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C0D1A">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C0D1A">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C0D1A">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BC0D1A">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BC0D1A">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BC0D1A">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BC0D1A">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BC0D1A">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BC0D1A">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BC0D1A">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BC0D1A">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BC0D1A">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BC0D1A">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BC0D1A">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w:t>
            </w:r>
            <w:proofErr w:type="gramEnd"/>
            <w:r w:rsidRPr="00165CF6">
              <w:rPr>
                <w:rFonts w:ascii="宋体" w:eastAsia="宋体" w:hAnsi="宋体" w:hint="eastAsia"/>
                <w:b w:val="0"/>
                <w:sz w:val="24"/>
                <w:szCs w:val="24"/>
              </w:rPr>
              <w:t>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077EDB" w:rsidP="003745D8">
      <w:r w:rsidRPr="00077EDB">
        <w:rPr>
          <w:noProof/>
        </w:rPr>
        <w:drawing>
          <wp:inline distT="0" distB="0" distL="0" distR="0">
            <wp:extent cx="6645910" cy="2423580"/>
            <wp:effectExtent l="0" t="0" r="0" b="0"/>
            <wp:docPr id="12" name="图片 12" descr="C:\Users\wutong\AppData\Local\Temp\WeChat Files\247522037834385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2475220378343850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42358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lastRenderedPageBreak/>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0"/>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3907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w:t>
            </w:r>
            <w:r w:rsidRPr="00E0398C">
              <w:rPr>
                <w:rFonts w:ascii="宋体" w:eastAsia="宋体" w:hAnsi="宋体" w:hint="eastAsia"/>
                <w:sz w:val="24"/>
              </w:rPr>
              <w:lastRenderedPageBreak/>
              <w:t>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4"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w:t>
            </w:r>
            <w:proofErr w:type="gramStart"/>
            <w:r w:rsidRPr="007A07B5">
              <w:rPr>
                <w:rFonts w:ascii="宋体" w:eastAsia="宋体" w:hAnsi="宋体" w:hint="eastAsia"/>
                <w:sz w:val="24"/>
                <w:szCs w:val="24"/>
              </w:rPr>
              <w:t>问源楼</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4"/>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w:t>
            </w:r>
            <w:r w:rsidRPr="00E0398C">
              <w:rPr>
                <w:rFonts w:ascii="宋体" w:eastAsia="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lastRenderedPageBreak/>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lastRenderedPageBreak/>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077EDB">
      <w:pPr>
        <w:pStyle w:val="30"/>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077EDB">
      <w:pPr>
        <w:pStyle w:val="4"/>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2" w:name="_Toc49733910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3" w:name="_Toc49733910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077EDB">
      <w:pPr>
        <w:pStyle w:val="30"/>
        <w:rPr>
          <w:rFonts w:ascii="宋体" w:eastAsia="宋体" w:hAnsi="宋体"/>
        </w:rPr>
      </w:pPr>
      <w:bookmarkStart w:id="44" w:name="_Toc496788725"/>
      <w:bookmarkStart w:id="45" w:name="_Toc497339104"/>
      <w:r w:rsidRPr="00E0398C">
        <w:rPr>
          <w:rFonts w:ascii="宋体" w:eastAsia="宋体" w:hAnsi="宋体" w:hint="eastAsia"/>
        </w:rPr>
        <w:t>2.1.3需求规格说明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6" w:name="_Toc496788726"/>
      <w:bookmarkStart w:id="47" w:name="_Toc497339105"/>
      <w:r w:rsidRPr="00E0398C">
        <w:rPr>
          <w:rFonts w:ascii="宋体" w:eastAsia="宋体" w:hAnsi="宋体" w:hint="eastAsia"/>
        </w:rPr>
        <w:t>2.1.4需求规格审核</w:t>
      </w:r>
      <w:bookmarkEnd w:id="46"/>
      <w:bookmarkEnd w:id="47"/>
    </w:p>
    <w:p w:rsidR="00E302F1" w:rsidRPr="00E0398C" w:rsidRDefault="00E302F1" w:rsidP="00077EDB">
      <w:pPr>
        <w:pStyle w:val="4"/>
        <w:rPr>
          <w:rFonts w:ascii="宋体" w:hAnsi="宋体"/>
        </w:rPr>
      </w:pPr>
      <w:bookmarkStart w:id="48" w:name="_Toc497339106"/>
      <w:r w:rsidRPr="00E0398C">
        <w:rPr>
          <w:rFonts w:ascii="宋体" w:hAnsi="宋体" w:hint="eastAsia"/>
        </w:rPr>
        <w:t>2.1.4.1</w:t>
      </w:r>
      <w:r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9" w:name="_Toc497339107"/>
      <w:r w:rsidRPr="00E0398C">
        <w:rPr>
          <w:rFonts w:ascii="宋体" w:hAnsi="宋体" w:hint="eastAsia"/>
        </w:rPr>
        <w:t>2.1.4.2</w:t>
      </w:r>
      <w:r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8"/>
      <w:r w:rsidRPr="00E0398C">
        <w:rPr>
          <w:rFonts w:ascii="宋体" w:hAnsi="宋体" w:hint="eastAsia"/>
        </w:rPr>
        <w:t>2.1.4.3</w:t>
      </w:r>
      <w:r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9"/>
      <w:r w:rsidRPr="00E0398C">
        <w:rPr>
          <w:rFonts w:ascii="宋体" w:hAnsi="宋体" w:hint="eastAsia"/>
        </w:rPr>
        <w:lastRenderedPageBreak/>
        <w:t>2.1.4.4</w:t>
      </w:r>
      <w:r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hint="eastAsia"/>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2" w:name="_Toc497339110"/>
      <w:r w:rsidRPr="00E0398C">
        <w:rPr>
          <w:rFonts w:ascii="宋体" w:hAnsi="宋体" w:hint="eastAsia"/>
        </w:rPr>
        <w:t>2.2</w:t>
      </w:r>
      <w:r w:rsidRPr="00E0398C">
        <w:rPr>
          <w:rFonts w:ascii="宋体" w:hAnsi="宋体" w:hint="eastAsia"/>
        </w:rPr>
        <w:t>需求管理过程</w:t>
      </w:r>
      <w:bookmarkEnd w:id="52"/>
    </w:p>
    <w:p w:rsidR="00E302F1" w:rsidRPr="00E0398C" w:rsidRDefault="00E302F1" w:rsidP="00077EDB">
      <w:pPr>
        <w:pStyle w:val="30"/>
        <w:rPr>
          <w:rFonts w:ascii="宋体" w:eastAsia="宋体" w:hAnsi="宋体"/>
        </w:rPr>
      </w:pPr>
      <w:bookmarkStart w:id="53" w:name="_Toc496788728"/>
      <w:bookmarkStart w:id="54" w:name="_Toc497339111"/>
      <w:r w:rsidRPr="00E0398C">
        <w:rPr>
          <w:rFonts w:ascii="宋体" w:eastAsia="宋体" w:hAnsi="宋体" w:hint="eastAsia"/>
        </w:rPr>
        <w:t>2.2.1确定变更控制过程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5" w:name="_Toc496788729"/>
      <w:bookmarkStart w:id="56" w:name="_Toc497339112"/>
      <w:r w:rsidRPr="00E0398C">
        <w:rPr>
          <w:rFonts w:ascii="宋体" w:eastAsia="宋体" w:hAnsi="宋体" w:hint="eastAsia"/>
        </w:rPr>
        <w:lastRenderedPageBreak/>
        <w:t>2.2.2建立变更控制委员会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7" w:name="_Toc496788730"/>
      <w:bookmarkStart w:id="58" w:name="_Toc497339113"/>
      <w:r w:rsidRPr="00E0398C">
        <w:rPr>
          <w:rFonts w:ascii="宋体" w:eastAsia="宋体" w:hAnsi="宋体" w:hint="eastAsia"/>
        </w:rPr>
        <w:t>2.2.3进行变更影响分析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59" w:name="_Toc496788731"/>
      <w:bookmarkStart w:id="60" w:name="_Toc497339114"/>
      <w:r w:rsidRPr="00E0398C">
        <w:rPr>
          <w:rFonts w:ascii="宋体" w:eastAsia="宋体" w:hAnsi="宋体" w:hint="eastAsia"/>
        </w:rPr>
        <w:t>2.2.4跟踪每一项变更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1" w:name="_Toc496788732"/>
      <w:bookmarkStart w:id="62" w:name="_Toc497339115"/>
      <w:r w:rsidRPr="00E0398C">
        <w:rPr>
          <w:rFonts w:ascii="宋体" w:eastAsia="宋体" w:hAnsi="宋体" w:hint="eastAsia"/>
        </w:rPr>
        <w:t>2.2.5需求文档的基准版本和控制版本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3" w:name="_Toc496788733"/>
      <w:bookmarkStart w:id="64" w:name="_Toc497339116"/>
      <w:r w:rsidRPr="00E0398C">
        <w:rPr>
          <w:rFonts w:ascii="宋体" w:eastAsia="宋体" w:hAnsi="宋体" w:hint="eastAsia"/>
          <w:lang w:val="zh-CN"/>
        </w:rPr>
        <w:t>2.2.6维护历史变更信息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5" w:name="_Toc496788734"/>
      <w:bookmarkStart w:id="66" w:name="_Toc497339117"/>
      <w:r w:rsidRPr="00E0398C">
        <w:rPr>
          <w:rFonts w:ascii="宋体" w:eastAsia="宋体" w:hAnsi="宋体" w:hint="eastAsia"/>
          <w:lang w:val="zh-CN"/>
        </w:rPr>
        <w:t>2.2.7跟踪需求状态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7" w:name="_Toc496788735"/>
      <w:bookmarkStart w:id="68" w:name="_Toc497339118"/>
      <w:r w:rsidRPr="00E0398C">
        <w:rPr>
          <w:rFonts w:ascii="宋体" w:eastAsia="宋体" w:hAnsi="宋体" w:hint="eastAsia"/>
        </w:rPr>
        <w:t>2.2.8衡量需求稳定性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69" w:name="_Toc496788736"/>
      <w:bookmarkStart w:id="70" w:name="_Toc49733911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w:t>
      </w:r>
      <w:proofErr w:type="gramStart"/>
      <w:r w:rsidRPr="00E5680E">
        <w:rPr>
          <w:rFonts w:ascii="宋体" w:hAnsi="宋体" w:hint="eastAsia"/>
          <w:szCs w:val="24"/>
        </w:rPr>
        <w:t>正确定</w:t>
      </w:r>
      <w:proofErr w:type="gramEnd"/>
      <w:r w:rsidRPr="00E5680E">
        <w:rPr>
          <w:rFonts w:ascii="宋体" w:hAnsi="宋体" w:hint="eastAsia"/>
          <w:szCs w:val="24"/>
        </w:rPr>
        <w:t>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w:t>
      </w:r>
      <w:proofErr w:type="gramStart"/>
      <w:r w:rsidRPr="00E5680E">
        <w:rPr>
          <w:rFonts w:ascii="宋体" w:hAnsi="宋体" w:hint="eastAsia"/>
          <w:szCs w:val="24"/>
        </w:rPr>
        <w:t>作出</w:t>
      </w:r>
      <w:proofErr w:type="gramEnd"/>
      <w:r w:rsidRPr="00E5680E">
        <w:rPr>
          <w:rFonts w:ascii="宋体" w:hAnsi="宋体" w:hint="eastAsia"/>
          <w:szCs w:val="24"/>
        </w:rPr>
        <w:t>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C0D1A" w:rsidRDefault="00BC0D1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C0D1A" w:rsidRDefault="00BC0D1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C0D1A" w:rsidRDefault="00BC0D1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C0D1A" w:rsidRDefault="00BC0D1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C0D1A" w:rsidRDefault="00BC0D1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C0D1A" w:rsidRDefault="00BC0D1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C0D1A" w:rsidRDefault="00BC0D1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C0D1A" w:rsidRDefault="00BC0D1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bookmarkStart w:id="97" w:name="_GoBack"/>
      <w:bookmarkEnd w:id="97"/>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C0D1A" w:rsidRDefault="00BC0D1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C0D1A" w:rsidRDefault="00BC0D1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C0D1A" w:rsidRDefault="00BC0D1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C0D1A" w:rsidRDefault="00BC0D1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C0D1A" w:rsidRDefault="00BC0D1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C0D1A" w:rsidRDefault="00BC0D1A" w:rsidP="00817132">
                            <w:r>
                              <w:rPr>
                                <w:rFonts w:hint="eastAsia"/>
                              </w:rPr>
                              <w:t>使用需求管理工具</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C0D1A" w:rsidRDefault="00BC0D1A" w:rsidP="00817132">
                      <w:r>
                        <w:rPr>
                          <w:rFonts w:hint="eastAsia"/>
                        </w:rPr>
                        <w:t>使用需求管理工具</w:t>
                      </w:r>
                    </w:p>
                    <w:p w:rsidR="00BC0D1A" w:rsidRDefault="00BC0D1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C0D1A" w:rsidRDefault="00BC0D1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C0D1A" w:rsidRDefault="00BC0D1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C0D1A" w:rsidRDefault="00BC0D1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C0D1A" w:rsidRDefault="00BC0D1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C0D1A" w:rsidRDefault="00BC0D1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C0D1A" w:rsidRDefault="00BC0D1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C0D1A" w:rsidRDefault="00BC0D1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C0D1A" w:rsidRDefault="00BC0D1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C0D1A" w:rsidRDefault="00BC0D1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C0D1A" w:rsidRDefault="00BC0D1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C0D1A" w:rsidRDefault="00BC0D1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C0D1A" w:rsidRDefault="00BC0D1A" w:rsidP="0019659D">
                            <w:r>
                              <w:rPr>
                                <w:rFonts w:hint="eastAsia"/>
                              </w:rPr>
                              <w:t>需求管理过程</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C0D1A" w:rsidRDefault="00BC0D1A" w:rsidP="0019659D">
                      <w:r>
                        <w:rPr>
                          <w:rFonts w:hint="eastAsia"/>
                        </w:rPr>
                        <w:t>需求管理过程</w:t>
                      </w:r>
                    </w:p>
                    <w:p w:rsidR="00BC0D1A" w:rsidRDefault="00BC0D1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C0D1A" w:rsidRDefault="00BC0D1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C0D1A" w:rsidRDefault="00BC0D1A">
                      <w:r>
                        <w:rPr>
                          <w:rFonts w:hint="eastAsia"/>
                        </w:rPr>
                        <w:t>需求开发过程</w:t>
                      </w:r>
                    </w:p>
                  </w:txbxContent>
                </v:textbox>
                <w10:wrap anchorx="margin"/>
              </v:shape>
            </w:pict>
          </mc:Fallback>
        </mc:AlternateContent>
      </w:r>
    </w:p>
    <w:sectPr w:rsidR="00E0398C" w:rsidRPr="00E302F1" w:rsidSect="007C729D">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B60" w:rsidRDefault="00E82B60" w:rsidP="007C729D">
      <w:r>
        <w:separator/>
      </w:r>
    </w:p>
  </w:endnote>
  <w:endnote w:type="continuationSeparator" w:id="0">
    <w:p w:rsidR="00E82B60" w:rsidRDefault="00E82B60"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BC0D1A" w:rsidRDefault="00BC0D1A">
        <w:pPr>
          <w:pStyle w:val="af0"/>
          <w:jc w:val="center"/>
        </w:pPr>
        <w:r>
          <w:fldChar w:fldCharType="begin"/>
        </w:r>
        <w:r>
          <w:instrText>PAGE   \* MERGEFORMAT</w:instrText>
        </w:r>
        <w:r>
          <w:fldChar w:fldCharType="separate"/>
        </w:r>
        <w:r w:rsidR="00AB2797" w:rsidRPr="00AB2797">
          <w:rPr>
            <w:noProof/>
            <w:lang w:val="zh-CN"/>
          </w:rPr>
          <w:t>32</w:t>
        </w:r>
        <w:r>
          <w:fldChar w:fldCharType="end"/>
        </w:r>
      </w:p>
    </w:sdtContent>
  </w:sdt>
  <w:p w:rsidR="00BC0D1A" w:rsidRDefault="00BC0D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B60" w:rsidRDefault="00E82B60" w:rsidP="007C729D">
      <w:r>
        <w:separator/>
      </w:r>
    </w:p>
  </w:footnote>
  <w:footnote w:type="continuationSeparator" w:id="0">
    <w:p w:rsidR="00E82B60" w:rsidRDefault="00E82B60"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E601D"/>
    <w:rsid w:val="002103C1"/>
    <w:rsid w:val="00290128"/>
    <w:rsid w:val="002B48E2"/>
    <w:rsid w:val="002E48D7"/>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539C5"/>
    <w:rsid w:val="00786DC8"/>
    <w:rsid w:val="007A07B5"/>
    <w:rsid w:val="007A3A18"/>
    <w:rsid w:val="007C729D"/>
    <w:rsid w:val="00807EF1"/>
    <w:rsid w:val="00817132"/>
    <w:rsid w:val="008B6B73"/>
    <w:rsid w:val="00934CDC"/>
    <w:rsid w:val="00A535ED"/>
    <w:rsid w:val="00AB2797"/>
    <w:rsid w:val="00BC0D1A"/>
    <w:rsid w:val="00C76854"/>
    <w:rsid w:val="00CE35B0"/>
    <w:rsid w:val="00D04533"/>
    <w:rsid w:val="00DB1B09"/>
    <w:rsid w:val="00E0398C"/>
    <w:rsid w:val="00E302F1"/>
    <w:rsid w:val="00E31E40"/>
    <w:rsid w:val="00E5680E"/>
    <w:rsid w:val="00E82B60"/>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1E04"/>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49940-C7AF-4AC8-8D17-3FC0F88F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33</Pages>
  <Words>3183</Words>
  <Characters>18149</Characters>
  <Application>Microsoft Office Word</Application>
  <DocSecurity>0</DocSecurity>
  <Lines>151</Lines>
  <Paragraphs>42</Paragraphs>
  <ScaleCrop>false</ScaleCrop>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35</cp:revision>
  <dcterms:created xsi:type="dcterms:W3CDTF">2017-10-29T10:26:00Z</dcterms:created>
  <dcterms:modified xsi:type="dcterms:W3CDTF">2017-11-02T05:06:00Z</dcterms:modified>
</cp:coreProperties>
</file>