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19AB" w14:textId="0654D52D" w:rsidR="009A324F" w:rsidRPr="00154DBE" w:rsidRDefault="00B15A58" w:rsidP="00B15A58">
      <w:pPr>
        <w:jc w:val="center"/>
        <w:rPr>
          <w:sz w:val="32"/>
          <w:szCs w:val="32"/>
        </w:rPr>
      </w:pPr>
      <w:r w:rsidRPr="00154DBE">
        <w:rPr>
          <w:sz w:val="32"/>
          <w:szCs w:val="32"/>
        </w:rPr>
        <w:t xml:space="preserve">Discussion of </w:t>
      </w:r>
      <w:r w:rsidR="007533B4" w:rsidRPr="00154DBE">
        <w:rPr>
          <w:sz w:val="32"/>
          <w:szCs w:val="32"/>
        </w:rPr>
        <w:t>American Express</w:t>
      </w:r>
      <w:r w:rsidRPr="00154DBE">
        <w:rPr>
          <w:sz w:val="32"/>
          <w:szCs w:val="32"/>
        </w:rPr>
        <w:t xml:space="preserve"> Credit Card Default Prediction</w:t>
      </w:r>
    </w:p>
    <w:p w14:paraId="7D05250E" w14:textId="2C0874CF" w:rsidR="00F636B6" w:rsidRDefault="00F636B6"/>
    <w:p w14:paraId="019A578D" w14:textId="53493DDD" w:rsidR="008F7101" w:rsidRPr="004419AD" w:rsidRDefault="008F7101">
      <w:pPr>
        <w:rPr>
          <w:b/>
          <w:bCs/>
        </w:rPr>
      </w:pPr>
      <w:r w:rsidRPr="00A17207">
        <w:rPr>
          <w:b/>
          <w:bCs/>
        </w:rPr>
        <w:t xml:space="preserve">Introduction </w:t>
      </w:r>
    </w:p>
    <w:p w14:paraId="4F6682E4" w14:textId="3132634B" w:rsidR="00BD59E2" w:rsidRDefault="00ED5D9D">
      <w:pPr>
        <w:rPr>
          <w:lang w:eastAsia="zh-CN"/>
        </w:rPr>
      </w:pPr>
      <w:r>
        <w:t xml:space="preserve">Modern life relies on the convenience of credit cards to make daily purchases, no matter shopping online or in </w:t>
      </w:r>
      <w:r w:rsidR="00451684">
        <w:t xml:space="preserve">a </w:t>
      </w:r>
      <w:r>
        <w:t>physical store</w:t>
      </w:r>
      <w:r w:rsidR="00081B20">
        <w:t xml:space="preserve">, which only </w:t>
      </w:r>
      <w:r w:rsidR="00081B20">
        <w:rPr>
          <w:lang w:eastAsia="zh-CN"/>
        </w:rPr>
        <w:t xml:space="preserve">needs customer </w:t>
      </w:r>
      <w:r w:rsidR="00451684">
        <w:rPr>
          <w:lang w:eastAsia="zh-CN"/>
        </w:rPr>
        <w:t xml:space="preserve">to </w:t>
      </w:r>
      <w:r w:rsidR="00081B20">
        <w:rPr>
          <w:lang w:eastAsia="zh-CN"/>
        </w:rPr>
        <w:t>carry a piece of card over large amount cash</w:t>
      </w:r>
      <w:r>
        <w:t xml:space="preserve">. </w:t>
      </w:r>
      <w:r w:rsidR="00E0673D">
        <w:rPr>
          <w:lang w:eastAsia="zh-CN"/>
        </w:rPr>
        <w:t xml:space="preserve">However, </w:t>
      </w:r>
      <w:r w:rsidR="00736876">
        <w:rPr>
          <w:lang w:eastAsia="zh-CN"/>
        </w:rPr>
        <w:t>based on the Federal Reserve Economic Data</w:t>
      </w:r>
      <w:r w:rsidR="00730535">
        <w:rPr>
          <w:lang w:eastAsia="zh-CN"/>
        </w:rPr>
        <w:fldChar w:fldCharType="begin"/>
      </w:r>
      <w:r w:rsidR="00730535">
        <w:rPr>
          <w:lang w:eastAsia="zh-CN"/>
        </w:rPr>
        <w:instrText xml:space="preserve"> ADDIN ZOTERO_ITEM CSL_CITATION {"citationID":"QgFPG21B","properties":{"formattedCitation":"[1]","plainCitation":"[1]","noteIndex":0},"citationItems":[{"id":899,"uris":["http://zotero.org/users/5977652/items/SZRY6LF9"],"itemData":{"id":899,"type":"webpage","container-title":"FRED, Federal Reserve Bank of St. Louis","note":"publisher: FRED, Federal Reserve Bank of St. Louis","title":"Delinquency Rate on Credit Card Loans, All Commercial Banks","title-short":"DRCCLACBS","URL":"https://fred.stlouisfed.org/series/DRCCLACBS","author":[{"literal":"Board of Governors of the Federal Reserve System (US)"}],"accessed":{"date-parts":[["2022",8,30]]},"issued":{"date-parts":[["1991",1,1]]}}}],"schema":"https://github.com/citation-style-language/schema/raw/master/csl-citation.json"} </w:instrText>
      </w:r>
      <w:r w:rsidR="00730535">
        <w:rPr>
          <w:lang w:eastAsia="zh-CN"/>
        </w:rPr>
        <w:fldChar w:fldCharType="separate"/>
      </w:r>
      <w:r w:rsidR="00730535">
        <w:rPr>
          <w:noProof/>
          <w:lang w:eastAsia="zh-CN"/>
        </w:rPr>
        <w:t>[1]</w:t>
      </w:r>
      <w:r w:rsidR="00730535">
        <w:rPr>
          <w:lang w:eastAsia="zh-CN"/>
        </w:rPr>
        <w:fldChar w:fldCharType="end"/>
      </w:r>
      <w:r w:rsidR="00AE642B">
        <w:rPr>
          <w:lang w:eastAsia="zh-CN"/>
        </w:rPr>
        <w:t>,</w:t>
      </w:r>
      <w:r w:rsidR="009458AF">
        <w:rPr>
          <w:lang w:eastAsia="zh-CN"/>
        </w:rPr>
        <w:t xml:space="preserve"> credit card delinquency rate increases from 2016 to 2019 and starts to increase again in 2021Q3(</w:t>
      </w:r>
      <w:r w:rsidR="00451684">
        <w:rPr>
          <w:lang w:eastAsia="zh-CN"/>
        </w:rPr>
        <w:t xml:space="preserve">a </w:t>
      </w:r>
      <w:r w:rsidR="009458AF">
        <w:rPr>
          <w:lang w:eastAsia="zh-CN"/>
        </w:rPr>
        <w:t>sharp decrease in 2020 is due to Covid19). T</w:t>
      </w:r>
      <w:r w:rsidR="00E0673D">
        <w:rPr>
          <w:lang w:eastAsia="zh-CN"/>
        </w:rPr>
        <w:t xml:space="preserve">he credit card is </w:t>
      </w:r>
      <w:r w:rsidR="00C274D7">
        <w:rPr>
          <w:lang w:eastAsia="zh-CN"/>
        </w:rPr>
        <w:t xml:space="preserve">issued by a bank or financial services </w:t>
      </w:r>
      <w:r w:rsidR="006B6A67">
        <w:rPr>
          <w:lang w:eastAsia="zh-CN"/>
        </w:rPr>
        <w:t xml:space="preserve">that allow cardholders </w:t>
      </w:r>
      <w:r w:rsidR="00E0673D">
        <w:rPr>
          <w:lang w:eastAsia="zh-CN"/>
        </w:rPr>
        <w:t xml:space="preserve">to </w:t>
      </w:r>
      <w:r w:rsidR="00C274D7">
        <w:rPr>
          <w:lang w:eastAsia="zh-CN"/>
        </w:rPr>
        <w:t xml:space="preserve">borrow funds </w:t>
      </w:r>
      <w:r w:rsidR="001347AF">
        <w:rPr>
          <w:lang w:eastAsia="zh-CN"/>
        </w:rPr>
        <w:t>to make payments for goods and service</w:t>
      </w:r>
      <w:r w:rsidR="00730535">
        <w:rPr>
          <w:lang w:eastAsia="zh-CN"/>
        </w:rPr>
        <w:fldChar w:fldCharType="begin"/>
      </w:r>
      <w:r w:rsidR="00730535">
        <w:rPr>
          <w:lang w:eastAsia="zh-CN"/>
        </w:rPr>
        <w:instrText xml:space="preserve"> ADDIN ZOTERO_ITEM CSL_CITATION {"citationID":"k3wWJ1RO","properties":{"formattedCitation":"[2]","plainCitation":"[2]","noteIndex":0},"citationItems":[{"id":901,"uris":["http://zotero.org/users/5977652/items/VMZ96CYL"],"itemData":{"id":901,"type":"webpage","abstract":"Credit cards are a way of borrowing money for hopefully short periods of time. Find out which kind of credit card might be right for you.","container-title":"Investopedia","language":"en","title":"What Is a Credit Card?","URL":"https://www.investopedia.com/terms/c/creditcard.asp","accessed":{"date-parts":[["2022",8,30]]}}}],"schema":"https://github.com/citation-style-language/schema/raw/master/csl-citation.json"} </w:instrText>
      </w:r>
      <w:r w:rsidR="00730535">
        <w:rPr>
          <w:lang w:eastAsia="zh-CN"/>
        </w:rPr>
        <w:fldChar w:fldCharType="separate"/>
      </w:r>
      <w:r w:rsidR="00730535">
        <w:rPr>
          <w:noProof/>
          <w:lang w:eastAsia="zh-CN"/>
        </w:rPr>
        <w:t>[2]</w:t>
      </w:r>
      <w:r w:rsidR="00730535">
        <w:rPr>
          <w:lang w:eastAsia="zh-CN"/>
        </w:rPr>
        <w:fldChar w:fldCharType="end"/>
      </w:r>
      <w:r w:rsidR="001347AF">
        <w:rPr>
          <w:lang w:eastAsia="zh-CN"/>
        </w:rPr>
        <w:t xml:space="preserve">, so it results </w:t>
      </w:r>
      <w:r w:rsidR="00451684">
        <w:rPr>
          <w:lang w:eastAsia="zh-CN"/>
        </w:rPr>
        <w:t>in</w:t>
      </w:r>
      <w:r w:rsidR="001347AF">
        <w:rPr>
          <w:lang w:eastAsia="zh-CN"/>
        </w:rPr>
        <w:t xml:space="preserve"> huge risk to card issuers that they do not know when the money will be returned</w:t>
      </w:r>
      <w:r w:rsidR="00791292">
        <w:rPr>
          <w:lang w:eastAsia="zh-CN"/>
        </w:rPr>
        <w:t xml:space="preserve"> and if the customers have the ability to return</w:t>
      </w:r>
      <w:r w:rsidR="001347AF">
        <w:rPr>
          <w:lang w:eastAsia="zh-CN"/>
        </w:rPr>
        <w:t>.</w:t>
      </w:r>
      <w:r w:rsidR="009201E6">
        <w:rPr>
          <w:lang w:eastAsia="zh-CN"/>
        </w:rPr>
        <w:t xml:space="preserve"> </w:t>
      </w:r>
      <w:proofErr w:type="gramStart"/>
      <w:r w:rsidR="009201E6">
        <w:rPr>
          <w:lang w:eastAsia="zh-CN"/>
        </w:rPr>
        <w:t>In order to</w:t>
      </w:r>
      <w:proofErr w:type="gramEnd"/>
      <w:r w:rsidR="009201E6">
        <w:rPr>
          <w:lang w:eastAsia="zh-CN"/>
        </w:rPr>
        <w:t xml:space="preserve"> </w:t>
      </w:r>
      <w:r w:rsidR="00553E38">
        <w:rPr>
          <w:lang w:eastAsia="zh-CN"/>
        </w:rPr>
        <w:t>identify high credit card default users</w:t>
      </w:r>
      <w:r w:rsidR="00DC401A">
        <w:rPr>
          <w:lang w:eastAsia="zh-CN"/>
        </w:rPr>
        <w:t xml:space="preserve"> </w:t>
      </w:r>
      <w:r w:rsidR="00553E38">
        <w:rPr>
          <w:lang w:eastAsia="zh-CN"/>
        </w:rPr>
        <w:t xml:space="preserve">for banks and financial services and </w:t>
      </w:r>
      <w:r w:rsidR="00C40B4A">
        <w:rPr>
          <w:lang w:eastAsia="zh-CN"/>
        </w:rPr>
        <w:t>minimize the loss</w:t>
      </w:r>
      <w:r w:rsidR="009201E6">
        <w:rPr>
          <w:lang w:eastAsia="zh-CN"/>
        </w:rPr>
        <w:t>, Kaggle competition</w:t>
      </w:r>
      <w:r w:rsidR="00553E38">
        <w:rPr>
          <w:lang w:eastAsia="zh-CN"/>
        </w:rPr>
        <w:t xml:space="preserve">, </w:t>
      </w:r>
      <w:r w:rsidR="006B6A67">
        <w:rPr>
          <w:lang w:eastAsia="zh-CN"/>
        </w:rPr>
        <w:t xml:space="preserve">American Express Default Prediction, </w:t>
      </w:r>
      <w:r w:rsidR="00553E38">
        <w:rPr>
          <w:lang w:eastAsia="zh-CN"/>
        </w:rPr>
        <w:t xml:space="preserve">is proposed </w:t>
      </w:r>
      <w:r w:rsidR="006B6A67">
        <w:rPr>
          <w:lang w:eastAsia="zh-CN"/>
        </w:rPr>
        <w:t xml:space="preserve">to create machine learning models to predict </w:t>
      </w:r>
      <w:r w:rsidR="00642FB0">
        <w:rPr>
          <w:lang w:eastAsia="zh-CN"/>
        </w:rPr>
        <w:t>whether</w:t>
      </w:r>
      <w:r w:rsidR="006B6A67">
        <w:rPr>
          <w:lang w:eastAsia="zh-CN"/>
        </w:rPr>
        <w:t xml:space="preserve"> a customer will </w:t>
      </w:r>
      <w:r w:rsidR="006B6A67" w:rsidRPr="00874DB0">
        <w:rPr>
          <w:lang w:eastAsia="zh-CN"/>
        </w:rPr>
        <w:t xml:space="preserve">default in </w:t>
      </w:r>
      <w:r w:rsidR="00451684" w:rsidRPr="00874DB0">
        <w:rPr>
          <w:lang w:eastAsia="zh-CN"/>
        </w:rPr>
        <w:t xml:space="preserve">the </w:t>
      </w:r>
      <w:r w:rsidR="006B6A67" w:rsidRPr="00874DB0">
        <w:rPr>
          <w:lang w:eastAsia="zh-CN"/>
        </w:rPr>
        <w:t>future</w:t>
      </w:r>
      <w:r w:rsidR="00642FB0" w:rsidRPr="00874DB0">
        <w:rPr>
          <w:lang w:eastAsia="zh-CN"/>
        </w:rPr>
        <w:t xml:space="preserve"> or not</w:t>
      </w:r>
      <w:r w:rsidR="006B6A67" w:rsidRPr="00874DB0">
        <w:rPr>
          <w:lang w:eastAsia="zh-CN"/>
        </w:rPr>
        <w:t>.</w:t>
      </w:r>
      <w:r w:rsidR="0081656E" w:rsidRPr="00874DB0">
        <w:rPr>
          <w:lang w:eastAsia="zh-CN"/>
        </w:rPr>
        <w:t xml:space="preserve"> </w:t>
      </w:r>
      <w:r w:rsidR="005B2C36" w:rsidRPr="00874DB0">
        <w:rPr>
          <w:lang w:eastAsia="zh-CN"/>
        </w:rPr>
        <w:t>Also, this is a</w:t>
      </w:r>
      <w:r w:rsidR="00154DBE" w:rsidRPr="00874DB0">
        <w:rPr>
          <w:lang w:eastAsia="zh-CN"/>
        </w:rPr>
        <w:t xml:space="preserve"> classification problem </w:t>
      </w:r>
      <w:r w:rsidR="00874DB0" w:rsidRPr="00874DB0">
        <w:rPr>
          <w:lang w:eastAsia="zh-CN"/>
        </w:rPr>
        <w:t>because of binary target variable.</w:t>
      </w:r>
    </w:p>
    <w:p w14:paraId="63501CE8" w14:textId="4B65B0EF" w:rsidR="00642FB0" w:rsidRDefault="00642FB0">
      <w:pPr>
        <w:rPr>
          <w:lang w:eastAsia="zh-CN"/>
        </w:rPr>
      </w:pPr>
    </w:p>
    <w:p w14:paraId="1741A947" w14:textId="3E967EDC" w:rsidR="00790C9B" w:rsidRPr="00623C16" w:rsidRDefault="00790C9B">
      <w:pPr>
        <w:rPr>
          <w:b/>
          <w:bCs/>
          <w:lang w:eastAsia="zh-CN"/>
        </w:rPr>
      </w:pPr>
      <w:r w:rsidRPr="00623C16">
        <w:rPr>
          <w:b/>
          <w:bCs/>
          <w:lang w:eastAsia="zh-CN"/>
        </w:rPr>
        <w:t xml:space="preserve">Dataset </w:t>
      </w:r>
    </w:p>
    <w:p w14:paraId="16AF0148" w14:textId="54197FE3" w:rsidR="00566338" w:rsidRDefault="00790C9B" w:rsidP="00791EC9">
      <w:pPr>
        <w:rPr>
          <w:lang w:eastAsia="zh-CN"/>
        </w:rPr>
      </w:pPr>
      <w:r>
        <w:rPr>
          <w:lang w:eastAsia="zh-CN"/>
        </w:rPr>
        <w:t xml:space="preserve">Since the </w:t>
      </w:r>
      <w:r w:rsidR="00353A4B">
        <w:rPr>
          <w:lang w:eastAsia="zh-CN"/>
        </w:rPr>
        <w:t xml:space="preserve">dataset released by American Express involves </w:t>
      </w:r>
      <w:r w:rsidR="000A27BE">
        <w:rPr>
          <w:lang w:eastAsia="zh-CN"/>
        </w:rPr>
        <w:t xml:space="preserve">customers’ privacy and security, </w:t>
      </w:r>
      <w:r w:rsidR="00217D6F">
        <w:rPr>
          <w:lang w:eastAsia="zh-CN"/>
        </w:rPr>
        <w:t>all</w:t>
      </w:r>
      <w:r w:rsidR="00451684">
        <w:rPr>
          <w:lang w:eastAsia="zh-CN"/>
        </w:rPr>
        <w:t xml:space="preserve"> </w:t>
      </w:r>
      <w:r w:rsidR="00C912D7">
        <w:rPr>
          <w:lang w:eastAsia="zh-CN"/>
        </w:rPr>
        <w:t>190</w:t>
      </w:r>
      <w:r w:rsidR="00217D6F">
        <w:rPr>
          <w:lang w:eastAsia="zh-CN"/>
        </w:rPr>
        <w:t xml:space="preserve"> features are anonymized and normalized and categorized </w:t>
      </w:r>
      <w:r w:rsidR="00163563">
        <w:rPr>
          <w:lang w:eastAsia="zh-CN"/>
        </w:rPr>
        <w:t>into</w:t>
      </w:r>
      <w:r w:rsidR="00791EC9">
        <w:rPr>
          <w:lang w:eastAsia="zh-CN"/>
        </w:rPr>
        <w:t xml:space="preserve"> </w:t>
      </w:r>
      <w:r w:rsidR="00C912D7">
        <w:rPr>
          <w:lang w:eastAsia="zh-CN"/>
        </w:rPr>
        <w:t>5</w:t>
      </w:r>
      <w:r w:rsidR="00791EC9">
        <w:rPr>
          <w:lang w:eastAsia="zh-CN"/>
        </w:rPr>
        <w:t xml:space="preserve"> groups </w:t>
      </w:r>
      <w:r w:rsidR="00163563">
        <w:rPr>
          <w:lang w:eastAsia="zh-CN"/>
        </w:rPr>
        <w:t>containing</w:t>
      </w:r>
      <w:r w:rsidR="00791EC9">
        <w:rPr>
          <w:lang w:eastAsia="zh-CN"/>
        </w:rPr>
        <w:t xml:space="preserve"> delinquency variables, spend variables, payment variables, balance variables, and risk variables. </w:t>
      </w:r>
      <w:r w:rsidR="005825AE">
        <w:rPr>
          <w:lang w:eastAsia="zh-CN"/>
        </w:rPr>
        <w:t xml:space="preserve">The target is a binary variable, which is resulted by observing 18 months performance window after </w:t>
      </w:r>
      <w:r w:rsidR="00451684">
        <w:rPr>
          <w:lang w:eastAsia="zh-CN"/>
        </w:rPr>
        <w:t xml:space="preserve">the </w:t>
      </w:r>
      <w:r w:rsidR="005825AE">
        <w:rPr>
          <w:lang w:eastAsia="zh-CN"/>
        </w:rPr>
        <w:t xml:space="preserve">latest credit card statement. </w:t>
      </w:r>
      <w:r w:rsidR="0059055D">
        <w:rPr>
          <w:lang w:eastAsia="zh-CN"/>
        </w:rPr>
        <w:t>It is considered as a default event</w:t>
      </w:r>
      <w:r w:rsidR="00566338">
        <w:rPr>
          <w:lang w:eastAsia="zh-CN"/>
        </w:rPr>
        <w:t xml:space="preserve"> as noted 1 in the dataset</w:t>
      </w:r>
      <w:r w:rsidR="0059055D">
        <w:rPr>
          <w:lang w:eastAsia="zh-CN"/>
        </w:rPr>
        <w:t xml:space="preserve"> if the customer does not pay </w:t>
      </w:r>
      <w:r w:rsidR="00451684">
        <w:rPr>
          <w:lang w:eastAsia="zh-CN"/>
        </w:rPr>
        <w:t xml:space="preserve">the </w:t>
      </w:r>
      <w:r w:rsidR="0059055D">
        <w:rPr>
          <w:lang w:eastAsia="zh-CN"/>
        </w:rPr>
        <w:t>due amount in 120 days after their latest statement date</w:t>
      </w:r>
      <w:r w:rsidR="00566338">
        <w:rPr>
          <w:lang w:eastAsia="zh-CN"/>
        </w:rPr>
        <w:t>, otherwise</w:t>
      </w:r>
      <w:r w:rsidR="00451684">
        <w:rPr>
          <w:lang w:eastAsia="zh-CN"/>
        </w:rPr>
        <w:t>,</w:t>
      </w:r>
      <w:r w:rsidR="00566338">
        <w:rPr>
          <w:lang w:eastAsia="zh-CN"/>
        </w:rPr>
        <w:t xml:space="preserve"> it is noted as 0.</w:t>
      </w:r>
    </w:p>
    <w:p w14:paraId="6E0123D8" w14:textId="77777777" w:rsidR="00FF79E1" w:rsidRDefault="00FF79E1" w:rsidP="00791EC9">
      <w:pPr>
        <w:rPr>
          <w:lang w:eastAsia="zh-CN"/>
        </w:rPr>
      </w:pPr>
    </w:p>
    <w:p w14:paraId="11023E29" w14:textId="1251A2F5" w:rsidR="00FF79E1" w:rsidRDefault="00905911" w:rsidP="00791EC9">
      <w:pPr>
        <w:rPr>
          <w:lang w:eastAsia="zh-CN"/>
        </w:rPr>
      </w:pPr>
      <w:r>
        <w:rPr>
          <w:lang w:eastAsia="zh-CN"/>
        </w:rPr>
        <w:t xml:space="preserve">Since the </w:t>
      </w:r>
      <w:r w:rsidR="00B303BF">
        <w:rPr>
          <w:lang w:eastAsia="zh-CN"/>
        </w:rPr>
        <w:t>project has not been fully designed, a</w:t>
      </w:r>
      <w:r w:rsidR="00FF79E1">
        <w:rPr>
          <w:lang w:eastAsia="zh-CN"/>
        </w:rPr>
        <w:t xml:space="preserve"> general data preprocessing </w:t>
      </w:r>
      <w:r w:rsidR="00B303BF">
        <w:rPr>
          <w:lang w:eastAsia="zh-CN"/>
        </w:rPr>
        <w:t xml:space="preserve">approach </w:t>
      </w:r>
      <w:r w:rsidR="00FF79E1">
        <w:rPr>
          <w:lang w:eastAsia="zh-CN"/>
        </w:rPr>
        <w:t xml:space="preserve">will be </w:t>
      </w:r>
      <w:r w:rsidR="00B303BF">
        <w:rPr>
          <w:lang w:eastAsia="zh-CN"/>
        </w:rPr>
        <w:t>illustrated</w:t>
      </w:r>
      <w:r w:rsidR="00FF79E1">
        <w:rPr>
          <w:lang w:eastAsia="zh-CN"/>
        </w:rPr>
        <w:t xml:space="preserve"> </w:t>
      </w:r>
      <w:r w:rsidR="000F7A41">
        <w:rPr>
          <w:lang w:eastAsia="zh-CN"/>
        </w:rPr>
        <w:t xml:space="preserve">below. First, any records with missing target column data will be removed as these are necessary for prediction. To handle missing numeric values, </w:t>
      </w:r>
      <w:r w:rsidR="00CF58E8">
        <w:rPr>
          <w:lang w:eastAsia="zh-CN"/>
        </w:rPr>
        <w:t xml:space="preserve">it is </w:t>
      </w:r>
      <w:r w:rsidR="0095230E">
        <w:rPr>
          <w:rFonts w:hint="eastAsia"/>
          <w:lang w:eastAsia="zh-CN"/>
        </w:rPr>
        <w:t>appro</w:t>
      </w:r>
      <w:r w:rsidR="0095230E">
        <w:rPr>
          <w:lang w:eastAsia="zh-CN"/>
        </w:rPr>
        <w:t>priate</w:t>
      </w:r>
      <w:r w:rsidR="00CB1823">
        <w:rPr>
          <w:lang w:eastAsia="zh-CN"/>
        </w:rPr>
        <w:t xml:space="preserve"> to fill them with </w:t>
      </w:r>
      <w:r w:rsidR="00CF58E8">
        <w:rPr>
          <w:lang w:eastAsia="zh-CN"/>
        </w:rPr>
        <w:t>either the median or mean value of that featur</w:t>
      </w:r>
      <w:r w:rsidR="00CB1823">
        <w:rPr>
          <w:lang w:eastAsia="zh-CN"/>
        </w:rPr>
        <w:t>e</w:t>
      </w:r>
      <w:r w:rsidR="00CF58E8">
        <w:rPr>
          <w:lang w:eastAsia="zh-CN"/>
        </w:rPr>
        <w:t xml:space="preserve">. In terms of categorical values, </w:t>
      </w:r>
      <w:r w:rsidR="004B68E9">
        <w:rPr>
          <w:lang w:eastAsia="zh-CN"/>
        </w:rPr>
        <w:t>we can</w:t>
      </w:r>
      <w:r w:rsidR="00CB1823">
        <w:rPr>
          <w:lang w:eastAsia="zh-CN"/>
        </w:rPr>
        <w:t xml:space="preserve"> </w:t>
      </w:r>
      <w:r w:rsidR="004B68E9">
        <w:rPr>
          <w:lang w:eastAsia="zh-CN"/>
        </w:rPr>
        <w:t xml:space="preserve">one hot encode these into separate columns so that they could be easily used as an input for </w:t>
      </w:r>
      <w:r w:rsidR="005940A5">
        <w:rPr>
          <w:lang w:eastAsia="zh-CN"/>
        </w:rPr>
        <w:t xml:space="preserve">the </w:t>
      </w:r>
      <w:r w:rsidR="004B68E9">
        <w:rPr>
          <w:lang w:eastAsia="zh-CN"/>
        </w:rPr>
        <w:t>model.</w:t>
      </w:r>
      <w:r w:rsidR="001B1545">
        <w:rPr>
          <w:lang w:eastAsia="zh-CN"/>
        </w:rPr>
        <w:t xml:space="preserve"> To address the </w:t>
      </w:r>
      <w:r w:rsidR="00C23E15">
        <w:rPr>
          <w:lang w:eastAsia="zh-CN"/>
        </w:rPr>
        <w:t xml:space="preserve">class imbalance, </w:t>
      </w:r>
      <w:proofErr w:type="spellStart"/>
      <w:r w:rsidR="00B67EEC">
        <w:rPr>
          <w:lang w:eastAsia="zh-CN"/>
        </w:rPr>
        <w:t>undersampling</w:t>
      </w:r>
      <w:proofErr w:type="spellEnd"/>
      <w:r w:rsidR="00B67EEC">
        <w:rPr>
          <w:lang w:eastAsia="zh-CN"/>
        </w:rPr>
        <w:t>, oversampling</w:t>
      </w:r>
      <w:r w:rsidR="005940A5">
        <w:rPr>
          <w:lang w:eastAsia="zh-CN"/>
        </w:rPr>
        <w:t>,</w:t>
      </w:r>
      <w:r w:rsidR="00B67EEC">
        <w:rPr>
          <w:lang w:eastAsia="zh-CN"/>
        </w:rPr>
        <w:t xml:space="preserve"> or SMOTE can be applied to </w:t>
      </w:r>
      <w:r w:rsidR="005F21ED">
        <w:rPr>
          <w:lang w:eastAsia="zh-CN"/>
        </w:rPr>
        <w:t xml:space="preserve">get better class distribution. </w:t>
      </w:r>
      <w:proofErr w:type="spellStart"/>
      <w:r w:rsidR="005F21ED" w:rsidRPr="005F21ED">
        <w:rPr>
          <w:lang w:eastAsia="zh-CN"/>
        </w:rPr>
        <w:t>Undersampling</w:t>
      </w:r>
      <w:proofErr w:type="spellEnd"/>
      <w:r w:rsidR="005F21ED" w:rsidRPr="005F21ED">
        <w:rPr>
          <w:lang w:eastAsia="zh-CN"/>
        </w:rPr>
        <w:t xml:space="preserve"> is the process of removing instances of the majority class </w:t>
      </w:r>
      <w:proofErr w:type="gramStart"/>
      <w:r w:rsidR="005F21ED" w:rsidRPr="005F21ED">
        <w:rPr>
          <w:lang w:eastAsia="zh-CN"/>
        </w:rPr>
        <w:t>in order to</w:t>
      </w:r>
      <w:proofErr w:type="gramEnd"/>
      <w:r w:rsidR="005F21ED" w:rsidRPr="005F21ED">
        <w:rPr>
          <w:lang w:eastAsia="zh-CN"/>
        </w:rPr>
        <w:t xml:space="preserve"> improve class distribution. Oversampling adds copies of the minority class to </w:t>
      </w:r>
      <w:r w:rsidR="005F21ED">
        <w:rPr>
          <w:lang w:eastAsia="zh-CN"/>
        </w:rPr>
        <w:t>balance</w:t>
      </w:r>
      <w:r w:rsidR="005F21ED" w:rsidRPr="005F21ED">
        <w:rPr>
          <w:lang w:eastAsia="zh-CN"/>
        </w:rPr>
        <w:t xml:space="preserve"> class distribution. SMOTE stands for synthetic minority oversampling technique</w:t>
      </w:r>
      <w:r w:rsidR="005F21ED">
        <w:rPr>
          <w:lang w:eastAsia="zh-CN"/>
        </w:rPr>
        <w:t xml:space="preserve">, which </w:t>
      </w:r>
      <w:r w:rsidR="005F21ED" w:rsidRPr="005F21ED">
        <w:rPr>
          <w:lang w:eastAsia="zh-CN"/>
        </w:rPr>
        <w:t>uses KNN clustering to create new minority class objects that fill in the gap between the minority and majority class</w:t>
      </w:r>
    </w:p>
    <w:p w14:paraId="61C7746E" w14:textId="1E578B1D" w:rsidR="00937CBE" w:rsidRDefault="00937CBE">
      <w:pPr>
        <w:rPr>
          <w:lang w:eastAsia="zh-CN"/>
        </w:rPr>
      </w:pPr>
    </w:p>
    <w:p w14:paraId="197A97C2" w14:textId="7AE6F8F5" w:rsidR="006F4077" w:rsidRDefault="008F7101">
      <w:pPr>
        <w:rPr>
          <w:b/>
          <w:bCs/>
          <w:lang w:eastAsia="zh-CN"/>
        </w:rPr>
      </w:pPr>
      <w:r w:rsidRPr="00A17207">
        <w:rPr>
          <w:b/>
          <w:bCs/>
          <w:lang w:eastAsia="zh-CN"/>
        </w:rPr>
        <w:t>Related work</w:t>
      </w:r>
    </w:p>
    <w:p w14:paraId="36E92088" w14:textId="48698485" w:rsidR="00AC066A" w:rsidRDefault="00334B9E">
      <w:pPr>
        <w:rPr>
          <w:lang w:eastAsia="zh-CN"/>
        </w:rPr>
      </w:pPr>
      <w:r>
        <w:rPr>
          <w:lang w:eastAsia="zh-CN"/>
        </w:rPr>
        <w:t xml:space="preserve">In this section, I reviewed some </w:t>
      </w:r>
      <w:r w:rsidR="000D5439">
        <w:rPr>
          <w:lang w:eastAsia="zh-CN"/>
        </w:rPr>
        <w:t>research paper</w:t>
      </w:r>
      <w:r w:rsidR="005940A5">
        <w:rPr>
          <w:lang w:eastAsia="zh-CN"/>
        </w:rPr>
        <w:t>s</w:t>
      </w:r>
      <w:r w:rsidR="000D5439">
        <w:rPr>
          <w:lang w:eastAsia="zh-CN"/>
        </w:rPr>
        <w:t xml:space="preserve"> that related to this topic. The main difference is the</w:t>
      </w:r>
      <w:r w:rsidR="00AC066A">
        <w:rPr>
          <w:lang w:eastAsia="zh-CN"/>
        </w:rPr>
        <w:t xml:space="preserve"> dataset. The credit card customer dataset of </w:t>
      </w:r>
      <w:r w:rsidR="005940A5">
        <w:rPr>
          <w:lang w:eastAsia="zh-CN"/>
        </w:rPr>
        <w:t xml:space="preserve">the </w:t>
      </w:r>
      <w:r w:rsidR="00AC066A">
        <w:rPr>
          <w:lang w:eastAsia="zh-CN"/>
        </w:rPr>
        <w:t xml:space="preserve">following research paper is from April to September 2005 in Taiwan on the UCI website and each feature is </w:t>
      </w:r>
      <w:r w:rsidR="00623C16">
        <w:rPr>
          <w:lang w:eastAsia="zh-CN"/>
        </w:rPr>
        <w:t xml:space="preserve">known and specific. </w:t>
      </w:r>
    </w:p>
    <w:p w14:paraId="777B9E11" w14:textId="77777777" w:rsidR="000D5439" w:rsidRDefault="000D5439">
      <w:pPr>
        <w:rPr>
          <w:lang w:eastAsia="zh-CN"/>
        </w:rPr>
      </w:pPr>
    </w:p>
    <w:p w14:paraId="205865B3" w14:textId="4718EFE7" w:rsidR="00334B9E" w:rsidRDefault="00BD59E2">
      <w:pPr>
        <w:rPr>
          <w:lang w:eastAsia="zh-CN"/>
        </w:rPr>
      </w:pPr>
      <w:proofErr w:type="spellStart"/>
      <w:r>
        <w:rPr>
          <w:lang w:eastAsia="zh-CN"/>
        </w:rPr>
        <w:lastRenderedPageBreak/>
        <w:t>Shenghui</w:t>
      </w:r>
      <w:proofErr w:type="spellEnd"/>
      <w:r>
        <w:rPr>
          <w:lang w:eastAsia="zh-CN"/>
        </w:rPr>
        <w:t xml:space="preserve"> </w:t>
      </w:r>
      <w:r w:rsidR="00A17207">
        <w:rPr>
          <w:lang w:eastAsia="zh-CN"/>
        </w:rPr>
        <w:t>Yang</w:t>
      </w:r>
      <w:r w:rsidR="00DB2DFC">
        <w:rPr>
          <w:lang w:eastAsia="zh-CN"/>
        </w:rPr>
        <w:t xml:space="preserve"> </w:t>
      </w:r>
      <w:r>
        <w:rPr>
          <w:lang w:eastAsia="zh-CN"/>
        </w:rPr>
        <w:t xml:space="preserve">et al. </w:t>
      </w:r>
      <w:r w:rsidR="00830771">
        <w:rPr>
          <w:lang w:eastAsia="zh-CN"/>
        </w:rPr>
        <w:t>examined</w:t>
      </w:r>
      <w:r w:rsidR="00376417">
        <w:rPr>
          <w:lang w:eastAsia="zh-CN"/>
        </w:rPr>
        <w:t xml:space="preserve"> several data mining methods in credit card default prediction including </w:t>
      </w:r>
      <w:r w:rsidR="00220573">
        <w:rPr>
          <w:lang w:eastAsia="zh-CN"/>
        </w:rPr>
        <w:t>L</w:t>
      </w:r>
      <w:r w:rsidR="00376417">
        <w:rPr>
          <w:lang w:eastAsia="zh-CN"/>
        </w:rPr>
        <w:t xml:space="preserve">ogistic </w:t>
      </w:r>
      <w:r w:rsidR="00220573">
        <w:rPr>
          <w:lang w:eastAsia="zh-CN"/>
        </w:rPr>
        <w:t>R</w:t>
      </w:r>
      <w:r w:rsidR="00376417">
        <w:rPr>
          <w:lang w:eastAsia="zh-CN"/>
        </w:rPr>
        <w:t xml:space="preserve">egression, Neural </w:t>
      </w:r>
      <w:r w:rsidR="00220573">
        <w:rPr>
          <w:lang w:eastAsia="zh-CN"/>
        </w:rPr>
        <w:t>N</w:t>
      </w:r>
      <w:r w:rsidR="00376417">
        <w:rPr>
          <w:lang w:eastAsia="zh-CN"/>
        </w:rPr>
        <w:t xml:space="preserve">etwork, </w:t>
      </w:r>
      <w:r w:rsidR="00220573">
        <w:rPr>
          <w:lang w:eastAsia="zh-CN"/>
        </w:rPr>
        <w:t>S</w:t>
      </w:r>
      <w:r w:rsidR="00376417">
        <w:rPr>
          <w:lang w:eastAsia="zh-CN"/>
        </w:rPr>
        <w:t xml:space="preserve">upport </w:t>
      </w:r>
      <w:r w:rsidR="00220573">
        <w:rPr>
          <w:lang w:eastAsia="zh-CN"/>
        </w:rPr>
        <w:t>V</w:t>
      </w:r>
      <w:r w:rsidR="00376417">
        <w:rPr>
          <w:lang w:eastAsia="zh-CN"/>
        </w:rPr>
        <w:t xml:space="preserve">ector </w:t>
      </w:r>
      <w:r w:rsidR="00220573">
        <w:rPr>
          <w:lang w:eastAsia="zh-CN"/>
        </w:rPr>
        <w:t>M</w:t>
      </w:r>
      <w:r w:rsidR="00376417">
        <w:rPr>
          <w:lang w:eastAsia="zh-CN"/>
        </w:rPr>
        <w:t xml:space="preserve">achine, </w:t>
      </w:r>
      <w:proofErr w:type="spellStart"/>
      <w:r w:rsidR="00376417">
        <w:rPr>
          <w:lang w:eastAsia="zh-CN"/>
        </w:rPr>
        <w:t>Xgboost</w:t>
      </w:r>
      <w:proofErr w:type="spellEnd"/>
      <w:r w:rsidR="005940A5">
        <w:rPr>
          <w:lang w:eastAsia="zh-CN"/>
        </w:rPr>
        <w:t xml:space="preserve"> and</w:t>
      </w:r>
      <w:r w:rsidR="00376417">
        <w:rPr>
          <w:lang w:eastAsia="zh-CN"/>
        </w:rPr>
        <w:t xml:space="preserve"> </w:t>
      </w:r>
      <w:proofErr w:type="spellStart"/>
      <w:r w:rsidR="00376417">
        <w:rPr>
          <w:lang w:eastAsia="zh-CN"/>
        </w:rPr>
        <w:t>LightGBM</w:t>
      </w:r>
      <w:proofErr w:type="spellEnd"/>
      <w:r w:rsidR="00730535">
        <w:rPr>
          <w:lang w:eastAsia="zh-CN"/>
        </w:rPr>
        <w:fldChar w:fldCharType="begin"/>
      </w:r>
      <w:r w:rsidR="00730535">
        <w:rPr>
          <w:lang w:eastAsia="zh-CN"/>
        </w:rPr>
        <w:instrText xml:space="preserve"> ADDIN ZOTERO_ITEM CSL_CITATION {"citationID":"UR6nBzNs","properties":{"formattedCitation":"[3]","plainCitation":"[3]","noteIndex":0},"citationItems":[{"id":903,"uris":["http://zotero.org/users/5977652/items/GIAWCTES"],"itemData":{"id":903,"type":"webpage","title":"Comparison of Several Data Mining Methods in Credit Card Default Prediction","URL":"https://www.scirp.org/journal/paperinformation.aspx?paperid=87507","accessed":{"date-parts":[["2022",8,30]]}}}],"schema":"https://github.com/citation-style-language/schema/raw/master/csl-citation.json"} </w:instrText>
      </w:r>
      <w:r w:rsidR="00730535">
        <w:rPr>
          <w:lang w:eastAsia="zh-CN"/>
        </w:rPr>
        <w:fldChar w:fldCharType="separate"/>
      </w:r>
      <w:r w:rsidR="00730535">
        <w:rPr>
          <w:noProof/>
          <w:lang w:eastAsia="zh-CN"/>
        </w:rPr>
        <w:t>[3]</w:t>
      </w:r>
      <w:r w:rsidR="00730535">
        <w:rPr>
          <w:lang w:eastAsia="zh-CN"/>
        </w:rPr>
        <w:fldChar w:fldCharType="end"/>
      </w:r>
      <w:r w:rsidR="00830771">
        <w:rPr>
          <w:lang w:eastAsia="zh-CN"/>
        </w:rPr>
        <w:t xml:space="preserve">. They evaluated these methods by </w:t>
      </w:r>
      <w:r w:rsidR="00334B9E">
        <w:rPr>
          <w:lang w:eastAsia="zh-CN"/>
        </w:rPr>
        <w:t xml:space="preserve">comparing AUC, Correct </w:t>
      </w:r>
      <w:r w:rsidR="004408DE">
        <w:rPr>
          <w:lang w:eastAsia="zh-CN"/>
        </w:rPr>
        <w:t>rate,</w:t>
      </w:r>
      <w:r w:rsidR="00334B9E">
        <w:rPr>
          <w:lang w:eastAsia="zh-CN"/>
        </w:rPr>
        <w:t xml:space="preserve"> and F1-Score</w:t>
      </w:r>
      <w:r w:rsidR="00E03179">
        <w:rPr>
          <w:lang w:eastAsia="zh-CN"/>
        </w:rPr>
        <w:t xml:space="preserve"> and found that </w:t>
      </w:r>
      <w:proofErr w:type="spellStart"/>
      <w:r w:rsidR="00E03179">
        <w:rPr>
          <w:lang w:eastAsia="zh-CN"/>
        </w:rPr>
        <w:t>LightGBM</w:t>
      </w:r>
      <w:proofErr w:type="spellEnd"/>
      <w:r w:rsidR="00E03179">
        <w:rPr>
          <w:lang w:eastAsia="zh-CN"/>
        </w:rPr>
        <w:t xml:space="preserve"> has the best classification effect in the experiment</w:t>
      </w:r>
      <w:r w:rsidR="00334B9E">
        <w:rPr>
          <w:lang w:eastAsia="zh-CN"/>
        </w:rPr>
        <w:t xml:space="preserve">. </w:t>
      </w:r>
    </w:p>
    <w:p w14:paraId="1C959D5D" w14:textId="32C2BC5F" w:rsidR="00E03179" w:rsidRDefault="00E03179">
      <w:pPr>
        <w:rPr>
          <w:lang w:eastAsia="zh-CN"/>
        </w:rPr>
      </w:pPr>
    </w:p>
    <w:p w14:paraId="73C167B5" w14:textId="58C1F03F" w:rsidR="00E03179" w:rsidRDefault="00E03179">
      <w:pPr>
        <w:rPr>
          <w:lang w:eastAsia="zh-CN"/>
        </w:rPr>
      </w:pPr>
      <w:proofErr w:type="spellStart"/>
      <w:r>
        <w:rPr>
          <w:lang w:eastAsia="zh-CN"/>
        </w:rPr>
        <w:t>Yashna</w:t>
      </w:r>
      <w:proofErr w:type="spellEnd"/>
      <w:r>
        <w:rPr>
          <w:lang w:eastAsia="zh-CN"/>
        </w:rPr>
        <w:t xml:space="preserve"> </w:t>
      </w:r>
      <w:proofErr w:type="spellStart"/>
      <w:r>
        <w:rPr>
          <w:lang w:eastAsia="zh-CN"/>
        </w:rPr>
        <w:t>Sayjadah</w:t>
      </w:r>
      <w:proofErr w:type="spellEnd"/>
      <w:r>
        <w:rPr>
          <w:lang w:eastAsia="zh-CN"/>
        </w:rPr>
        <w:t xml:space="preserve"> et al. </w:t>
      </w:r>
      <w:r w:rsidR="00D85A53">
        <w:rPr>
          <w:lang w:eastAsia="zh-CN"/>
        </w:rPr>
        <w:t xml:space="preserve">used machine learning techniques </w:t>
      </w:r>
      <w:r w:rsidR="006475FA">
        <w:rPr>
          <w:lang w:eastAsia="zh-CN"/>
        </w:rPr>
        <w:t xml:space="preserve">to predict the credit card default </w:t>
      </w:r>
      <w:r w:rsidR="00D85A53">
        <w:rPr>
          <w:lang w:eastAsia="zh-CN"/>
        </w:rPr>
        <w:t xml:space="preserve">with the same dataset from </w:t>
      </w:r>
      <w:r w:rsidR="005940A5">
        <w:rPr>
          <w:lang w:eastAsia="zh-CN"/>
        </w:rPr>
        <w:t xml:space="preserve">the </w:t>
      </w:r>
      <w:r w:rsidR="00D85A53">
        <w:rPr>
          <w:lang w:eastAsia="zh-CN"/>
        </w:rPr>
        <w:t>UCI website</w:t>
      </w:r>
      <w:r w:rsidR="00DB2DFC">
        <w:rPr>
          <w:lang w:eastAsia="zh-CN"/>
        </w:rPr>
        <w:fldChar w:fldCharType="begin"/>
      </w:r>
      <w:r w:rsidR="00DB2DFC">
        <w:rPr>
          <w:lang w:eastAsia="zh-CN"/>
        </w:rPr>
        <w:instrText xml:space="preserve"> ADDIN ZOTERO_ITEM CSL_CITATION {"citationID":"vRn7QsFx","properties":{"formattedCitation":"[4]","plainCitation":"[4]","noteIndex":0},"citationItems":[{"id":905,"uris":["http://zotero.org/users/5977652/items/34WSLNCQ"],"itemData":{"id":905,"type":"paper-conference","abstract":"Credit risk plays a major role in the banking industry business. Banks' main activities involve granting loan, credit card, investment, mortgage, and others. Credit card has been one of the most booming financial services by banks over the past years. However, with the growing number of credit card users, banks have been facing an escalating credit card default rate. As such data analytics can provide solutions to tackle the current phenomenon and management credit risks. This paper provides a performance evaluation of credit card default prediction. Thus, logistic regression, rpart decision tree, and random forest are used to test the variable in predicting credit default and random forest proved to have the higher accuracy and area under the curve. This result shows that random forest best describe which factors should be considered with an accuracy of 82 % and an Area under Curve of 77 % when assessing the credit risk of credit card customers.","container-title":"2018 Fourth International Conference on Advances in Computing, Communication &amp; Automation (ICACCA)","DOI":"10.1109/ICACCAF.2018.8776802","event-title":"2018 Fourth International Conference on Advances in Computing, Communication &amp; Automation (ICACCA)","note":"ISSN: 2642-7354","page":"1-4","source":"IEEE Xplore","title":"Credit Card Default Prediction using Machine Learning Techniques","author":[{"family":"Sayjadah","given":"Yashna"},{"family":"Hashem","given":"Ibrahim Abaker Targio"},{"family":"Alotaibi","given":"Faiz"},{"family":"Kasmiran","given":"Khairl Azhar"}],"issued":{"date-parts":[["2018",10]]}}}],"schema":"https://github.com/citation-style-language/schema/raw/master/csl-citation.json"} </w:instrText>
      </w:r>
      <w:r w:rsidR="00DB2DFC">
        <w:rPr>
          <w:lang w:eastAsia="zh-CN"/>
        </w:rPr>
        <w:fldChar w:fldCharType="separate"/>
      </w:r>
      <w:r w:rsidR="00DB2DFC">
        <w:rPr>
          <w:noProof/>
          <w:lang w:eastAsia="zh-CN"/>
        </w:rPr>
        <w:t>[4]</w:t>
      </w:r>
      <w:r w:rsidR="00DB2DFC">
        <w:rPr>
          <w:lang w:eastAsia="zh-CN"/>
        </w:rPr>
        <w:fldChar w:fldCharType="end"/>
      </w:r>
      <w:r w:rsidR="006475FA">
        <w:rPr>
          <w:lang w:eastAsia="zh-CN"/>
        </w:rPr>
        <w:t>.</w:t>
      </w:r>
      <w:r w:rsidR="00B27988">
        <w:rPr>
          <w:lang w:eastAsia="zh-CN"/>
        </w:rPr>
        <w:t xml:space="preserve"> </w:t>
      </w:r>
      <w:r w:rsidR="00540974">
        <w:rPr>
          <w:lang w:eastAsia="zh-CN"/>
        </w:rPr>
        <w:t xml:space="preserve">They applied Logistic Regression, </w:t>
      </w:r>
      <w:proofErr w:type="spellStart"/>
      <w:r w:rsidR="00540974">
        <w:rPr>
          <w:lang w:eastAsia="zh-CN"/>
        </w:rPr>
        <w:t>Rpart</w:t>
      </w:r>
      <w:proofErr w:type="spellEnd"/>
      <w:r w:rsidR="00540974">
        <w:rPr>
          <w:lang w:eastAsia="zh-CN"/>
        </w:rPr>
        <w:t xml:space="preserve"> Decision Tree</w:t>
      </w:r>
      <w:r w:rsidR="005940A5">
        <w:rPr>
          <w:lang w:eastAsia="zh-CN"/>
        </w:rPr>
        <w:t>,</w:t>
      </w:r>
      <w:r w:rsidR="00540974">
        <w:rPr>
          <w:lang w:eastAsia="zh-CN"/>
        </w:rPr>
        <w:t xml:space="preserve"> and Random Forest </w:t>
      </w:r>
      <w:r w:rsidR="005825AE">
        <w:rPr>
          <w:lang w:eastAsia="zh-CN"/>
        </w:rPr>
        <w:t>to the research by evaluating the Accuracy, True Positive</w:t>
      </w:r>
      <w:r w:rsidR="005940A5">
        <w:rPr>
          <w:lang w:eastAsia="zh-CN"/>
        </w:rPr>
        <w:t>,</w:t>
      </w:r>
      <w:r w:rsidR="005825AE">
        <w:rPr>
          <w:lang w:eastAsia="zh-CN"/>
        </w:rPr>
        <w:t xml:space="preserve"> and AUC, and found that Random Forest had the best performance with the best accuracy and AUC.</w:t>
      </w:r>
    </w:p>
    <w:p w14:paraId="049EE20C" w14:textId="77777777" w:rsidR="004202D4" w:rsidRDefault="004202D4">
      <w:pPr>
        <w:rPr>
          <w:lang w:eastAsia="zh-CN"/>
        </w:rPr>
      </w:pPr>
    </w:p>
    <w:p w14:paraId="59ECD014" w14:textId="754727D2" w:rsidR="006F4077" w:rsidRDefault="00BC6E92">
      <w:pPr>
        <w:rPr>
          <w:b/>
          <w:bCs/>
          <w:lang w:eastAsia="zh-CN"/>
        </w:rPr>
      </w:pPr>
      <w:r w:rsidRPr="00C40B4A">
        <w:rPr>
          <w:b/>
          <w:bCs/>
          <w:lang w:eastAsia="zh-CN"/>
        </w:rPr>
        <w:t xml:space="preserve">Industrial Review </w:t>
      </w:r>
    </w:p>
    <w:p w14:paraId="4F34AD0A" w14:textId="5E241AF7" w:rsidR="00CF71D5" w:rsidRDefault="00B01379">
      <w:pPr>
        <w:rPr>
          <w:lang w:eastAsia="zh-CN"/>
        </w:rPr>
      </w:pPr>
      <w:r>
        <w:rPr>
          <w:lang w:eastAsia="zh-CN"/>
        </w:rPr>
        <w:t xml:space="preserve">The traditional approach of determining whether a borrower will default or not highly relies on </w:t>
      </w:r>
      <w:r w:rsidR="00F13280">
        <w:rPr>
          <w:rFonts w:hint="eastAsia"/>
          <w:lang w:eastAsia="zh-CN"/>
        </w:rPr>
        <w:t>manual</w:t>
      </w:r>
      <w:r w:rsidR="00F13280">
        <w:rPr>
          <w:lang w:eastAsia="zh-CN"/>
        </w:rPr>
        <w:t xml:space="preserve"> </w:t>
      </w:r>
      <w:r w:rsidR="0064592C">
        <w:rPr>
          <w:lang w:eastAsia="zh-CN"/>
        </w:rPr>
        <w:t xml:space="preserve">or system </w:t>
      </w:r>
      <w:r w:rsidR="00F13280">
        <w:rPr>
          <w:lang w:eastAsia="zh-CN"/>
        </w:rPr>
        <w:t xml:space="preserve">account </w:t>
      </w:r>
      <w:r w:rsidR="0064592C">
        <w:rPr>
          <w:lang w:eastAsia="zh-CN"/>
        </w:rPr>
        <w:t xml:space="preserve">monitoring. </w:t>
      </w:r>
      <w:r w:rsidR="00C200A9">
        <w:rPr>
          <w:lang w:eastAsia="zh-CN"/>
        </w:rPr>
        <w:t>The account first becomes delinquent if missing a payment for 30 days</w:t>
      </w:r>
      <w:r w:rsidR="00DB2DFC">
        <w:rPr>
          <w:lang w:eastAsia="zh-CN"/>
        </w:rPr>
        <w:t xml:space="preserve"> and t</w:t>
      </w:r>
      <w:r w:rsidR="00095783">
        <w:rPr>
          <w:lang w:eastAsia="zh-CN"/>
        </w:rPr>
        <w:t xml:space="preserve">he default </w:t>
      </w:r>
      <w:r w:rsidR="00BE2D4E">
        <w:rPr>
          <w:lang w:eastAsia="zh-CN"/>
        </w:rPr>
        <w:t xml:space="preserve">happens </w:t>
      </w:r>
      <w:r w:rsidR="00CF71D5">
        <w:rPr>
          <w:lang w:eastAsia="zh-CN"/>
        </w:rPr>
        <w:t>after 6 months if not mak</w:t>
      </w:r>
      <w:r w:rsidR="0018637F">
        <w:rPr>
          <w:lang w:eastAsia="zh-CN"/>
        </w:rPr>
        <w:t>e</w:t>
      </w:r>
      <w:r w:rsidR="00CF71D5">
        <w:rPr>
          <w:lang w:eastAsia="zh-CN"/>
        </w:rPr>
        <w:t xml:space="preserve"> the minimum payment due</w:t>
      </w:r>
      <w:r w:rsidR="00186983">
        <w:rPr>
          <w:lang w:eastAsia="zh-CN"/>
        </w:rPr>
        <w:fldChar w:fldCharType="begin"/>
      </w:r>
      <w:r w:rsidR="00186983">
        <w:rPr>
          <w:lang w:eastAsia="zh-CN"/>
        </w:rPr>
        <w:instrText xml:space="preserve"> ADDIN ZOTERO_ITEM CSL_CITATION {"citationID":"HxLqIRJf","properties":{"formattedCitation":"[5]","plainCitation":"[5]","noteIndex":0},"citationItems":[{"id":907,"uris":["http://zotero.org/users/5977652/items/KIJPPCRJ"],"itemData":{"id":907,"type":"webpage","abstract":"In tough economic times, many consumers may let their credit cards go unpaid. If enough time passes, you may then enter into the land of credit card default.","container-title":"Bankrate","language":"en-US","title":"Credit Card Default: What to Do About It | Bankrate.com","title-short":"Credit Card Default","URL":"https://www.bankrate.com/finance/credit-cards/credit-card-default/","author":[{"family":"Bucci","given":"Steve"}],"accessed":{"date-parts":[["2022",8,30]]}}}],"schema":"https://github.com/citation-style-language/schema/raw/master/csl-citation.json"} </w:instrText>
      </w:r>
      <w:r w:rsidR="00186983">
        <w:rPr>
          <w:lang w:eastAsia="zh-CN"/>
        </w:rPr>
        <w:fldChar w:fldCharType="separate"/>
      </w:r>
      <w:r w:rsidR="00186983">
        <w:rPr>
          <w:noProof/>
          <w:lang w:eastAsia="zh-CN"/>
        </w:rPr>
        <w:t>[5]</w:t>
      </w:r>
      <w:r w:rsidR="00186983">
        <w:rPr>
          <w:lang w:eastAsia="zh-CN"/>
        </w:rPr>
        <w:fldChar w:fldCharType="end"/>
      </w:r>
      <w:r w:rsidR="00CF71D5">
        <w:rPr>
          <w:lang w:eastAsia="zh-CN"/>
        </w:rPr>
        <w:t xml:space="preserve">. The system will report abnormal accounts with the above one or two conditions to the manager. </w:t>
      </w:r>
      <w:r w:rsidR="0075756F">
        <w:rPr>
          <w:lang w:eastAsia="zh-CN"/>
        </w:rPr>
        <w:t xml:space="preserve">The manager will then contact the customers to discuss their accounts’ situations. The current method can only help the bank or financial services to </w:t>
      </w:r>
      <w:r w:rsidR="0026346E">
        <w:rPr>
          <w:lang w:eastAsia="zh-CN"/>
        </w:rPr>
        <w:t xml:space="preserve">notice the default </w:t>
      </w:r>
      <w:r w:rsidR="00003E82">
        <w:rPr>
          <w:lang w:eastAsia="zh-CN"/>
        </w:rPr>
        <w:t xml:space="preserve">event </w:t>
      </w:r>
      <w:r w:rsidR="0026346E">
        <w:rPr>
          <w:lang w:eastAsia="zh-CN"/>
        </w:rPr>
        <w:t xml:space="preserve">and reduce the loss if an account is </w:t>
      </w:r>
      <w:r w:rsidR="00DB7835">
        <w:rPr>
          <w:lang w:eastAsia="zh-CN"/>
        </w:rPr>
        <w:t>in an abnormal condition</w:t>
      </w:r>
      <w:r w:rsidR="00003E82">
        <w:rPr>
          <w:lang w:eastAsia="zh-CN"/>
        </w:rPr>
        <w:t xml:space="preserve"> after it </w:t>
      </w:r>
      <w:r w:rsidR="004400BA">
        <w:rPr>
          <w:lang w:eastAsia="zh-CN"/>
        </w:rPr>
        <w:t>happens but</w:t>
      </w:r>
      <w:r w:rsidR="0026346E">
        <w:rPr>
          <w:lang w:eastAsia="zh-CN"/>
        </w:rPr>
        <w:t xml:space="preserve"> cannot </w:t>
      </w:r>
      <w:r w:rsidR="004400BA">
        <w:rPr>
          <w:lang w:eastAsia="zh-CN"/>
        </w:rPr>
        <w:t>prevent it before it happens.</w:t>
      </w:r>
      <w:r w:rsidR="0026346E">
        <w:rPr>
          <w:lang w:eastAsia="zh-CN"/>
        </w:rPr>
        <w:t xml:space="preserve">  </w:t>
      </w:r>
      <w:r w:rsidR="0075756F">
        <w:rPr>
          <w:lang w:eastAsia="zh-CN"/>
        </w:rPr>
        <w:t xml:space="preserve"> </w:t>
      </w:r>
    </w:p>
    <w:p w14:paraId="4E40E08D" w14:textId="77777777" w:rsidR="00FD089E" w:rsidRPr="00B01379" w:rsidRDefault="00FD089E">
      <w:pPr>
        <w:rPr>
          <w:lang w:eastAsia="zh-CN"/>
        </w:rPr>
      </w:pPr>
    </w:p>
    <w:p w14:paraId="01947D18" w14:textId="70791EC9" w:rsidR="00700DC5" w:rsidRDefault="00AC185E">
      <w:pPr>
        <w:rPr>
          <w:lang w:eastAsia="zh-CN"/>
        </w:rPr>
      </w:pPr>
      <w:r>
        <w:rPr>
          <w:lang w:eastAsia="zh-CN"/>
        </w:rPr>
        <w:t xml:space="preserve">The other way to reduce </w:t>
      </w:r>
      <w:r w:rsidR="0099362E">
        <w:rPr>
          <w:lang w:eastAsia="zh-CN"/>
        </w:rPr>
        <w:t xml:space="preserve">banks’ </w:t>
      </w:r>
      <w:r>
        <w:rPr>
          <w:lang w:eastAsia="zh-CN"/>
        </w:rPr>
        <w:t>loss</w:t>
      </w:r>
      <w:r w:rsidR="000F54EB">
        <w:rPr>
          <w:lang w:eastAsia="zh-CN"/>
        </w:rPr>
        <w:t xml:space="preserve"> is from the source</w:t>
      </w:r>
      <w:r w:rsidR="00AF39D8">
        <w:rPr>
          <w:lang w:eastAsia="zh-CN"/>
        </w:rPr>
        <w:t xml:space="preserve"> </w:t>
      </w:r>
      <w:r w:rsidR="001A3F74">
        <w:rPr>
          <w:lang w:eastAsia="zh-CN"/>
        </w:rPr>
        <w:t>which</w:t>
      </w:r>
      <w:r w:rsidR="00AF39D8">
        <w:rPr>
          <w:lang w:eastAsia="zh-CN"/>
        </w:rPr>
        <w:t xml:space="preserve"> is </w:t>
      </w:r>
      <w:r w:rsidR="000F54EB">
        <w:rPr>
          <w:lang w:eastAsia="zh-CN"/>
        </w:rPr>
        <w:t>credit card issuing</w:t>
      </w:r>
      <w:r w:rsidR="00AF39D8">
        <w:rPr>
          <w:lang w:eastAsia="zh-CN"/>
        </w:rPr>
        <w:t>. Banks or financial services usually collect and evaluate applicants’ information including their current financial situation, their past loans, and payment history</w:t>
      </w:r>
      <w:r w:rsidR="001A3F74">
        <w:rPr>
          <w:lang w:eastAsia="zh-CN"/>
        </w:rPr>
        <w:t>,</w:t>
      </w:r>
      <w:r w:rsidR="00AF39D8">
        <w:rPr>
          <w:lang w:eastAsia="zh-CN"/>
        </w:rPr>
        <w:t xml:space="preserve"> and give them a score</w:t>
      </w:r>
      <w:r w:rsidR="005104E6">
        <w:rPr>
          <w:lang w:eastAsia="zh-CN"/>
        </w:rPr>
        <w:fldChar w:fldCharType="begin"/>
      </w:r>
      <w:r w:rsidR="005104E6">
        <w:rPr>
          <w:lang w:eastAsia="zh-CN"/>
        </w:rPr>
        <w:instrText xml:space="preserve"> ADDIN ZOTERO_ITEM CSL_CITATION {"citationID":"47sPnXHk","properties":{"formattedCitation":"[6]","plainCitation":"[6]","noteIndex":0},"citationItems":[{"id":909,"uris":["http://zotero.org/users/5977652/items/MSVMG8B4"],"itemData":{"id":909,"type":"webpage","abstract":"A proper credit risk management strategy can help lenders minimize risks while maximizing profits and productivity. Learn more about how banks do it.","title":"What Do Banks Do To Practice Credit Risk Management","URL":"https://www.credolab.com/blog/what-do-banks-do-to-practice-credit-risk-management","accessed":{"date-parts":[["2022",8,30]]}}}],"schema":"https://github.com/citation-style-language/schema/raw/master/csl-citation.json"} </w:instrText>
      </w:r>
      <w:r w:rsidR="005104E6">
        <w:rPr>
          <w:lang w:eastAsia="zh-CN"/>
        </w:rPr>
        <w:fldChar w:fldCharType="separate"/>
      </w:r>
      <w:r w:rsidR="005104E6">
        <w:rPr>
          <w:noProof/>
          <w:lang w:eastAsia="zh-CN"/>
        </w:rPr>
        <w:t>[6]</w:t>
      </w:r>
      <w:r w:rsidR="005104E6">
        <w:rPr>
          <w:lang w:eastAsia="zh-CN"/>
        </w:rPr>
        <w:fldChar w:fldCharType="end"/>
      </w:r>
      <w:r w:rsidR="00AF39D8">
        <w:rPr>
          <w:lang w:eastAsia="zh-CN"/>
        </w:rPr>
        <w:t>. Based on th</w:t>
      </w:r>
      <w:r w:rsidR="00681D28">
        <w:rPr>
          <w:lang w:eastAsia="zh-CN"/>
        </w:rPr>
        <w:t>e credit score</w:t>
      </w:r>
      <w:r w:rsidR="00AF39D8">
        <w:rPr>
          <w:lang w:eastAsia="zh-CN"/>
        </w:rPr>
        <w:t xml:space="preserve">, if applicants’ have a high credit score, then it will be easy for them to apply for </w:t>
      </w:r>
      <w:r w:rsidR="001A3F74">
        <w:rPr>
          <w:lang w:eastAsia="zh-CN"/>
        </w:rPr>
        <w:t>a</w:t>
      </w:r>
      <w:r w:rsidR="00AF39D8">
        <w:rPr>
          <w:lang w:eastAsia="zh-CN"/>
        </w:rPr>
        <w:t xml:space="preserve"> credit card with high limits, otherwise vice versa.</w:t>
      </w:r>
      <w:r w:rsidR="00E91128">
        <w:rPr>
          <w:lang w:eastAsia="zh-CN"/>
        </w:rPr>
        <w:t xml:space="preserve"> </w:t>
      </w:r>
      <w:r w:rsidR="00681D28">
        <w:rPr>
          <w:lang w:eastAsia="zh-CN"/>
        </w:rPr>
        <w:t xml:space="preserve">Meanwhile, </w:t>
      </w:r>
      <w:r w:rsidR="001A3F74">
        <w:rPr>
          <w:lang w:eastAsia="zh-CN"/>
        </w:rPr>
        <w:t>a</w:t>
      </w:r>
      <w:r w:rsidR="00681D28">
        <w:rPr>
          <w:lang w:eastAsia="zh-CN"/>
        </w:rPr>
        <w:t xml:space="preserve"> high credit </w:t>
      </w:r>
      <w:r w:rsidR="00BE66FD">
        <w:rPr>
          <w:lang w:eastAsia="zh-CN"/>
        </w:rPr>
        <w:t xml:space="preserve">score </w:t>
      </w:r>
      <w:r w:rsidR="00681D28">
        <w:rPr>
          <w:lang w:eastAsia="zh-CN"/>
        </w:rPr>
        <w:t xml:space="preserve">usually means that the </w:t>
      </w:r>
      <w:r w:rsidR="00BE66FD">
        <w:rPr>
          <w:lang w:eastAsia="zh-CN"/>
        </w:rPr>
        <w:t xml:space="preserve">customer has </w:t>
      </w:r>
      <w:r w:rsidR="001A3F74">
        <w:rPr>
          <w:lang w:eastAsia="zh-CN"/>
        </w:rPr>
        <w:t xml:space="preserve">a </w:t>
      </w:r>
      <w:r w:rsidR="00BE66FD">
        <w:rPr>
          <w:lang w:eastAsia="zh-CN"/>
        </w:rPr>
        <w:t>lower probability to default.</w:t>
      </w:r>
      <w:r w:rsidR="000C7254">
        <w:rPr>
          <w:lang w:eastAsia="zh-CN"/>
        </w:rPr>
        <w:t xml:space="preserve"> </w:t>
      </w:r>
    </w:p>
    <w:p w14:paraId="454185FA" w14:textId="77777777" w:rsidR="00B248C8" w:rsidRDefault="00B248C8">
      <w:pPr>
        <w:rPr>
          <w:lang w:eastAsia="zh-CN"/>
        </w:rPr>
      </w:pPr>
    </w:p>
    <w:p w14:paraId="38E41FC5" w14:textId="44CCD495" w:rsidR="00642FB0" w:rsidRDefault="00642FB0">
      <w:pPr>
        <w:rPr>
          <w:b/>
          <w:bCs/>
          <w:lang w:eastAsia="zh-CN"/>
        </w:rPr>
      </w:pPr>
      <w:r w:rsidRPr="005F21ED">
        <w:rPr>
          <w:b/>
          <w:bCs/>
          <w:lang w:eastAsia="zh-CN"/>
        </w:rPr>
        <w:t xml:space="preserve">Application </w:t>
      </w:r>
    </w:p>
    <w:p w14:paraId="653DB9B5" w14:textId="58B73654" w:rsidR="00344A13" w:rsidRDefault="00B248C8">
      <w:pPr>
        <w:rPr>
          <w:lang w:eastAsia="zh-CN"/>
        </w:rPr>
      </w:pPr>
      <w:r>
        <w:rPr>
          <w:lang w:eastAsia="zh-CN"/>
        </w:rPr>
        <w:t>The purpose of this project is to design a</w:t>
      </w:r>
      <w:r w:rsidR="006A005D">
        <w:rPr>
          <w:lang w:eastAsia="zh-CN"/>
        </w:rPr>
        <w:t xml:space="preserve"> machine learning model </w:t>
      </w:r>
      <w:r w:rsidR="00FC0781">
        <w:rPr>
          <w:lang w:eastAsia="zh-CN"/>
        </w:rPr>
        <w:t xml:space="preserve">for American Express </w:t>
      </w:r>
      <w:r w:rsidR="006A005D">
        <w:rPr>
          <w:lang w:eastAsia="zh-CN"/>
        </w:rPr>
        <w:t>to challenge the current model in production</w:t>
      </w:r>
      <w:r w:rsidR="00535EF5">
        <w:rPr>
          <w:lang w:eastAsia="zh-CN"/>
        </w:rPr>
        <w:t xml:space="preserve">. </w:t>
      </w:r>
      <w:r>
        <w:rPr>
          <w:lang w:eastAsia="zh-CN"/>
        </w:rPr>
        <w:t xml:space="preserve">In this competition, it trains with 190 </w:t>
      </w:r>
      <w:r w:rsidR="00F84999">
        <w:rPr>
          <w:lang w:eastAsia="zh-CN"/>
        </w:rPr>
        <w:t xml:space="preserve">anonymized </w:t>
      </w:r>
      <w:r>
        <w:rPr>
          <w:lang w:eastAsia="zh-CN"/>
        </w:rPr>
        <w:t>features</w:t>
      </w:r>
      <w:r w:rsidR="001F10B5">
        <w:rPr>
          <w:lang w:eastAsia="zh-CN"/>
        </w:rPr>
        <w:t xml:space="preserve"> </w:t>
      </w:r>
      <w:r w:rsidR="00D5067C">
        <w:rPr>
          <w:lang w:eastAsia="zh-CN"/>
        </w:rPr>
        <w:t xml:space="preserve">that </w:t>
      </w:r>
      <w:r w:rsidR="00283E5D">
        <w:rPr>
          <w:lang w:eastAsia="zh-CN"/>
        </w:rPr>
        <w:t xml:space="preserve">are </w:t>
      </w:r>
      <w:r w:rsidR="001F10B5">
        <w:rPr>
          <w:lang w:eastAsia="zh-CN"/>
        </w:rPr>
        <w:t>divided into 5 categories</w:t>
      </w:r>
      <w:r w:rsidR="00B57F89">
        <w:rPr>
          <w:lang w:eastAsia="zh-CN"/>
        </w:rPr>
        <w:t xml:space="preserve">. Since not all features are equally important, it is </w:t>
      </w:r>
      <w:r w:rsidR="00D5067C">
        <w:rPr>
          <w:lang w:eastAsia="zh-CN"/>
        </w:rPr>
        <w:t>possible</w:t>
      </w:r>
      <w:r w:rsidR="00B57F89">
        <w:rPr>
          <w:lang w:eastAsia="zh-CN"/>
        </w:rPr>
        <w:t xml:space="preserve"> to find several categories </w:t>
      </w:r>
      <w:r w:rsidR="00C55F21">
        <w:rPr>
          <w:lang w:eastAsia="zh-CN"/>
        </w:rPr>
        <w:t xml:space="preserve">that </w:t>
      </w:r>
      <w:r w:rsidR="00803506">
        <w:rPr>
          <w:lang w:eastAsia="zh-CN"/>
        </w:rPr>
        <w:t>affect</w:t>
      </w:r>
      <w:r w:rsidR="00855373">
        <w:rPr>
          <w:lang w:eastAsia="zh-CN"/>
        </w:rPr>
        <w:t xml:space="preserve"> feature </w:t>
      </w:r>
      <w:r w:rsidR="00D5067C">
        <w:rPr>
          <w:lang w:eastAsia="zh-CN"/>
        </w:rPr>
        <w:t>engineering</w:t>
      </w:r>
      <w:r w:rsidR="00855373">
        <w:rPr>
          <w:lang w:eastAsia="zh-CN"/>
        </w:rPr>
        <w:t xml:space="preserve">. Thus, in the real world, the </w:t>
      </w:r>
      <w:r w:rsidR="00204A1D">
        <w:rPr>
          <w:lang w:eastAsia="zh-CN"/>
        </w:rPr>
        <w:t xml:space="preserve">bank or financial service </w:t>
      </w:r>
      <w:r w:rsidR="00D03496">
        <w:rPr>
          <w:lang w:eastAsia="zh-CN"/>
        </w:rPr>
        <w:t xml:space="preserve">can collect more </w:t>
      </w:r>
      <w:r w:rsidR="00941848">
        <w:rPr>
          <w:lang w:eastAsia="zh-CN"/>
        </w:rPr>
        <w:t>data</w:t>
      </w:r>
      <w:r w:rsidR="00D03496">
        <w:rPr>
          <w:lang w:eastAsia="zh-CN"/>
        </w:rPr>
        <w:t xml:space="preserve"> in these categories and use them to predict the default.</w:t>
      </w:r>
      <w:r w:rsidR="00941848">
        <w:rPr>
          <w:lang w:eastAsia="zh-CN"/>
        </w:rPr>
        <w:t xml:space="preserve"> </w:t>
      </w:r>
      <w:r w:rsidR="003672C1">
        <w:rPr>
          <w:lang w:eastAsia="zh-CN"/>
        </w:rPr>
        <w:t xml:space="preserve">To use this system to fully replace the manual account monitoring is </w:t>
      </w:r>
      <w:r w:rsidR="006B091F">
        <w:rPr>
          <w:lang w:eastAsia="zh-CN"/>
        </w:rPr>
        <w:t>not feasible</w:t>
      </w:r>
      <w:r w:rsidR="00CC74BA">
        <w:rPr>
          <w:lang w:eastAsia="zh-CN"/>
        </w:rPr>
        <w:t xml:space="preserve"> under </w:t>
      </w:r>
      <w:r w:rsidR="00283E5D">
        <w:rPr>
          <w:lang w:eastAsia="zh-CN"/>
        </w:rPr>
        <w:t xml:space="preserve">the </w:t>
      </w:r>
      <w:r w:rsidR="00CC74BA">
        <w:rPr>
          <w:lang w:eastAsia="zh-CN"/>
        </w:rPr>
        <w:t>current situation</w:t>
      </w:r>
      <w:r w:rsidR="003672C1">
        <w:rPr>
          <w:lang w:eastAsia="zh-CN"/>
        </w:rPr>
        <w:t xml:space="preserve">, </w:t>
      </w:r>
      <w:r w:rsidR="00CC74BA">
        <w:rPr>
          <w:lang w:eastAsia="zh-CN"/>
        </w:rPr>
        <w:t>but w</w:t>
      </w:r>
      <w:r w:rsidR="00344A13" w:rsidRPr="00344A13">
        <w:rPr>
          <w:lang w:eastAsia="zh-CN"/>
        </w:rPr>
        <w:t xml:space="preserve">ith this system, </w:t>
      </w:r>
      <w:r w:rsidR="00941848">
        <w:rPr>
          <w:lang w:eastAsia="zh-CN"/>
        </w:rPr>
        <w:t xml:space="preserve">it </w:t>
      </w:r>
      <w:r w:rsidR="000C0EEA">
        <w:rPr>
          <w:lang w:eastAsia="zh-CN"/>
        </w:rPr>
        <w:t xml:space="preserve">can </w:t>
      </w:r>
      <w:r w:rsidR="009F5999">
        <w:rPr>
          <w:lang w:eastAsia="zh-CN"/>
        </w:rPr>
        <w:t xml:space="preserve">play a role in assisting banks to assess an individual’s possibility of default </w:t>
      </w:r>
      <w:r w:rsidR="00B930DF">
        <w:rPr>
          <w:lang w:eastAsia="zh-CN"/>
        </w:rPr>
        <w:t xml:space="preserve">to </w:t>
      </w:r>
      <w:r w:rsidR="00911067">
        <w:rPr>
          <w:lang w:eastAsia="zh-CN"/>
        </w:rPr>
        <w:t>improve manual approval efficiency and reduce labor cost</w:t>
      </w:r>
      <w:r w:rsidR="00941848">
        <w:rPr>
          <w:lang w:eastAsia="zh-CN"/>
        </w:rPr>
        <w:t>, as well as</w:t>
      </w:r>
      <w:r w:rsidR="00EB5B14">
        <w:rPr>
          <w:lang w:eastAsia="zh-CN"/>
        </w:rPr>
        <w:t xml:space="preserve"> </w:t>
      </w:r>
      <w:r w:rsidR="009F5999">
        <w:rPr>
          <w:lang w:eastAsia="zh-CN"/>
        </w:rPr>
        <w:t>whether</w:t>
      </w:r>
      <w:r w:rsidR="003672C1">
        <w:rPr>
          <w:lang w:eastAsia="zh-CN"/>
        </w:rPr>
        <w:t xml:space="preserve"> issue a credit card to an individual</w:t>
      </w:r>
      <w:r w:rsidR="00911067">
        <w:rPr>
          <w:lang w:eastAsia="zh-CN"/>
        </w:rPr>
        <w:t xml:space="preserve">. </w:t>
      </w:r>
      <w:r w:rsidR="00283E5D">
        <w:rPr>
          <w:lang w:eastAsia="zh-CN"/>
        </w:rPr>
        <w:t>C</w:t>
      </w:r>
      <w:r w:rsidR="00911067">
        <w:rPr>
          <w:lang w:eastAsia="zh-CN"/>
        </w:rPr>
        <w:t>ombining these two approaches, it will be efficient to</w:t>
      </w:r>
      <w:r w:rsidR="001E2FAF">
        <w:rPr>
          <w:lang w:eastAsia="zh-CN"/>
        </w:rPr>
        <w:t xml:space="preserve"> </w:t>
      </w:r>
      <w:r w:rsidR="003672C1">
        <w:rPr>
          <w:lang w:eastAsia="zh-CN"/>
        </w:rPr>
        <w:t>minimize or even prevent bank</w:t>
      </w:r>
      <w:r w:rsidR="001E2FAF">
        <w:rPr>
          <w:lang w:eastAsia="zh-CN"/>
        </w:rPr>
        <w:t>s</w:t>
      </w:r>
      <w:r w:rsidR="003672C1">
        <w:rPr>
          <w:lang w:eastAsia="zh-CN"/>
        </w:rPr>
        <w:t>’ loss</w:t>
      </w:r>
      <w:r w:rsidR="00283E5D">
        <w:rPr>
          <w:lang w:eastAsia="zh-CN"/>
        </w:rPr>
        <w:t>es</w:t>
      </w:r>
      <w:r w:rsidR="001E2FAF">
        <w:rPr>
          <w:lang w:eastAsia="zh-CN"/>
        </w:rPr>
        <w:t xml:space="preserve"> in </w:t>
      </w:r>
      <w:r w:rsidR="00283E5D">
        <w:rPr>
          <w:lang w:eastAsia="zh-CN"/>
        </w:rPr>
        <w:t xml:space="preserve">the </w:t>
      </w:r>
      <w:r w:rsidR="001E2FAF">
        <w:rPr>
          <w:lang w:eastAsia="zh-CN"/>
        </w:rPr>
        <w:t>future</w:t>
      </w:r>
      <w:r w:rsidR="003672C1">
        <w:rPr>
          <w:lang w:eastAsia="zh-CN"/>
        </w:rPr>
        <w:t>.</w:t>
      </w:r>
    </w:p>
    <w:p w14:paraId="49EDFB34" w14:textId="77777777" w:rsidR="004419AD" w:rsidRDefault="004419AD">
      <w:pPr>
        <w:rPr>
          <w:lang w:eastAsia="zh-CN"/>
        </w:rPr>
      </w:pPr>
    </w:p>
    <w:p w14:paraId="4E794860" w14:textId="3BB326E1" w:rsidR="004B6800" w:rsidRPr="00FF2061" w:rsidRDefault="00E150AA">
      <w:pPr>
        <w:rPr>
          <w:b/>
          <w:bCs/>
        </w:rPr>
      </w:pPr>
      <w:r w:rsidRPr="00FF2061">
        <w:rPr>
          <w:b/>
          <w:bCs/>
        </w:rPr>
        <w:t xml:space="preserve">Open-Source Review </w:t>
      </w:r>
    </w:p>
    <w:p w14:paraId="51E01DB6" w14:textId="456C4642" w:rsidR="00E57DFE" w:rsidRDefault="00937C55" w:rsidP="00937C55">
      <w:r>
        <w:t>This section selects one of the notebooks from the competition with the most votes and evaluates the approach</w:t>
      </w:r>
      <w:r w:rsidR="004419AD">
        <w:fldChar w:fldCharType="begin"/>
      </w:r>
      <w:r w:rsidR="004419AD">
        <w:instrText xml:space="preserve"> ADDIN ZOTERO_ITEM CSL_CITATION {"citationID":"lnFuVZE1","properties":{"formattedCitation":"[7]","plainCitation":"[7]","noteIndex":0},"citationItems":[{"id":911,"uris":["http://zotero.org/users/5977652/items/ZNQ8BT8R"],"itemData":{"id":911,"type":"webpage","title":"XGBoost Starter - [0.793] | Kaggle","URL":"https://www.kaggle.com/code/cdeotte/xgboost-starter-0-793#Save-OOF-Preds","accessed":{"date-parts":[["2022",8,30]]}}}],"schema":"https://github.com/citation-style-language/schema/raw/master/csl-citation.json"} </w:instrText>
      </w:r>
      <w:r w:rsidR="004419AD">
        <w:fldChar w:fldCharType="separate"/>
      </w:r>
      <w:r w:rsidR="004419AD">
        <w:rPr>
          <w:noProof/>
        </w:rPr>
        <w:t>[7]</w:t>
      </w:r>
      <w:r w:rsidR="004419AD">
        <w:fldChar w:fldCharType="end"/>
      </w:r>
      <w:r>
        <w:t>. The most impressive point that author did is data preprocessing which</w:t>
      </w:r>
      <w:r w:rsidR="000C343A">
        <w:t xml:space="preserve"> </w:t>
      </w:r>
      <w:r>
        <w:t xml:space="preserve">rounding up the float column values at 0 and 1 and saving in parquet format to ensure no </w:t>
      </w:r>
      <w:r>
        <w:lastRenderedPageBreak/>
        <w:t>data loss and reduce the size of the dataset for training.</w:t>
      </w:r>
      <w:r w:rsidR="009D1D1D">
        <w:t xml:space="preserve"> Meanwhile, the author uses </w:t>
      </w:r>
      <w:proofErr w:type="spellStart"/>
      <w:r w:rsidR="009D1D1D" w:rsidRPr="009D1D1D">
        <w:t>DeviceQuantileDMatrix</w:t>
      </w:r>
      <w:proofErr w:type="spellEnd"/>
      <w:r w:rsidR="009D1D1D">
        <w:t xml:space="preserve"> to load data, which uses small GPU memory.</w:t>
      </w:r>
    </w:p>
    <w:p w14:paraId="0E8B6E18" w14:textId="77777777" w:rsidR="00A35527" w:rsidRDefault="00A35527"/>
    <w:p w14:paraId="572ECA24" w14:textId="0C0830AC" w:rsidR="00F636B6" w:rsidRDefault="00F636B6" w:rsidP="004F194A">
      <w:pPr>
        <w:rPr>
          <w:lang w:eastAsia="zh-CN"/>
        </w:rPr>
      </w:pPr>
    </w:p>
    <w:p w14:paraId="7859BAAD" w14:textId="77777777" w:rsidR="004419AD" w:rsidRPr="004419AD" w:rsidRDefault="004419AD" w:rsidP="004419AD">
      <w:pPr>
        <w:pStyle w:val="Bibliography"/>
        <w:rPr>
          <w:rFonts w:ascii="Calibri" w:cs="Calibri"/>
        </w:rPr>
      </w:pPr>
      <w:r>
        <w:rPr>
          <w:lang w:eastAsia="zh-CN"/>
        </w:rPr>
        <w:fldChar w:fldCharType="begin"/>
      </w:r>
      <w:r>
        <w:rPr>
          <w:lang w:eastAsia="zh-CN"/>
        </w:rPr>
        <w:instrText xml:space="preserve"> ADDIN ZOTERO_BIBL {"uncited":[],"omitted":[],"custom":[]} CSL_BIBLIOGRAPHY </w:instrText>
      </w:r>
      <w:r>
        <w:rPr>
          <w:lang w:eastAsia="zh-CN"/>
        </w:rPr>
        <w:fldChar w:fldCharType="separate"/>
      </w:r>
      <w:r w:rsidRPr="004419AD">
        <w:rPr>
          <w:rFonts w:ascii="Calibri" w:cs="Calibri"/>
        </w:rPr>
        <w:t>[1]</w:t>
      </w:r>
      <w:r w:rsidRPr="004419AD">
        <w:rPr>
          <w:rFonts w:ascii="Calibri" w:cs="Calibri"/>
        </w:rPr>
        <w:tab/>
        <w:t xml:space="preserve">Board of Governors of the Federal Reserve System (US), “Delinquency Rate on Credit Card Loans, All Commercial Banks,” </w:t>
      </w:r>
      <w:r w:rsidRPr="004419AD">
        <w:rPr>
          <w:rFonts w:ascii="Calibri" w:cs="Calibri"/>
          <w:i/>
          <w:iCs/>
        </w:rPr>
        <w:t>FRED, Federal Reserve Bank of St. Louis</w:t>
      </w:r>
      <w:r w:rsidRPr="004419AD">
        <w:rPr>
          <w:rFonts w:ascii="Calibri" w:cs="Calibri"/>
        </w:rPr>
        <w:t>, Jan. 01, 1991. https://fred.stlouisfed.org/series/DRCCLACBS (accessed Aug. 30, 2022).</w:t>
      </w:r>
    </w:p>
    <w:p w14:paraId="255B8545" w14:textId="77777777" w:rsidR="004419AD" w:rsidRPr="004419AD" w:rsidRDefault="004419AD" w:rsidP="004419AD">
      <w:pPr>
        <w:pStyle w:val="Bibliography"/>
        <w:rPr>
          <w:rFonts w:ascii="Calibri" w:cs="Calibri"/>
        </w:rPr>
      </w:pPr>
      <w:r w:rsidRPr="004419AD">
        <w:rPr>
          <w:rFonts w:ascii="Calibri" w:cs="Calibri"/>
        </w:rPr>
        <w:t>[2]</w:t>
      </w:r>
      <w:r w:rsidRPr="004419AD">
        <w:rPr>
          <w:rFonts w:ascii="Calibri" w:cs="Calibri"/>
        </w:rPr>
        <w:tab/>
        <w:t xml:space="preserve">“What Is a Credit </w:t>
      </w:r>
      <w:proofErr w:type="gramStart"/>
      <w:r w:rsidRPr="004419AD">
        <w:rPr>
          <w:rFonts w:ascii="Calibri" w:cs="Calibri"/>
        </w:rPr>
        <w:t>Card?,</w:t>
      </w:r>
      <w:proofErr w:type="gramEnd"/>
      <w:r w:rsidRPr="004419AD">
        <w:rPr>
          <w:rFonts w:ascii="Calibri" w:cs="Calibri"/>
        </w:rPr>
        <w:t xml:space="preserve">” </w:t>
      </w:r>
      <w:r w:rsidRPr="004419AD">
        <w:rPr>
          <w:rFonts w:ascii="Calibri" w:cs="Calibri"/>
          <w:i/>
          <w:iCs/>
        </w:rPr>
        <w:t>Investopedia</w:t>
      </w:r>
      <w:r w:rsidRPr="004419AD">
        <w:rPr>
          <w:rFonts w:ascii="Calibri" w:cs="Calibri"/>
        </w:rPr>
        <w:t>. https://www.investopedia.com/terms/c/creditcard.asp (accessed Aug. 30, 2022).</w:t>
      </w:r>
    </w:p>
    <w:p w14:paraId="43147CCF" w14:textId="77777777" w:rsidR="004419AD" w:rsidRPr="004419AD" w:rsidRDefault="004419AD" w:rsidP="004419AD">
      <w:pPr>
        <w:pStyle w:val="Bibliography"/>
        <w:rPr>
          <w:rFonts w:ascii="Calibri" w:cs="Calibri"/>
        </w:rPr>
      </w:pPr>
      <w:r w:rsidRPr="004419AD">
        <w:rPr>
          <w:rFonts w:ascii="Calibri" w:cs="Calibri"/>
        </w:rPr>
        <w:t>[3]</w:t>
      </w:r>
      <w:r w:rsidRPr="004419AD">
        <w:rPr>
          <w:rFonts w:ascii="Calibri" w:cs="Calibri"/>
        </w:rPr>
        <w:tab/>
        <w:t>“Comparison of Several Data Mining Methods in Credit Card Default Prediction.” https://www.scirp.org/journal/paperinformation.aspx?paperid=87507 (accessed Aug. 30, 2022).</w:t>
      </w:r>
    </w:p>
    <w:p w14:paraId="0404FBC0" w14:textId="77777777" w:rsidR="004419AD" w:rsidRPr="004419AD" w:rsidRDefault="004419AD" w:rsidP="004419AD">
      <w:pPr>
        <w:pStyle w:val="Bibliography"/>
        <w:rPr>
          <w:rFonts w:ascii="Calibri" w:cs="Calibri"/>
        </w:rPr>
      </w:pPr>
      <w:r w:rsidRPr="004419AD">
        <w:rPr>
          <w:rFonts w:ascii="Calibri" w:cs="Calibri"/>
        </w:rPr>
        <w:t>[4]</w:t>
      </w:r>
      <w:r w:rsidRPr="004419AD">
        <w:rPr>
          <w:rFonts w:ascii="Calibri" w:cs="Calibri"/>
        </w:rPr>
        <w:tab/>
        <w:t xml:space="preserve">Y. </w:t>
      </w:r>
      <w:proofErr w:type="spellStart"/>
      <w:r w:rsidRPr="004419AD">
        <w:rPr>
          <w:rFonts w:ascii="Calibri" w:cs="Calibri"/>
        </w:rPr>
        <w:t>Sayjadah</w:t>
      </w:r>
      <w:proofErr w:type="spellEnd"/>
      <w:r w:rsidRPr="004419AD">
        <w:rPr>
          <w:rFonts w:ascii="Calibri" w:cs="Calibri"/>
        </w:rPr>
        <w:t xml:space="preserve">, I. A. T. Hashem, F. Alotaibi, and K. A. </w:t>
      </w:r>
      <w:proofErr w:type="spellStart"/>
      <w:r w:rsidRPr="004419AD">
        <w:rPr>
          <w:rFonts w:ascii="Calibri" w:cs="Calibri"/>
        </w:rPr>
        <w:t>Kasmiran</w:t>
      </w:r>
      <w:proofErr w:type="spellEnd"/>
      <w:r w:rsidRPr="004419AD">
        <w:rPr>
          <w:rFonts w:ascii="Calibri" w:cs="Calibri"/>
        </w:rPr>
        <w:t xml:space="preserve">, “Credit Card Default Prediction using Machine Learning Techniques,” in </w:t>
      </w:r>
      <w:r w:rsidRPr="004419AD">
        <w:rPr>
          <w:rFonts w:ascii="Calibri" w:cs="Calibri"/>
          <w:i/>
          <w:iCs/>
        </w:rPr>
        <w:t>2018 Fourth International Conference on Advances in Computing, Communication &amp; Automation (ICACCA)</w:t>
      </w:r>
      <w:r w:rsidRPr="004419AD">
        <w:rPr>
          <w:rFonts w:ascii="Calibri" w:cs="Calibri"/>
        </w:rPr>
        <w:t xml:space="preserve">, Oct. 2018, pp. 1–4. </w:t>
      </w:r>
      <w:proofErr w:type="spellStart"/>
      <w:r w:rsidRPr="004419AD">
        <w:rPr>
          <w:rFonts w:ascii="Calibri" w:cs="Calibri"/>
        </w:rPr>
        <w:t>doi</w:t>
      </w:r>
      <w:proofErr w:type="spellEnd"/>
      <w:r w:rsidRPr="004419AD">
        <w:rPr>
          <w:rFonts w:ascii="Calibri" w:cs="Calibri"/>
        </w:rPr>
        <w:t>: 10.1109/ICACCAF.2018.8776802.</w:t>
      </w:r>
    </w:p>
    <w:p w14:paraId="4E3AB377" w14:textId="77777777" w:rsidR="004419AD" w:rsidRPr="004419AD" w:rsidRDefault="004419AD" w:rsidP="004419AD">
      <w:pPr>
        <w:pStyle w:val="Bibliography"/>
        <w:rPr>
          <w:rFonts w:ascii="Calibri" w:cs="Calibri"/>
        </w:rPr>
      </w:pPr>
      <w:r w:rsidRPr="004419AD">
        <w:rPr>
          <w:rFonts w:ascii="Calibri" w:cs="Calibri"/>
        </w:rPr>
        <w:t>[5]</w:t>
      </w:r>
      <w:r w:rsidRPr="004419AD">
        <w:rPr>
          <w:rFonts w:ascii="Calibri" w:cs="Calibri"/>
        </w:rPr>
        <w:tab/>
        <w:t xml:space="preserve">S. Bucci, “Credit Card Default: What to Do About It | Bankrate.com,” </w:t>
      </w:r>
      <w:r w:rsidRPr="004419AD">
        <w:rPr>
          <w:rFonts w:ascii="Calibri" w:cs="Calibri"/>
          <w:i/>
          <w:iCs/>
        </w:rPr>
        <w:t>Bankrate</w:t>
      </w:r>
      <w:r w:rsidRPr="004419AD">
        <w:rPr>
          <w:rFonts w:ascii="Calibri" w:cs="Calibri"/>
        </w:rPr>
        <w:t>. https://www.bankrate.com/finance/credit-cards/credit-card-default/ (accessed Aug. 30, 2022).</w:t>
      </w:r>
    </w:p>
    <w:p w14:paraId="3D03B758" w14:textId="77777777" w:rsidR="004419AD" w:rsidRPr="004419AD" w:rsidRDefault="004419AD" w:rsidP="004419AD">
      <w:pPr>
        <w:pStyle w:val="Bibliography"/>
        <w:rPr>
          <w:rFonts w:ascii="Calibri" w:cs="Calibri"/>
        </w:rPr>
      </w:pPr>
      <w:r w:rsidRPr="004419AD">
        <w:rPr>
          <w:rFonts w:ascii="Calibri" w:cs="Calibri"/>
        </w:rPr>
        <w:t>[6]</w:t>
      </w:r>
      <w:r w:rsidRPr="004419AD">
        <w:rPr>
          <w:rFonts w:ascii="Calibri" w:cs="Calibri"/>
        </w:rPr>
        <w:tab/>
        <w:t xml:space="preserve">“What Do Banks Do </w:t>
      </w:r>
      <w:proofErr w:type="gramStart"/>
      <w:r w:rsidRPr="004419AD">
        <w:rPr>
          <w:rFonts w:ascii="Calibri" w:cs="Calibri"/>
        </w:rPr>
        <w:t>To</w:t>
      </w:r>
      <w:proofErr w:type="gramEnd"/>
      <w:r w:rsidRPr="004419AD">
        <w:rPr>
          <w:rFonts w:ascii="Calibri" w:cs="Calibri"/>
        </w:rPr>
        <w:t xml:space="preserve"> Practice Credit Risk Management.” https://www.credolab.com/blog/what-do-banks-do-to-practice-credit-risk-management (accessed Aug. 30, 2022).</w:t>
      </w:r>
    </w:p>
    <w:p w14:paraId="529D8003" w14:textId="77777777" w:rsidR="004419AD" w:rsidRPr="004419AD" w:rsidRDefault="004419AD" w:rsidP="004419AD">
      <w:pPr>
        <w:pStyle w:val="Bibliography"/>
        <w:rPr>
          <w:rFonts w:ascii="Calibri" w:cs="Calibri"/>
        </w:rPr>
      </w:pPr>
      <w:r w:rsidRPr="004419AD">
        <w:rPr>
          <w:rFonts w:ascii="Calibri" w:cs="Calibri"/>
        </w:rPr>
        <w:t>[7]</w:t>
      </w:r>
      <w:r w:rsidRPr="004419AD">
        <w:rPr>
          <w:rFonts w:ascii="Calibri" w:cs="Calibri"/>
        </w:rPr>
        <w:tab/>
        <w:t>“</w:t>
      </w:r>
      <w:proofErr w:type="spellStart"/>
      <w:r w:rsidRPr="004419AD">
        <w:rPr>
          <w:rFonts w:ascii="Calibri" w:cs="Calibri"/>
        </w:rPr>
        <w:t>XGBoost</w:t>
      </w:r>
      <w:proofErr w:type="spellEnd"/>
      <w:r w:rsidRPr="004419AD">
        <w:rPr>
          <w:rFonts w:ascii="Calibri" w:cs="Calibri"/>
        </w:rPr>
        <w:t xml:space="preserve"> Starter - [0.793] | Kaggle.” https://www.kaggle.com/code/cdeotte/xgboost-starter-0-793#Save-OOF-Preds (accessed Aug. 30, 2022).</w:t>
      </w:r>
    </w:p>
    <w:p w14:paraId="01BF6F5D" w14:textId="6AC476C7" w:rsidR="004419AD" w:rsidRDefault="004419AD" w:rsidP="004F194A">
      <w:pPr>
        <w:rPr>
          <w:lang w:eastAsia="zh-CN"/>
        </w:rPr>
      </w:pPr>
      <w:r>
        <w:rPr>
          <w:lang w:eastAsia="zh-CN"/>
        </w:rPr>
        <w:fldChar w:fldCharType="end"/>
      </w:r>
    </w:p>
    <w:sectPr w:rsidR="004419AD" w:rsidSect="00181F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C1F78" w14:textId="77777777" w:rsidR="008744D4" w:rsidRDefault="008744D4" w:rsidP="007C5000">
      <w:r>
        <w:separator/>
      </w:r>
    </w:p>
  </w:endnote>
  <w:endnote w:type="continuationSeparator" w:id="0">
    <w:p w14:paraId="059FDF53" w14:textId="77777777" w:rsidR="008744D4" w:rsidRDefault="008744D4" w:rsidP="007C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48529" w14:textId="77777777" w:rsidR="008744D4" w:rsidRDefault="008744D4" w:rsidP="007C5000">
      <w:r>
        <w:separator/>
      </w:r>
    </w:p>
  </w:footnote>
  <w:footnote w:type="continuationSeparator" w:id="0">
    <w:p w14:paraId="0C6B37B2" w14:textId="77777777" w:rsidR="008744D4" w:rsidRDefault="008744D4" w:rsidP="007C5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D9D6" w14:textId="548D3EEA" w:rsidR="007C5000" w:rsidRDefault="007C5000">
    <w:pPr>
      <w:pStyle w:val="Header"/>
    </w:pPr>
    <w:r>
      <w:t>Shangzhou Yin</w:t>
    </w:r>
  </w:p>
  <w:p w14:paraId="49B36C33" w14:textId="2636FD70" w:rsidR="007C5000" w:rsidRDefault="007C5000">
    <w:pPr>
      <w:pStyle w:val="Header"/>
    </w:pPr>
    <w:r>
      <w:t>U63027471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171D5"/>
    <w:multiLevelType w:val="multilevel"/>
    <w:tmpl w:val="7C22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D3983"/>
    <w:multiLevelType w:val="multilevel"/>
    <w:tmpl w:val="33C0A7B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949017">
    <w:abstractNumId w:val="0"/>
  </w:num>
  <w:num w:numId="2" w16cid:durableId="249195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B4"/>
    <w:rsid w:val="00003E82"/>
    <w:rsid w:val="00027402"/>
    <w:rsid w:val="00042003"/>
    <w:rsid w:val="000633E7"/>
    <w:rsid w:val="000803AE"/>
    <w:rsid w:val="00080BDB"/>
    <w:rsid w:val="00081B20"/>
    <w:rsid w:val="00095783"/>
    <w:rsid w:val="000A27BE"/>
    <w:rsid w:val="000C0EEA"/>
    <w:rsid w:val="000C343A"/>
    <w:rsid w:val="000C5EFB"/>
    <w:rsid w:val="000C7254"/>
    <w:rsid w:val="000D5439"/>
    <w:rsid w:val="000E14E5"/>
    <w:rsid w:val="000F54EB"/>
    <w:rsid w:val="000F7A41"/>
    <w:rsid w:val="00107B14"/>
    <w:rsid w:val="001133ED"/>
    <w:rsid w:val="00130537"/>
    <w:rsid w:val="001347AF"/>
    <w:rsid w:val="00141D57"/>
    <w:rsid w:val="001549DC"/>
    <w:rsid w:val="00154DBE"/>
    <w:rsid w:val="00163563"/>
    <w:rsid w:val="00181F72"/>
    <w:rsid w:val="0018637F"/>
    <w:rsid w:val="00186983"/>
    <w:rsid w:val="00195281"/>
    <w:rsid w:val="001A3F74"/>
    <w:rsid w:val="001A7B05"/>
    <w:rsid w:val="001B1545"/>
    <w:rsid w:val="001B4A24"/>
    <w:rsid w:val="001E2FAF"/>
    <w:rsid w:val="001E6091"/>
    <w:rsid w:val="001F10B5"/>
    <w:rsid w:val="00204A1D"/>
    <w:rsid w:val="00217D6F"/>
    <w:rsid w:val="00220573"/>
    <w:rsid w:val="002435AF"/>
    <w:rsid w:val="0026346E"/>
    <w:rsid w:val="00283E5D"/>
    <w:rsid w:val="00287406"/>
    <w:rsid w:val="00293D27"/>
    <w:rsid w:val="002A764F"/>
    <w:rsid w:val="002B1CF3"/>
    <w:rsid w:val="002E71F1"/>
    <w:rsid w:val="00323446"/>
    <w:rsid w:val="00327A0D"/>
    <w:rsid w:val="00334B9E"/>
    <w:rsid w:val="00344A13"/>
    <w:rsid w:val="00353A4B"/>
    <w:rsid w:val="003672C1"/>
    <w:rsid w:val="00376417"/>
    <w:rsid w:val="003E3984"/>
    <w:rsid w:val="0041231B"/>
    <w:rsid w:val="004202D4"/>
    <w:rsid w:val="004330D4"/>
    <w:rsid w:val="00434C28"/>
    <w:rsid w:val="004400BA"/>
    <w:rsid w:val="004408DE"/>
    <w:rsid w:val="004419AD"/>
    <w:rsid w:val="00446400"/>
    <w:rsid w:val="00451684"/>
    <w:rsid w:val="00470B0F"/>
    <w:rsid w:val="0049710F"/>
    <w:rsid w:val="004B6800"/>
    <w:rsid w:val="004B68E9"/>
    <w:rsid w:val="004F155B"/>
    <w:rsid w:val="004F194A"/>
    <w:rsid w:val="004F3B5D"/>
    <w:rsid w:val="005104E6"/>
    <w:rsid w:val="00525FE6"/>
    <w:rsid w:val="005346CF"/>
    <w:rsid w:val="00535EF5"/>
    <w:rsid w:val="00540974"/>
    <w:rsid w:val="00553E38"/>
    <w:rsid w:val="00555EBC"/>
    <w:rsid w:val="00566338"/>
    <w:rsid w:val="005825AE"/>
    <w:rsid w:val="0059055D"/>
    <w:rsid w:val="005940A5"/>
    <w:rsid w:val="005A08BE"/>
    <w:rsid w:val="005B2C36"/>
    <w:rsid w:val="005B4B8A"/>
    <w:rsid w:val="005C0CCB"/>
    <w:rsid w:val="005C6BCA"/>
    <w:rsid w:val="005E0B6F"/>
    <w:rsid w:val="005E36A7"/>
    <w:rsid w:val="005F21ED"/>
    <w:rsid w:val="005F4721"/>
    <w:rsid w:val="005F4826"/>
    <w:rsid w:val="00623C16"/>
    <w:rsid w:val="00642FB0"/>
    <w:rsid w:val="0064577E"/>
    <w:rsid w:val="0064592C"/>
    <w:rsid w:val="006475FA"/>
    <w:rsid w:val="00681D28"/>
    <w:rsid w:val="00693099"/>
    <w:rsid w:val="006A005D"/>
    <w:rsid w:val="006B091F"/>
    <w:rsid w:val="006B5A0C"/>
    <w:rsid w:val="006B62DA"/>
    <w:rsid w:val="006B6A67"/>
    <w:rsid w:val="006D0080"/>
    <w:rsid w:val="006D330B"/>
    <w:rsid w:val="006F4077"/>
    <w:rsid w:val="00700DC5"/>
    <w:rsid w:val="00705F29"/>
    <w:rsid w:val="00730535"/>
    <w:rsid w:val="007364B8"/>
    <w:rsid w:val="00736876"/>
    <w:rsid w:val="007533B4"/>
    <w:rsid w:val="0075756F"/>
    <w:rsid w:val="00790C9B"/>
    <w:rsid w:val="00791292"/>
    <w:rsid w:val="00791EC9"/>
    <w:rsid w:val="007C5000"/>
    <w:rsid w:val="00803506"/>
    <w:rsid w:val="0081656E"/>
    <w:rsid w:val="00830771"/>
    <w:rsid w:val="00855373"/>
    <w:rsid w:val="008744D4"/>
    <w:rsid w:val="00874DB0"/>
    <w:rsid w:val="008C65AE"/>
    <w:rsid w:val="008F7101"/>
    <w:rsid w:val="008F7CAD"/>
    <w:rsid w:val="00905911"/>
    <w:rsid w:val="00905C00"/>
    <w:rsid w:val="00911067"/>
    <w:rsid w:val="009201E6"/>
    <w:rsid w:val="00920396"/>
    <w:rsid w:val="00932823"/>
    <w:rsid w:val="00937C55"/>
    <w:rsid w:val="00937CBE"/>
    <w:rsid w:val="00941848"/>
    <w:rsid w:val="009458AF"/>
    <w:rsid w:val="0095230E"/>
    <w:rsid w:val="00956611"/>
    <w:rsid w:val="00987F74"/>
    <w:rsid w:val="0099362E"/>
    <w:rsid w:val="009A02B8"/>
    <w:rsid w:val="009A324F"/>
    <w:rsid w:val="009A41F2"/>
    <w:rsid w:val="009D1D1D"/>
    <w:rsid w:val="009E24EE"/>
    <w:rsid w:val="009E72BC"/>
    <w:rsid w:val="009F1398"/>
    <w:rsid w:val="009F5999"/>
    <w:rsid w:val="00A17207"/>
    <w:rsid w:val="00A35527"/>
    <w:rsid w:val="00A360FC"/>
    <w:rsid w:val="00A60241"/>
    <w:rsid w:val="00AC066A"/>
    <w:rsid w:val="00AC185E"/>
    <w:rsid w:val="00AE642B"/>
    <w:rsid w:val="00AF39D8"/>
    <w:rsid w:val="00B01379"/>
    <w:rsid w:val="00B15A58"/>
    <w:rsid w:val="00B22D00"/>
    <w:rsid w:val="00B248C8"/>
    <w:rsid w:val="00B27988"/>
    <w:rsid w:val="00B303BF"/>
    <w:rsid w:val="00B57F89"/>
    <w:rsid w:val="00B67EEC"/>
    <w:rsid w:val="00B930DF"/>
    <w:rsid w:val="00BA49EA"/>
    <w:rsid w:val="00BB4B36"/>
    <w:rsid w:val="00BC6E92"/>
    <w:rsid w:val="00BD47EB"/>
    <w:rsid w:val="00BD59E2"/>
    <w:rsid w:val="00BE057B"/>
    <w:rsid w:val="00BE2D4E"/>
    <w:rsid w:val="00BE66FD"/>
    <w:rsid w:val="00C125DA"/>
    <w:rsid w:val="00C200A9"/>
    <w:rsid w:val="00C23E15"/>
    <w:rsid w:val="00C274D7"/>
    <w:rsid w:val="00C40B4A"/>
    <w:rsid w:val="00C43666"/>
    <w:rsid w:val="00C5128E"/>
    <w:rsid w:val="00C55F21"/>
    <w:rsid w:val="00C912D7"/>
    <w:rsid w:val="00CB1823"/>
    <w:rsid w:val="00CB48E7"/>
    <w:rsid w:val="00CB69CD"/>
    <w:rsid w:val="00CC74BA"/>
    <w:rsid w:val="00CD1819"/>
    <w:rsid w:val="00CE1D7A"/>
    <w:rsid w:val="00CF58E8"/>
    <w:rsid w:val="00CF71D5"/>
    <w:rsid w:val="00D03496"/>
    <w:rsid w:val="00D164D0"/>
    <w:rsid w:val="00D16D31"/>
    <w:rsid w:val="00D5067C"/>
    <w:rsid w:val="00D85A53"/>
    <w:rsid w:val="00D93CBD"/>
    <w:rsid w:val="00DB2DFC"/>
    <w:rsid w:val="00DB7835"/>
    <w:rsid w:val="00DC401A"/>
    <w:rsid w:val="00DC4777"/>
    <w:rsid w:val="00DC7A97"/>
    <w:rsid w:val="00DF70D5"/>
    <w:rsid w:val="00E03179"/>
    <w:rsid w:val="00E0673D"/>
    <w:rsid w:val="00E150AA"/>
    <w:rsid w:val="00E36B43"/>
    <w:rsid w:val="00E3786D"/>
    <w:rsid w:val="00E44445"/>
    <w:rsid w:val="00E53B1B"/>
    <w:rsid w:val="00E57DFE"/>
    <w:rsid w:val="00E91128"/>
    <w:rsid w:val="00EB0117"/>
    <w:rsid w:val="00EB5B14"/>
    <w:rsid w:val="00ED5D9D"/>
    <w:rsid w:val="00EF60EC"/>
    <w:rsid w:val="00F13280"/>
    <w:rsid w:val="00F15847"/>
    <w:rsid w:val="00F636B6"/>
    <w:rsid w:val="00F765DA"/>
    <w:rsid w:val="00F84999"/>
    <w:rsid w:val="00F93641"/>
    <w:rsid w:val="00FC0781"/>
    <w:rsid w:val="00FD089E"/>
    <w:rsid w:val="00FF2061"/>
    <w:rsid w:val="00FF7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68A753"/>
  <w15:chartTrackingRefBased/>
  <w15:docId w15:val="{C64C56BF-13CA-8446-960B-E47AD45B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2D4"/>
    <w:rPr>
      <w:color w:val="0000FF"/>
      <w:u w:val="single"/>
    </w:rPr>
  </w:style>
  <w:style w:type="character" w:customStyle="1" w:styleId="apple-converted-space">
    <w:name w:val="apple-converted-space"/>
    <w:basedOn w:val="DefaultParagraphFont"/>
    <w:rsid w:val="004202D4"/>
  </w:style>
  <w:style w:type="character" w:styleId="Emphasis">
    <w:name w:val="Emphasis"/>
    <w:basedOn w:val="DefaultParagraphFont"/>
    <w:uiPriority w:val="20"/>
    <w:qFormat/>
    <w:rsid w:val="004202D4"/>
    <w:rPr>
      <w:i/>
      <w:iCs/>
    </w:rPr>
  </w:style>
  <w:style w:type="character" w:styleId="UnresolvedMention">
    <w:name w:val="Unresolved Mention"/>
    <w:basedOn w:val="DefaultParagraphFont"/>
    <w:uiPriority w:val="99"/>
    <w:semiHidden/>
    <w:unhideWhenUsed/>
    <w:rsid w:val="009458AF"/>
    <w:rPr>
      <w:color w:val="605E5C"/>
      <w:shd w:val="clear" w:color="auto" w:fill="E1DFDD"/>
    </w:rPr>
  </w:style>
  <w:style w:type="character" w:styleId="FollowedHyperlink">
    <w:name w:val="FollowedHyperlink"/>
    <w:basedOn w:val="DefaultParagraphFont"/>
    <w:uiPriority w:val="99"/>
    <w:semiHidden/>
    <w:unhideWhenUsed/>
    <w:rsid w:val="00027402"/>
    <w:rPr>
      <w:color w:val="954F72" w:themeColor="followedHyperlink"/>
      <w:u w:val="single"/>
    </w:rPr>
  </w:style>
  <w:style w:type="paragraph" w:styleId="NormalWeb">
    <w:name w:val="Normal (Web)"/>
    <w:basedOn w:val="Normal"/>
    <w:uiPriority w:val="99"/>
    <w:unhideWhenUsed/>
    <w:rsid w:val="00FF79E1"/>
    <w:pPr>
      <w:spacing w:before="100" w:beforeAutospacing="1" w:after="100" w:afterAutospacing="1"/>
    </w:pPr>
    <w:rPr>
      <w:rFonts w:ascii="Times New Roman" w:eastAsia="Times New Roman" w:hAnsi="Times New Roman" w:cs="Times New Roman"/>
      <w:lang w:eastAsia="zh-CN"/>
    </w:rPr>
  </w:style>
  <w:style w:type="paragraph" w:styleId="Bibliography">
    <w:name w:val="Bibliography"/>
    <w:basedOn w:val="Normal"/>
    <w:next w:val="Normal"/>
    <w:uiPriority w:val="37"/>
    <w:unhideWhenUsed/>
    <w:rsid w:val="000C7254"/>
    <w:pPr>
      <w:tabs>
        <w:tab w:val="left" w:pos="380"/>
      </w:tabs>
      <w:ind w:left="384" w:hanging="384"/>
    </w:pPr>
  </w:style>
  <w:style w:type="paragraph" w:styleId="Header">
    <w:name w:val="header"/>
    <w:basedOn w:val="Normal"/>
    <w:link w:val="HeaderChar"/>
    <w:uiPriority w:val="99"/>
    <w:unhideWhenUsed/>
    <w:rsid w:val="007C5000"/>
    <w:pPr>
      <w:tabs>
        <w:tab w:val="center" w:pos="4680"/>
        <w:tab w:val="right" w:pos="9360"/>
      </w:tabs>
    </w:pPr>
  </w:style>
  <w:style w:type="character" w:customStyle="1" w:styleId="HeaderChar">
    <w:name w:val="Header Char"/>
    <w:basedOn w:val="DefaultParagraphFont"/>
    <w:link w:val="Header"/>
    <w:uiPriority w:val="99"/>
    <w:rsid w:val="007C5000"/>
  </w:style>
  <w:style w:type="paragraph" w:styleId="Footer">
    <w:name w:val="footer"/>
    <w:basedOn w:val="Normal"/>
    <w:link w:val="FooterChar"/>
    <w:uiPriority w:val="99"/>
    <w:unhideWhenUsed/>
    <w:rsid w:val="007C5000"/>
    <w:pPr>
      <w:tabs>
        <w:tab w:val="center" w:pos="4680"/>
        <w:tab w:val="right" w:pos="9360"/>
      </w:tabs>
    </w:pPr>
  </w:style>
  <w:style w:type="character" w:customStyle="1" w:styleId="FooterChar">
    <w:name w:val="Footer Char"/>
    <w:basedOn w:val="DefaultParagraphFont"/>
    <w:link w:val="Footer"/>
    <w:uiPriority w:val="99"/>
    <w:rsid w:val="007C5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8916">
      <w:bodyDiv w:val="1"/>
      <w:marLeft w:val="0"/>
      <w:marRight w:val="0"/>
      <w:marTop w:val="0"/>
      <w:marBottom w:val="0"/>
      <w:divBdr>
        <w:top w:val="none" w:sz="0" w:space="0" w:color="auto"/>
        <w:left w:val="none" w:sz="0" w:space="0" w:color="auto"/>
        <w:bottom w:val="none" w:sz="0" w:space="0" w:color="auto"/>
        <w:right w:val="none" w:sz="0" w:space="0" w:color="auto"/>
      </w:divBdr>
    </w:div>
    <w:div w:id="510879469">
      <w:bodyDiv w:val="1"/>
      <w:marLeft w:val="0"/>
      <w:marRight w:val="0"/>
      <w:marTop w:val="0"/>
      <w:marBottom w:val="0"/>
      <w:divBdr>
        <w:top w:val="none" w:sz="0" w:space="0" w:color="auto"/>
        <w:left w:val="none" w:sz="0" w:space="0" w:color="auto"/>
        <w:bottom w:val="none" w:sz="0" w:space="0" w:color="auto"/>
        <w:right w:val="none" w:sz="0" w:space="0" w:color="auto"/>
      </w:divBdr>
    </w:div>
    <w:div w:id="577134029">
      <w:bodyDiv w:val="1"/>
      <w:marLeft w:val="0"/>
      <w:marRight w:val="0"/>
      <w:marTop w:val="0"/>
      <w:marBottom w:val="0"/>
      <w:divBdr>
        <w:top w:val="none" w:sz="0" w:space="0" w:color="auto"/>
        <w:left w:val="none" w:sz="0" w:space="0" w:color="auto"/>
        <w:bottom w:val="none" w:sz="0" w:space="0" w:color="auto"/>
        <w:right w:val="none" w:sz="0" w:space="0" w:color="auto"/>
      </w:divBdr>
    </w:div>
    <w:div w:id="814488268">
      <w:bodyDiv w:val="1"/>
      <w:marLeft w:val="0"/>
      <w:marRight w:val="0"/>
      <w:marTop w:val="0"/>
      <w:marBottom w:val="0"/>
      <w:divBdr>
        <w:top w:val="none" w:sz="0" w:space="0" w:color="auto"/>
        <w:left w:val="none" w:sz="0" w:space="0" w:color="auto"/>
        <w:bottom w:val="none" w:sz="0" w:space="0" w:color="auto"/>
        <w:right w:val="none" w:sz="0" w:space="0" w:color="auto"/>
      </w:divBdr>
    </w:div>
    <w:div w:id="926615902">
      <w:bodyDiv w:val="1"/>
      <w:marLeft w:val="0"/>
      <w:marRight w:val="0"/>
      <w:marTop w:val="0"/>
      <w:marBottom w:val="0"/>
      <w:divBdr>
        <w:top w:val="none" w:sz="0" w:space="0" w:color="auto"/>
        <w:left w:val="none" w:sz="0" w:space="0" w:color="auto"/>
        <w:bottom w:val="none" w:sz="0" w:space="0" w:color="auto"/>
        <w:right w:val="none" w:sz="0" w:space="0" w:color="auto"/>
      </w:divBdr>
      <w:divsChild>
        <w:div w:id="118110447">
          <w:marLeft w:val="0"/>
          <w:marRight w:val="0"/>
          <w:marTop w:val="0"/>
          <w:marBottom w:val="0"/>
          <w:divBdr>
            <w:top w:val="none" w:sz="0" w:space="0" w:color="auto"/>
            <w:left w:val="none" w:sz="0" w:space="0" w:color="auto"/>
            <w:bottom w:val="none" w:sz="0" w:space="0" w:color="auto"/>
            <w:right w:val="none" w:sz="0" w:space="0" w:color="auto"/>
          </w:divBdr>
          <w:divsChild>
            <w:div w:id="1200894136">
              <w:marLeft w:val="0"/>
              <w:marRight w:val="0"/>
              <w:marTop w:val="0"/>
              <w:marBottom w:val="0"/>
              <w:divBdr>
                <w:top w:val="none" w:sz="0" w:space="0" w:color="auto"/>
                <w:left w:val="none" w:sz="0" w:space="0" w:color="auto"/>
                <w:bottom w:val="none" w:sz="0" w:space="0" w:color="auto"/>
                <w:right w:val="none" w:sz="0" w:space="0" w:color="auto"/>
              </w:divBdr>
              <w:divsChild>
                <w:div w:id="6762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0534">
      <w:bodyDiv w:val="1"/>
      <w:marLeft w:val="0"/>
      <w:marRight w:val="0"/>
      <w:marTop w:val="0"/>
      <w:marBottom w:val="0"/>
      <w:divBdr>
        <w:top w:val="none" w:sz="0" w:space="0" w:color="auto"/>
        <w:left w:val="none" w:sz="0" w:space="0" w:color="auto"/>
        <w:bottom w:val="none" w:sz="0" w:space="0" w:color="auto"/>
        <w:right w:val="none" w:sz="0" w:space="0" w:color="auto"/>
      </w:divBdr>
    </w:div>
    <w:div w:id="956452499">
      <w:bodyDiv w:val="1"/>
      <w:marLeft w:val="0"/>
      <w:marRight w:val="0"/>
      <w:marTop w:val="0"/>
      <w:marBottom w:val="0"/>
      <w:divBdr>
        <w:top w:val="none" w:sz="0" w:space="0" w:color="auto"/>
        <w:left w:val="none" w:sz="0" w:space="0" w:color="auto"/>
        <w:bottom w:val="none" w:sz="0" w:space="0" w:color="auto"/>
        <w:right w:val="none" w:sz="0" w:space="0" w:color="auto"/>
      </w:divBdr>
    </w:div>
    <w:div w:id="1196849622">
      <w:bodyDiv w:val="1"/>
      <w:marLeft w:val="0"/>
      <w:marRight w:val="0"/>
      <w:marTop w:val="0"/>
      <w:marBottom w:val="0"/>
      <w:divBdr>
        <w:top w:val="none" w:sz="0" w:space="0" w:color="auto"/>
        <w:left w:val="none" w:sz="0" w:space="0" w:color="auto"/>
        <w:bottom w:val="none" w:sz="0" w:space="0" w:color="auto"/>
        <w:right w:val="none" w:sz="0" w:space="0" w:color="auto"/>
      </w:divBdr>
    </w:div>
    <w:div w:id="1234971972">
      <w:bodyDiv w:val="1"/>
      <w:marLeft w:val="0"/>
      <w:marRight w:val="0"/>
      <w:marTop w:val="0"/>
      <w:marBottom w:val="0"/>
      <w:divBdr>
        <w:top w:val="none" w:sz="0" w:space="0" w:color="auto"/>
        <w:left w:val="none" w:sz="0" w:space="0" w:color="auto"/>
        <w:bottom w:val="none" w:sz="0" w:space="0" w:color="auto"/>
        <w:right w:val="none" w:sz="0" w:space="0" w:color="auto"/>
      </w:divBdr>
    </w:div>
    <w:div w:id="1332877342">
      <w:bodyDiv w:val="1"/>
      <w:marLeft w:val="0"/>
      <w:marRight w:val="0"/>
      <w:marTop w:val="0"/>
      <w:marBottom w:val="0"/>
      <w:divBdr>
        <w:top w:val="none" w:sz="0" w:space="0" w:color="auto"/>
        <w:left w:val="none" w:sz="0" w:space="0" w:color="auto"/>
        <w:bottom w:val="none" w:sz="0" w:space="0" w:color="auto"/>
        <w:right w:val="none" w:sz="0" w:space="0" w:color="auto"/>
      </w:divBdr>
    </w:div>
    <w:div w:id="1377658311">
      <w:bodyDiv w:val="1"/>
      <w:marLeft w:val="0"/>
      <w:marRight w:val="0"/>
      <w:marTop w:val="0"/>
      <w:marBottom w:val="0"/>
      <w:divBdr>
        <w:top w:val="none" w:sz="0" w:space="0" w:color="auto"/>
        <w:left w:val="none" w:sz="0" w:space="0" w:color="auto"/>
        <w:bottom w:val="none" w:sz="0" w:space="0" w:color="auto"/>
        <w:right w:val="none" w:sz="0" w:space="0" w:color="auto"/>
      </w:divBdr>
      <w:divsChild>
        <w:div w:id="535047954">
          <w:marLeft w:val="0"/>
          <w:marRight w:val="0"/>
          <w:marTop w:val="0"/>
          <w:marBottom w:val="0"/>
          <w:divBdr>
            <w:top w:val="none" w:sz="0" w:space="0" w:color="auto"/>
            <w:left w:val="none" w:sz="0" w:space="0" w:color="auto"/>
            <w:bottom w:val="none" w:sz="0" w:space="0" w:color="auto"/>
            <w:right w:val="none" w:sz="0" w:space="0" w:color="auto"/>
          </w:divBdr>
          <w:divsChild>
            <w:div w:id="2086419274">
              <w:marLeft w:val="0"/>
              <w:marRight w:val="0"/>
              <w:marTop w:val="0"/>
              <w:marBottom w:val="0"/>
              <w:divBdr>
                <w:top w:val="none" w:sz="0" w:space="0" w:color="auto"/>
                <w:left w:val="none" w:sz="0" w:space="0" w:color="auto"/>
                <w:bottom w:val="none" w:sz="0" w:space="0" w:color="auto"/>
                <w:right w:val="none" w:sz="0" w:space="0" w:color="auto"/>
              </w:divBdr>
              <w:divsChild>
                <w:div w:id="1173690857">
                  <w:marLeft w:val="0"/>
                  <w:marRight w:val="0"/>
                  <w:marTop w:val="0"/>
                  <w:marBottom w:val="0"/>
                  <w:divBdr>
                    <w:top w:val="none" w:sz="0" w:space="0" w:color="auto"/>
                    <w:left w:val="none" w:sz="0" w:space="0" w:color="auto"/>
                    <w:bottom w:val="none" w:sz="0" w:space="0" w:color="auto"/>
                    <w:right w:val="none" w:sz="0" w:space="0" w:color="auto"/>
                  </w:divBdr>
                </w:div>
              </w:divsChild>
            </w:div>
            <w:div w:id="523717371">
              <w:marLeft w:val="0"/>
              <w:marRight w:val="0"/>
              <w:marTop w:val="0"/>
              <w:marBottom w:val="0"/>
              <w:divBdr>
                <w:top w:val="none" w:sz="0" w:space="0" w:color="auto"/>
                <w:left w:val="none" w:sz="0" w:space="0" w:color="auto"/>
                <w:bottom w:val="none" w:sz="0" w:space="0" w:color="auto"/>
                <w:right w:val="none" w:sz="0" w:space="0" w:color="auto"/>
              </w:divBdr>
              <w:divsChild>
                <w:div w:id="2799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5467">
          <w:marLeft w:val="0"/>
          <w:marRight w:val="0"/>
          <w:marTop w:val="0"/>
          <w:marBottom w:val="0"/>
          <w:divBdr>
            <w:top w:val="none" w:sz="0" w:space="0" w:color="auto"/>
            <w:left w:val="none" w:sz="0" w:space="0" w:color="auto"/>
            <w:bottom w:val="none" w:sz="0" w:space="0" w:color="auto"/>
            <w:right w:val="none" w:sz="0" w:space="0" w:color="auto"/>
          </w:divBdr>
          <w:divsChild>
            <w:div w:id="1216697239">
              <w:marLeft w:val="0"/>
              <w:marRight w:val="0"/>
              <w:marTop w:val="0"/>
              <w:marBottom w:val="0"/>
              <w:divBdr>
                <w:top w:val="none" w:sz="0" w:space="0" w:color="auto"/>
                <w:left w:val="none" w:sz="0" w:space="0" w:color="auto"/>
                <w:bottom w:val="none" w:sz="0" w:space="0" w:color="auto"/>
                <w:right w:val="none" w:sz="0" w:space="0" w:color="auto"/>
              </w:divBdr>
              <w:divsChild>
                <w:div w:id="1719163649">
                  <w:marLeft w:val="0"/>
                  <w:marRight w:val="0"/>
                  <w:marTop w:val="0"/>
                  <w:marBottom w:val="0"/>
                  <w:divBdr>
                    <w:top w:val="none" w:sz="0" w:space="0" w:color="auto"/>
                    <w:left w:val="none" w:sz="0" w:space="0" w:color="auto"/>
                    <w:bottom w:val="none" w:sz="0" w:space="0" w:color="auto"/>
                    <w:right w:val="none" w:sz="0" w:space="0" w:color="auto"/>
                  </w:divBdr>
                </w:div>
              </w:divsChild>
            </w:div>
            <w:div w:id="434986849">
              <w:marLeft w:val="0"/>
              <w:marRight w:val="0"/>
              <w:marTop w:val="0"/>
              <w:marBottom w:val="0"/>
              <w:divBdr>
                <w:top w:val="none" w:sz="0" w:space="0" w:color="auto"/>
                <w:left w:val="none" w:sz="0" w:space="0" w:color="auto"/>
                <w:bottom w:val="none" w:sz="0" w:space="0" w:color="auto"/>
                <w:right w:val="none" w:sz="0" w:space="0" w:color="auto"/>
              </w:divBdr>
              <w:divsChild>
                <w:div w:id="18586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13973">
      <w:bodyDiv w:val="1"/>
      <w:marLeft w:val="0"/>
      <w:marRight w:val="0"/>
      <w:marTop w:val="0"/>
      <w:marBottom w:val="0"/>
      <w:divBdr>
        <w:top w:val="none" w:sz="0" w:space="0" w:color="auto"/>
        <w:left w:val="none" w:sz="0" w:space="0" w:color="auto"/>
        <w:bottom w:val="none" w:sz="0" w:space="0" w:color="auto"/>
        <w:right w:val="none" w:sz="0" w:space="0" w:color="auto"/>
      </w:divBdr>
      <w:divsChild>
        <w:div w:id="2102750301">
          <w:marLeft w:val="0"/>
          <w:marRight w:val="0"/>
          <w:marTop w:val="0"/>
          <w:marBottom w:val="0"/>
          <w:divBdr>
            <w:top w:val="none" w:sz="0" w:space="0" w:color="auto"/>
            <w:left w:val="none" w:sz="0" w:space="0" w:color="auto"/>
            <w:bottom w:val="none" w:sz="0" w:space="0" w:color="auto"/>
            <w:right w:val="none" w:sz="0" w:space="0" w:color="auto"/>
          </w:divBdr>
          <w:divsChild>
            <w:div w:id="38826742">
              <w:marLeft w:val="0"/>
              <w:marRight w:val="0"/>
              <w:marTop w:val="0"/>
              <w:marBottom w:val="0"/>
              <w:divBdr>
                <w:top w:val="none" w:sz="0" w:space="0" w:color="auto"/>
                <w:left w:val="none" w:sz="0" w:space="0" w:color="auto"/>
                <w:bottom w:val="none" w:sz="0" w:space="0" w:color="auto"/>
                <w:right w:val="none" w:sz="0" w:space="0" w:color="auto"/>
              </w:divBdr>
              <w:divsChild>
                <w:div w:id="11337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0925">
      <w:bodyDiv w:val="1"/>
      <w:marLeft w:val="0"/>
      <w:marRight w:val="0"/>
      <w:marTop w:val="0"/>
      <w:marBottom w:val="0"/>
      <w:divBdr>
        <w:top w:val="none" w:sz="0" w:space="0" w:color="auto"/>
        <w:left w:val="none" w:sz="0" w:space="0" w:color="auto"/>
        <w:bottom w:val="none" w:sz="0" w:space="0" w:color="auto"/>
        <w:right w:val="none" w:sz="0" w:space="0" w:color="auto"/>
      </w:divBdr>
    </w:div>
    <w:div w:id="1468625925">
      <w:bodyDiv w:val="1"/>
      <w:marLeft w:val="0"/>
      <w:marRight w:val="0"/>
      <w:marTop w:val="0"/>
      <w:marBottom w:val="0"/>
      <w:divBdr>
        <w:top w:val="none" w:sz="0" w:space="0" w:color="auto"/>
        <w:left w:val="none" w:sz="0" w:space="0" w:color="auto"/>
        <w:bottom w:val="none" w:sz="0" w:space="0" w:color="auto"/>
        <w:right w:val="none" w:sz="0" w:space="0" w:color="auto"/>
      </w:divBdr>
    </w:div>
    <w:div w:id="1662348247">
      <w:bodyDiv w:val="1"/>
      <w:marLeft w:val="0"/>
      <w:marRight w:val="0"/>
      <w:marTop w:val="0"/>
      <w:marBottom w:val="0"/>
      <w:divBdr>
        <w:top w:val="none" w:sz="0" w:space="0" w:color="auto"/>
        <w:left w:val="none" w:sz="0" w:space="0" w:color="auto"/>
        <w:bottom w:val="none" w:sz="0" w:space="0" w:color="auto"/>
        <w:right w:val="none" w:sz="0" w:space="0" w:color="auto"/>
      </w:divBdr>
    </w:div>
    <w:div w:id="1773042677">
      <w:bodyDiv w:val="1"/>
      <w:marLeft w:val="0"/>
      <w:marRight w:val="0"/>
      <w:marTop w:val="0"/>
      <w:marBottom w:val="0"/>
      <w:divBdr>
        <w:top w:val="none" w:sz="0" w:space="0" w:color="auto"/>
        <w:left w:val="none" w:sz="0" w:space="0" w:color="auto"/>
        <w:bottom w:val="none" w:sz="0" w:space="0" w:color="auto"/>
        <w:right w:val="none" w:sz="0" w:space="0" w:color="auto"/>
      </w:divBdr>
    </w:div>
    <w:div w:id="2037462259">
      <w:bodyDiv w:val="1"/>
      <w:marLeft w:val="0"/>
      <w:marRight w:val="0"/>
      <w:marTop w:val="0"/>
      <w:marBottom w:val="0"/>
      <w:divBdr>
        <w:top w:val="none" w:sz="0" w:space="0" w:color="auto"/>
        <w:left w:val="none" w:sz="0" w:space="0" w:color="auto"/>
        <w:bottom w:val="none" w:sz="0" w:space="0" w:color="auto"/>
        <w:right w:val="none" w:sz="0" w:space="0" w:color="auto"/>
      </w:divBdr>
      <w:divsChild>
        <w:div w:id="1819375637">
          <w:marLeft w:val="0"/>
          <w:marRight w:val="0"/>
          <w:marTop w:val="0"/>
          <w:marBottom w:val="0"/>
          <w:divBdr>
            <w:top w:val="none" w:sz="0" w:space="0" w:color="auto"/>
            <w:left w:val="none" w:sz="0" w:space="0" w:color="auto"/>
            <w:bottom w:val="none" w:sz="0" w:space="0" w:color="auto"/>
            <w:right w:val="none" w:sz="0" w:space="0" w:color="auto"/>
          </w:divBdr>
          <w:divsChild>
            <w:div w:id="590551108">
              <w:marLeft w:val="0"/>
              <w:marRight w:val="0"/>
              <w:marTop w:val="0"/>
              <w:marBottom w:val="0"/>
              <w:divBdr>
                <w:top w:val="none" w:sz="0" w:space="0" w:color="auto"/>
                <w:left w:val="none" w:sz="0" w:space="0" w:color="auto"/>
                <w:bottom w:val="none" w:sz="0" w:space="0" w:color="auto"/>
                <w:right w:val="none" w:sz="0" w:space="0" w:color="auto"/>
              </w:divBdr>
              <w:divsChild>
                <w:div w:id="21048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3</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Shangzhou Yin</dc:creator>
  <cp:keywords/>
  <dc:description/>
  <cp:lastModifiedBy>Shangzhou Yin</cp:lastModifiedBy>
  <cp:revision>184</cp:revision>
  <dcterms:created xsi:type="dcterms:W3CDTF">2022-08-26T18:17:00Z</dcterms:created>
  <dcterms:modified xsi:type="dcterms:W3CDTF">2022-08-31T01:46:00Z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id="OheI9Okj"/&gt;&lt;style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