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Scope of work</w:t>
      </w:r>
    </w:p>
    <w:p>
      <w:r>
        <w:t xml:space="preserve">The system </w:t>
      </w:r>
      <w:r>
        <w:t>must</w:t>
      </w:r>
      <w:r>
        <w:t xml:space="preserve"> export data.</w:t>
      </w:r>
    </w:p>
    <w:p>
      <w:r>
        <w:t>Item</w:t>
        <w:tab/>
        <w:t>Qty</w:t>
      </w:r>
    </w:p>
    <w:p>
      <w:r>
        <w:t>First line</w:t>
        <w:br/>
        <w:t>second line</w:t>
      </w:r>
    </w:p>
    <w:p/>
    <w:tbl>
      <w:tr>
        <w:tc>
          <w:p>
            <w:r>
              <w:t>Cell A</w:t>
            </w:r>
          </w:p>
        </w:tc>
        <w:tc>
          <w:p>
            <w:r>
              <w:t>Cell B</w:t>
            </w:r>
          </w:p>
        </w:tc>
      </w:tr>
    </w:tbl>
    <w:p>
      <w:r>
        <w:delText>deleted</w:delText>
        <w:t>Kept</w:t>
      </w:r>
    </w:p>
  </w:body>
</w:document>
</file>