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Harbourline Home &amp; Garden - Elmbridge FC Tender Specification</w:t>
      </w:r>
    </w:p>
    <w:p>
      <w:r>
        <w:t>Version 2.0, issued 2 October 2026 by Harbourline Procurement. Requirements marked M are mandatory, D desirable.</w:t>
      </w:r>
    </w:p>
    <w:p>
      <w:pPr>
        <w:pStyle w:val="Heading1"/>
      </w:pPr>
      <w:r>
        <w:t>1. Throughput and capacity</w:t>
      </w:r>
    </w:p>
    <w:p>
      <w:r>
        <w:t>TP-01 - Peak hour throughput of 6,000 order lines in Black Friday week (M)</w:t>
      </w:r>
    </w:p>
    <w:p>
      <w:r>
        <w:t>TP-02 - AS/RS capacity for 60,000 totes, with 20% free locations at peak (M)</w:t>
      </w:r>
    </w:p>
    <w:p>
      <w:r>
        <w:t>TP-03 - Goods-to-person ports at 450 picks per hour per port (M)</w:t>
      </w:r>
    </w:p>
    <w:p>
      <w:r>
        <w:t>TP-04 - Same-day despatch for orders placed before 20:00 (M)</w:t>
      </w:r>
    </w:p>
    <w:p>
      <w:r>
        <w:t>TP-05 - Bulky items (over 30 kg or 1.2 m) handled outside the automation (M)</w:t>
      </w:r>
    </w:p>
    <w:p>
      <w:pPr>
        <w:pStyle w:val="Heading1"/>
      </w:pPr>
      <w:r>
        <w:t>2. Software and integration</w:t>
      </w:r>
    </w:p>
    <w:p>
      <w:pPr>
        <w:pStyle w:val="ListBullet"/>
      </w:pPr>
      <w:r>
        <w:t>Replacement of the 2009 in-house WMS by the supplier's WMS, integrated with Microsoft Dynamics 365 Finance and Operations for item master, purchase orders, sales orders and stock adjustments.</w:t>
      </w:r>
    </w:p>
    <w:p>
      <w:pPr>
        <w:pStyle w:val="ListBullet"/>
      </w:pPr>
      <w:r>
        <w:t>Real-time stock visibility in Dynamics 365 within 2 minutes of a movement.</w:t>
      </w:r>
    </w:p>
    <w:p>
      <w:pPr>
        <w:pStyle w:val="ListBullet"/>
      </w:pPr>
      <w:r>
        <w:t>Two parcel carriers (to be chosen in Q1 2027): labels, manifests and tracking events.</w:t>
      </w:r>
    </w:p>
    <w:p>
      <w:pPr>
        <w:pStyle w:val="ListBullet"/>
      </w:pPr>
      <w:r>
        <w:t>Staff single sign-on.</w:t>
      </w:r>
    </w:p>
    <w:p>
      <w:pPr>
        <w:pStyle w:val="ListBullet"/>
      </w:pPr>
      <w:r>
        <w:t>Dashboards for throughput, port utilisation and order backlog, visible on the warehouse floor.</w:t>
      </w:r>
    </w:p>
    <w:p>
      <w:pPr>
        <w:pStyle w:val="Heading1"/>
      </w:pPr>
      <w:r>
        <w:t>3. Non-functional</w:t>
      </w:r>
    </w:p>
    <w:p>
      <w:pPr>
        <w:pStyle w:val="ListBullet"/>
      </w:pPr>
      <w:r>
        <w:t>Availability 99.7% during operating hours (06:00-24:00, 7 days).</w:t>
      </w:r>
    </w:p>
    <w:p>
      <w:pPr>
        <w:pStyle w:val="ListBullet"/>
      </w:pPr>
      <w:r>
        <w:t>Recovery from a WMS server failure within 30 minutes.</w:t>
      </w:r>
    </w:p>
    <w:p>
      <w:pPr>
        <w:pStyle w:val="ListBullet"/>
      </w:pPr>
      <w:r>
        <w:t>Audit trail of stock adjustments kept for 7 years.</w:t>
      </w:r>
    </w:p>
    <w:p>
      <w:pPr>
        <w:pStyle w:val="Heading1"/>
      </w:pPr>
      <w:r>
        <w:t>4. Programme</w:t>
      </w:r>
    </w:p>
    <w:p>
      <w:pPr>
        <w:pStyle w:val="ListBullet"/>
      </w:pPr>
      <w:r>
        <w:t>Contract award mid-December 2026; site access from 15 January 2027.</w:t>
      </w:r>
    </w:p>
    <w:p>
      <w:pPr>
        <w:pStyle w:val="ListBullet"/>
      </w:pPr>
      <w:r>
        <w:t>Go-live by 1 August 2027, so peak trials can run in September.</w:t>
      </w:r>
    </w:p>
    <w:p>
      <w:pPr>
        <w:pStyle w:val="ListBullet"/>
      </w:pPr>
      <w:r>
        <w:t>Training for 160 operators and 12 super-users, including a night shift.</w:t>
      </w:r>
    </w:p>
    <w:p>
      <w:pPr>
        <w:pStyle w:val="Heading1"/>
      </w:pPr>
      <w:r>
        <w:t>5. Commercial</w:t>
      </w:r>
    </w:p>
    <w:p>
      <w:pPr>
        <w:pStyle w:val="ListBullet"/>
      </w:pPr>
      <w:r>
        <w:t>Fixed price including named allowances for unknowns, each with its hours.</w:t>
      </w:r>
    </w:p>
    <w:p>
      <w:pPr>
        <w:pStyle w:val="ListBullet"/>
      </w:pPr>
      <w:r>
        <w:t>Liquidated damages of GBP 10,000 per day of delay to go-live.</w:t>
      </w:r>
    </w:p>
    <w:p>
      <w:pPr>
        <w:pStyle w:val="ListBullet"/>
      </w:pPr>
      <w:r>
        <w:t>Spare parts held on site for the first two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 data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