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195A" w14:textId="61A5BE6B" w:rsidR="00905B06" w:rsidRDefault="00905B06" w:rsidP="00905B06">
      <w:pPr>
        <w:pStyle w:val="Heading1"/>
        <w:jc w:val="center"/>
      </w:pPr>
      <w:bookmarkStart w:id="0" w:name="header"/>
      <w:bookmarkStart w:id="1" w:name="X0b14d26248e829c7f4e1a9ab1b6af0c5dae60b8"/>
      <w:bookmarkStart w:id="2" w:name="content"/>
      <w:bookmarkEnd w:id="0"/>
      <w:r>
        <w:t>GPT</w:t>
      </w:r>
    </w:p>
    <w:p w14:paraId="6DBE3C8E" w14:textId="74552C01" w:rsidR="002D1307" w:rsidRDefault="00000000">
      <w:pPr>
        <w:pStyle w:val="Heading1"/>
      </w:pPr>
      <w:r>
        <w:t>Multi‑User Start/Stop Work App Review and Improvement Recommendations</w:t>
      </w:r>
    </w:p>
    <w:p w14:paraId="36260FD1" w14:textId="77777777" w:rsidR="002D1307" w:rsidRDefault="00000000">
      <w:pPr>
        <w:pStyle w:val="Heading2"/>
      </w:pPr>
      <w:bookmarkStart w:id="3" w:name="executive-summary"/>
      <w:r>
        <w:t>Executive summary</w:t>
      </w:r>
    </w:p>
    <w:p w14:paraId="6D39A4E8" w14:textId="77777777" w:rsidR="002D1307" w:rsidRDefault="00000000">
      <w:pPr>
        <w:pStyle w:val="FirstParagraph"/>
      </w:pPr>
      <w:r>
        <w:t xml:space="preserve">Your existing plan defines a compelling “frictionless work logging” loop: </w:t>
      </w:r>
      <w:r>
        <w:rPr>
          <w:b/>
          <w:bCs/>
        </w:rPr>
        <w:t>Start → speak intent/goals → work with an always-visible timer → Pause/Resume → Stop &amp; speak outcomes → daily dashboard &amp; trends</w:t>
      </w:r>
      <w:r>
        <w:t>. The plan already anticipates serious multi-user concerns (workspaces, membership roles, RLS, background AI jobs, dashboards, and future billing).</w:t>
      </w:r>
    </w:p>
    <w:p w14:paraId="57784C45" w14:textId="77777777" w:rsidR="002D1307" w:rsidRDefault="00000000">
      <w:pPr>
        <w:pStyle w:val="BodyText"/>
      </w:pPr>
      <w:r>
        <w:t xml:space="preserve">The biggest strategic risk is </w:t>
      </w:r>
      <w:r>
        <w:rPr>
          <w:b/>
          <w:bCs/>
        </w:rPr>
        <w:t>MVP overload</w:t>
      </w:r>
      <w:r>
        <w:t xml:space="preserve">. Building multi-user from day one is wise, but shipping </w:t>
      </w:r>
      <w:r>
        <w:rPr>
          <w:i/>
          <w:iCs/>
        </w:rPr>
        <w:t>everything</w:t>
      </w:r>
      <w:r>
        <w:t xml:space="preserve"> in the plan (voice capture + transcription + session analytics + tasks + calendar + weekly email + coach + streaks + teams + billing scaffolding) risks “wide-but-shallow” execution, especially because timing accuracy, real-time UX, and RLS correctness are unforgiving.</w:t>
      </w:r>
    </w:p>
    <w:p w14:paraId="3D12D3CD" w14:textId="77777777" w:rsidR="002D1307" w:rsidRDefault="00000000">
      <w:pPr>
        <w:pStyle w:val="BodyText"/>
      </w:pPr>
      <w:r>
        <w:t>From a technical standpoint, your architecture choices are sound for a modern web app—</w:t>
      </w:r>
      <w:r>
        <w:rPr>
          <w:b/>
          <w:bCs/>
        </w:rPr>
        <w:t>Next.js on Vercel</w:t>
      </w:r>
      <w:r>
        <w:t xml:space="preserve">, </w:t>
      </w:r>
      <w:r>
        <w:rPr>
          <w:b/>
          <w:bCs/>
        </w:rPr>
        <w:t>Supabase Auth/Postgres/Storage/Edge Functions</w:t>
      </w:r>
      <w:r>
        <w:t xml:space="preserve">, and a background orchestrator like </w:t>
      </w:r>
      <w:r>
        <w:rPr>
          <w:b/>
          <w:bCs/>
        </w:rPr>
        <w:t>Inngest</w:t>
      </w:r>
      <w:r>
        <w:t>—but several core mechanisms need tightening:</w:t>
      </w:r>
    </w:p>
    <w:p w14:paraId="1654260F" w14:textId="77777777" w:rsidR="002D1307" w:rsidRDefault="00000000">
      <w:pPr>
        <w:pStyle w:val="Compact"/>
        <w:numPr>
          <w:ilvl w:val="0"/>
          <w:numId w:val="2"/>
        </w:numPr>
      </w:pPr>
      <w:r>
        <w:rPr>
          <w:b/>
          <w:bCs/>
        </w:rPr>
        <w:t>Session timing</w:t>
      </w:r>
      <w:r>
        <w:t xml:space="preserve"> should be computed from a robust event stream (or derived “segments”), not from a fragile “lead over starts only” query.</w:t>
      </w:r>
    </w:p>
    <w:p w14:paraId="3544C4F9" w14:textId="77777777" w:rsidR="002D1307" w:rsidRDefault="00000000">
      <w:pPr>
        <w:pStyle w:val="Compact"/>
        <w:numPr>
          <w:ilvl w:val="0"/>
          <w:numId w:val="2"/>
        </w:numPr>
      </w:pPr>
      <w:r>
        <w:rPr>
          <w:b/>
          <w:bCs/>
        </w:rPr>
        <w:t>Workspace-first modeling</w:t>
      </w:r>
      <w:r>
        <w:t xml:space="preserve"> should be enforced in every “work artifact” table so RLS policies are simple, fast, and correct. Supabase strongly recommends enabling RLS anywhere the client accesses “exposed schema” tables. </w:t>
      </w:r>
      <w:hyperlink r:id="rId5">
        <w:r>
          <w:rPr>
            <w:rStyle w:val="Hyperlink"/>
          </w:rPr>
          <w:t>[1]</w:t>
        </w:r>
      </w:hyperlink>
    </w:p>
    <w:p w14:paraId="2A454ECA" w14:textId="77777777" w:rsidR="002D1307" w:rsidRDefault="00000000">
      <w:pPr>
        <w:pStyle w:val="Compact"/>
        <w:numPr>
          <w:ilvl w:val="0"/>
          <w:numId w:val="2"/>
        </w:numPr>
      </w:pPr>
      <w:r>
        <w:rPr>
          <w:b/>
          <w:bCs/>
        </w:rPr>
        <w:t>Voice capture</w:t>
      </w:r>
      <w:r>
        <w:t xml:space="preserve"> should offer a privacy-aware fallback ladder: Web Speech API (where supported) → recorded audio upload → server transcription, with clear retention controls. The Web Speech API is not universally supported and is marked “limited availability” on MDN. </w:t>
      </w:r>
      <w:hyperlink r:id="rId6">
        <w:r>
          <w:rPr>
            <w:rStyle w:val="Hyperlink"/>
          </w:rPr>
          <w:t>[2]</w:t>
        </w:r>
      </w:hyperlink>
    </w:p>
    <w:p w14:paraId="3FEC560D" w14:textId="77777777" w:rsidR="002D1307" w:rsidRDefault="00000000">
      <w:pPr>
        <w:pStyle w:val="Compact"/>
        <w:numPr>
          <w:ilvl w:val="0"/>
          <w:numId w:val="2"/>
        </w:numPr>
      </w:pPr>
      <w:r>
        <w:rPr>
          <w:b/>
          <w:bCs/>
        </w:rPr>
        <w:t>AI layers</w:t>
      </w:r>
      <w:r>
        <w:t xml:space="preserve"> should be staged: deterministic rules first, then structured summarization (JSON), then optional coaching. Anthropic’s “structured outputs” features are explicitly designed to produce valid, parseable JSON. </w:t>
      </w:r>
      <w:hyperlink r:id="rId7">
        <w:r>
          <w:rPr>
            <w:rStyle w:val="Hyperlink"/>
          </w:rPr>
          <w:t>[3]</w:t>
        </w:r>
      </w:hyperlink>
    </w:p>
    <w:p w14:paraId="68AE132D" w14:textId="77777777" w:rsidR="002D1307" w:rsidRDefault="00000000">
      <w:pPr>
        <w:pStyle w:val="FirstParagraph"/>
      </w:pPr>
      <w:r>
        <w:t>The remainder of this report provides a detailed critique, prioritized roadmap, concrete schema/RLS/timing algorithms, voice/transcription and AI tradeoffs, ADHD-focused UX refinements, and a monitoring/QA/deployment plan.</w:t>
      </w:r>
    </w:p>
    <w:p w14:paraId="7922991C" w14:textId="77777777" w:rsidR="002D1307" w:rsidRDefault="00000000">
      <w:pPr>
        <w:pStyle w:val="Heading2"/>
      </w:pPr>
      <w:bookmarkStart w:id="4" w:name="detailed-critique-of-features-and-gaps"/>
      <w:bookmarkEnd w:id="3"/>
      <w:r>
        <w:lastRenderedPageBreak/>
        <w:t>Detailed critique of features and gaps</w:t>
      </w:r>
    </w:p>
    <w:p w14:paraId="3F58B95D" w14:textId="77777777" w:rsidR="002D1307" w:rsidRDefault="00000000">
      <w:pPr>
        <w:pStyle w:val="Heading3"/>
      </w:pPr>
      <w:bookmarkStart w:id="5" w:name="product-scope-and-flow-coverage"/>
      <w:r>
        <w:t>Product scope and flow coverage</w:t>
      </w:r>
    </w:p>
    <w:p w14:paraId="49CBF7BB" w14:textId="77777777" w:rsidR="002D1307" w:rsidRDefault="00000000">
      <w:pPr>
        <w:pStyle w:val="FirstParagraph"/>
      </w:pPr>
      <w:r>
        <w:t>Your plan covers almost the full productivity stack: projects, sessions, event logs, voice notes, tasks/to‑dos, focus sprints, distraction logs, dashboards, weekly digests, and future team/billing paths. The breadth is impressive, but several areas need sharper “definition of done” to prevent ambiguous behavior for real users:</w:t>
      </w:r>
    </w:p>
    <w:p w14:paraId="30EB9DB2" w14:textId="77777777" w:rsidR="002D1307" w:rsidRDefault="00000000">
      <w:pPr>
        <w:pStyle w:val="BodyText"/>
      </w:pPr>
      <w:r>
        <w:rPr>
          <w:b/>
          <w:bCs/>
        </w:rPr>
        <w:t>Start / Pause / Resume / Stop semantics</w:t>
      </w:r>
      <w:r>
        <w:t xml:space="preserve"> - The plan distinguishes “pause temporarily” vs “stop for today” vs “complete the project,” which is exactly what your spoken prompt flow needs.</w:t>
      </w:r>
      <w:r>
        <w:br/>
        <w:t xml:space="preserve">- What’s missing is a strict </w:t>
      </w:r>
      <w:r>
        <w:rPr>
          <w:b/>
          <w:bCs/>
        </w:rPr>
        <w:t>state machine invariant</w:t>
      </w:r>
      <w:r>
        <w:t>: e.g., “only one running session per user per workspace,” “pause requires running,” “resume requires paused,” and “stop requires running/paused.” Without these invariants, multi-tab and multi-device use will produce negative durations and broken daily summaries—even at small scale.</w:t>
      </w:r>
    </w:p>
    <w:p w14:paraId="5A0D8A8E" w14:textId="77777777" w:rsidR="002D1307" w:rsidRDefault="00000000">
      <w:pPr>
        <w:pStyle w:val="BodyText"/>
      </w:pPr>
      <w:r>
        <w:rPr>
          <w:b/>
          <w:bCs/>
        </w:rPr>
        <w:t>Minimum viable session and focus sprints</w:t>
      </w:r>
      <w:r>
        <w:t xml:space="preserve"> - You want a “minimum continuous work time” (e.g., 25 minutes). That maps well to evidence that structured breaks can help mood and efficiency versus self-regulated breaks in study settings. </w:t>
      </w:r>
      <w:hyperlink r:id="rId8">
        <w:r>
          <w:rPr>
            <w:rStyle w:val="Hyperlink"/>
          </w:rPr>
          <w:t>[4]</w:t>
        </w:r>
      </w:hyperlink>
      <w:r>
        <w:br/>
        <w:t xml:space="preserve">- However, ADHD users can also experience hyperfocus; rigid interruption can be counterproductive if the user is “in flow.” This suggests you should support </w:t>
      </w:r>
      <w:r>
        <w:rPr>
          <w:b/>
          <w:bCs/>
        </w:rPr>
        <w:t>flexible sprint modes</w:t>
      </w:r>
      <w:r>
        <w:t xml:space="preserve"> (e.g., “nudge” instead of “force pause”) and an explicit “hyperfocus mode” toggle.</w:t>
      </w:r>
    </w:p>
    <w:p w14:paraId="54896212" w14:textId="77777777" w:rsidR="002D1307" w:rsidRDefault="00000000">
      <w:pPr>
        <w:pStyle w:val="BodyText"/>
      </w:pPr>
      <w:r>
        <w:rPr>
          <w:b/>
          <w:bCs/>
        </w:rPr>
        <w:t>Distraction tags</w:t>
      </w:r>
      <w:r>
        <w:t xml:space="preserve"> - The plan includes distraction logging/tags.</w:t>
      </w:r>
      <w:r>
        <w:br/>
        <w:t xml:space="preserve">- In practice, the UX must minimize cognitive overhead: tags should be one tap (or one spoken phrase), and should attach to </w:t>
      </w:r>
      <w:r>
        <w:rPr>
          <w:b/>
          <w:bCs/>
        </w:rPr>
        <w:t>pause events</w:t>
      </w:r>
      <w:r>
        <w:t xml:space="preserve"> (not generic notes). Otherwise, the user will skip the feature—especially under stress.</w:t>
      </w:r>
    </w:p>
    <w:p w14:paraId="35842960" w14:textId="77777777" w:rsidR="002D1307" w:rsidRDefault="00000000">
      <w:pPr>
        <w:pStyle w:val="Heading3"/>
      </w:pPr>
      <w:bookmarkStart w:id="6" w:name="dashboard-design-gaps"/>
      <w:bookmarkEnd w:id="5"/>
      <w:r>
        <w:t>Dashboard design gaps</w:t>
      </w:r>
    </w:p>
    <w:p w14:paraId="2A3423BD" w14:textId="77777777" w:rsidR="002D1307" w:rsidRDefault="00000000">
      <w:pPr>
        <w:pStyle w:val="FirstParagraph"/>
      </w:pPr>
      <w:r>
        <w:t>Your plan aims to show daily time allocations and outcomes. This works best if the dashboard is built from a consistent hierarchy:</w:t>
      </w:r>
    </w:p>
    <w:p w14:paraId="2D4BD7A9" w14:textId="77777777" w:rsidR="002D1307" w:rsidRDefault="00000000">
      <w:pPr>
        <w:pStyle w:val="Compact"/>
        <w:numPr>
          <w:ilvl w:val="0"/>
          <w:numId w:val="3"/>
        </w:numPr>
      </w:pPr>
      <w:r>
        <w:rPr>
          <w:b/>
          <w:bCs/>
        </w:rPr>
        <w:t>Day</w:t>
      </w:r>
      <w:r>
        <w:t xml:space="preserve"> (user-local day boundaries)</w:t>
      </w:r>
    </w:p>
    <w:p w14:paraId="519D4B9B" w14:textId="77777777" w:rsidR="002D1307" w:rsidRDefault="00000000">
      <w:pPr>
        <w:pStyle w:val="Compact"/>
        <w:numPr>
          <w:ilvl w:val="0"/>
          <w:numId w:val="3"/>
        </w:numPr>
      </w:pPr>
      <w:r>
        <w:rPr>
          <w:b/>
          <w:bCs/>
        </w:rPr>
        <w:t>Projects</w:t>
      </w:r>
      <w:r>
        <w:t xml:space="preserve"> (time + outcomes + next goal)</w:t>
      </w:r>
    </w:p>
    <w:p w14:paraId="1A6A51A7" w14:textId="77777777" w:rsidR="002D1307" w:rsidRDefault="00000000">
      <w:pPr>
        <w:pStyle w:val="Compact"/>
        <w:numPr>
          <w:ilvl w:val="0"/>
          <w:numId w:val="3"/>
        </w:numPr>
      </w:pPr>
      <w:r>
        <w:rPr>
          <w:b/>
          <w:bCs/>
        </w:rPr>
        <w:t>Sessions</w:t>
      </w:r>
      <w:r>
        <w:t xml:space="preserve"> (timeline + interruptions + sprint completion)</w:t>
      </w:r>
    </w:p>
    <w:p w14:paraId="7BCB2D0F" w14:textId="77777777" w:rsidR="002D1307" w:rsidRDefault="00000000">
      <w:pPr>
        <w:pStyle w:val="Compact"/>
        <w:numPr>
          <w:ilvl w:val="0"/>
          <w:numId w:val="3"/>
        </w:numPr>
      </w:pPr>
      <w:r>
        <w:rPr>
          <w:b/>
          <w:bCs/>
        </w:rPr>
        <w:t>Tasks</w:t>
      </w:r>
      <w:r>
        <w:t xml:space="preserve"> (planned vs completed)</w:t>
      </w:r>
    </w:p>
    <w:p w14:paraId="3C8C9DE6" w14:textId="77777777" w:rsidR="002D1307" w:rsidRDefault="00000000">
      <w:pPr>
        <w:pStyle w:val="FirstParagraph"/>
      </w:pPr>
      <w:r>
        <w:t xml:space="preserve">The most important missing spec is </w:t>
      </w:r>
      <w:r>
        <w:rPr>
          <w:b/>
          <w:bCs/>
        </w:rPr>
        <w:t>how “day boundaries” work for multi-timezone users</w:t>
      </w:r>
      <w:r>
        <w:t xml:space="preserve">, and what happens when a session spans midnight. If daily summaries are stored as a </w:t>
      </w:r>
      <w:r>
        <w:rPr>
          <w:rStyle w:val="VerbatimChar"/>
        </w:rPr>
        <w:t>DATE</w:t>
      </w:r>
      <w:r>
        <w:t xml:space="preserve"> in the database using server defaults, “today” can be wrong for a user outside that timezone. GDPR-style expectations around visibility and deletion also imply dashboards must be reproducible from stored events. </w:t>
      </w:r>
      <w:hyperlink r:id="rId9">
        <w:r>
          <w:rPr>
            <w:rStyle w:val="Hyperlink"/>
          </w:rPr>
          <w:t>[5]</w:t>
        </w:r>
      </w:hyperlink>
    </w:p>
    <w:p w14:paraId="7992475C" w14:textId="77777777" w:rsidR="002D1307" w:rsidRDefault="00000000">
      <w:pPr>
        <w:pStyle w:val="Heading3"/>
      </w:pPr>
      <w:bookmarkStart w:id="7" w:name="data-model-gaps-and-hidden-complexity"/>
      <w:bookmarkEnd w:id="6"/>
      <w:r>
        <w:lastRenderedPageBreak/>
        <w:t>Data model gaps and hidden complexity</w:t>
      </w:r>
    </w:p>
    <w:p w14:paraId="7BC88735" w14:textId="77777777" w:rsidR="002D1307" w:rsidRDefault="00000000">
      <w:pPr>
        <w:pStyle w:val="FirstParagraph"/>
      </w:pPr>
      <w:r>
        <w:t>Your doc proposes a workspace/project/session/event schema plus daily summaries and streaks. That’s directionally right, but a few structural gaps will show up quickly:</w:t>
      </w:r>
    </w:p>
    <w:p w14:paraId="56F806F2" w14:textId="77777777" w:rsidR="002D1307" w:rsidRDefault="00000000">
      <w:pPr>
        <w:pStyle w:val="Compact"/>
        <w:numPr>
          <w:ilvl w:val="0"/>
          <w:numId w:val="4"/>
        </w:numPr>
      </w:pPr>
      <w:r>
        <w:rPr>
          <w:b/>
          <w:bCs/>
        </w:rPr>
        <w:t>Workspace IDs should exist on most core tables</w:t>
      </w:r>
      <w:r>
        <w:t xml:space="preserve"> (sessions, tasks, notes, daily_summaries, streaks) so RLS can be “workspace-first” and avoid deep joins. Supabase’s guidance emphasizes RLS for client-accessed tables and secure data access patterns. </w:t>
      </w:r>
      <w:hyperlink r:id="rId10">
        <w:r>
          <w:rPr>
            <w:rStyle w:val="Hyperlink"/>
          </w:rPr>
          <w:t>[1]</w:t>
        </w:r>
      </w:hyperlink>
    </w:p>
    <w:p w14:paraId="042F5426" w14:textId="77777777" w:rsidR="002D1307" w:rsidRDefault="00000000">
      <w:pPr>
        <w:pStyle w:val="Compact"/>
        <w:numPr>
          <w:ilvl w:val="0"/>
          <w:numId w:val="4"/>
        </w:numPr>
      </w:pPr>
      <w:r>
        <w:rPr>
          <w:b/>
          <w:bCs/>
        </w:rPr>
        <w:t>Session timing query correctness</w:t>
      </w:r>
      <w:r>
        <w:t>: a query that only “LEAD() over start/resume events” cannot correctly identify end boundaries, because pauses/stops are filtered out. This will undercount or yield NULL intervals. (Fixes in the technical section.)</w:t>
      </w:r>
    </w:p>
    <w:p w14:paraId="26BBEE4D" w14:textId="77777777" w:rsidR="002D1307" w:rsidRDefault="00000000">
      <w:pPr>
        <w:pStyle w:val="Compact"/>
        <w:numPr>
          <w:ilvl w:val="0"/>
          <w:numId w:val="4"/>
        </w:numPr>
      </w:pPr>
      <w:r>
        <w:rPr>
          <w:b/>
          <w:bCs/>
        </w:rPr>
        <w:t>Durability and retries for AI work</w:t>
      </w:r>
      <w:r>
        <w:t xml:space="preserve">: you plan to use background jobs (e.g., Inngest). That is appropriate because Vercel functions have configurable max duration, but are still request/response primitives where long-running work needs orchestration and retry patterns. </w:t>
      </w:r>
      <w:hyperlink r:id="rId11">
        <w:r>
          <w:rPr>
            <w:rStyle w:val="Hyperlink"/>
          </w:rPr>
          <w:t>[6]</w:t>
        </w:r>
      </w:hyperlink>
    </w:p>
    <w:p w14:paraId="12B1D82B" w14:textId="77777777" w:rsidR="002D1307" w:rsidRDefault="00000000">
      <w:pPr>
        <w:pStyle w:val="Heading2"/>
      </w:pPr>
      <w:bookmarkStart w:id="8" w:name="X382d4cccce04242cc79ccde8ac3985ec3f30365"/>
      <w:bookmarkEnd w:id="4"/>
      <w:bookmarkEnd w:id="7"/>
      <w:r>
        <w:t>Prioritized improvements and feature roadmap</w:t>
      </w:r>
    </w:p>
    <w:p w14:paraId="4BBE9514" w14:textId="77777777" w:rsidR="002D1307" w:rsidRDefault="00000000">
      <w:pPr>
        <w:pStyle w:val="FirstParagraph"/>
      </w:pPr>
      <w:r>
        <w:t xml:space="preserve">This roadmap assumes: </w:t>
      </w:r>
      <w:r>
        <w:rPr>
          <w:b/>
          <w:bCs/>
        </w:rPr>
        <w:t>scale unspecified</w:t>
      </w:r>
      <w:r>
        <w:t xml:space="preserve">, </w:t>
      </w:r>
      <w:r>
        <w:rPr>
          <w:b/>
          <w:bCs/>
        </w:rPr>
        <w:t>budget unspecified</w:t>
      </w:r>
      <w:r>
        <w:t xml:space="preserve">, and </w:t>
      </w:r>
      <w:r>
        <w:rPr>
          <w:b/>
          <w:bCs/>
        </w:rPr>
        <w:t>team size unspecified</w:t>
      </w:r>
      <w:r>
        <w:t xml:space="preserve">, so estimates assume </w:t>
      </w:r>
      <w:r>
        <w:rPr>
          <w:i/>
          <w:iCs/>
        </w:rPr>
        <w:t>one primary builder</w:t>
      </w:r>
      <w:r>
        <w:t xml:space="preserve"> (you) with AI assistance and a small amount of iteration overhead for QA and RLS hardening.</w:t>
      </w:r>
    </w:p>
    <w:p w14:paraId="696A0797" w14:textId="77777777" w:rsidR="002D1307" w:rsidRDefault="00000000">
      <w:pPr>
        <w:pStyle w:val="Heading3"/>
      </w:pPr>
      <w:bookmarkStart w:id="9" w:name="mvp-vs-later-phases"/>
      <w:r>
        <w:t>MVP vs later phases</w:t>
      </w:r>
    </w:p>
    <w:p w14:paraId="23B21834" w14:textId="77777777" w:rsidR="002D1307" w:rsidRDefault="00000000">
      <w:pPr>
        <w:pStyle w:val="FirstParagraph"/>
      </w:pPr>
      <w:r>
        <w:t xml:space="preserve">The key principle: </w:t>
      </w:r>
      <w:r>
        <w:rPr>
          <w:b/>
          <w:bCs/>
        </w:rPr>
        <w:t>MVP must be “time-tracking truth” + “low-friction capture” + “daily dashboard clarity.”</w:t>
      </w:r>
      <w:r>
        <w:t xml:space="preserve"> Everything else should either be gated, optional, or deferred.</w:t>
      </w:r>
    </w:p>
    <w:p w14:paraId="02574F66" w14:textId="77777777" w:rsidR="002D1307" w:rsidRDefault="00000000">
      <w:pPr>
        <w:pStyle w:val="Heading4"/>
      </w:pPr>
      <w:bookmarkStart w:id="10" w:name="prioritized-feature-roadmap-table"/>
      <w:r>
        <w:t>Prioritized feature roadmap table</w:t>
      </w:r>
    </w:p>
    <w:tbl>
      <w:tblPr>
        <w:tblStyle w:val="Table"/>
        <w:tblW w:w="0" w:type="auto"/>
        <w:tblLook w:val="0020" w:firstRow="1" w:lastRow="0" w:firstColumn="0" w:lastColumn="0" w:noHBand="0" w:noVBand="0"/>
      </w:tblPr>
      <w:tblGrid>
        <w:gridCol w:w="2937"/>
        <w:gridCol w:w="1739"/>
        <w:gridCol w:w="1546"/>
        <w:gridCol w:w="1610"/>
        <w:gridCol w:w="1744"/>
      </w:tblGrid>
      <w:tr w:rsidR="002D1307" w14:paraId="72F09943" w14:textId="77777777" w:rsidTr="002D1307">
        <w:trPr>
          <w:cnfStyle w:val="100000000000" w:firstRow="1" w:lastRow="0" w:firstColumn="0" w:lastColumn="0" w:oddVBand="0" w:evenVBand="0" w:oddHBand="0" w:evenHBand="0" w:firstRowFirstColumn="0" w:firstRowLastColumn="0" w:lastRowFirstColumn="0" w:lastRowLastColumn="0"/>
          <w:tblHeader/>
        </w:trPr>
        <w:tc>
          <w:tcPr>
            <w:tcW w:w="0" w:type="auto"/>
          </w:tcPr>
          <w:p w14:paraId="6A8D9AA0" w14:textId="77777777" w:rsidR="002D1307" w:rsidRDefault="00000000">
            <w:pPr>
              <w:pStyle w:val="Compact"/>
            </w:pPr>
            <w:r>
              <w:t>Area</w:t>
            </w:r>
          </w:p>
        </w:tc>
        <w:tc>
          <w:tcPr>
            <w:tcW w:w="0" w:type="auto"/>
          </w:tcPr>
          <w:p w14:paraId="5571CA29" w14:textId="77777777" w:rsidR="002D1307" w:rsidRDefault="00000000">
            <w:pPr>
              <w:pStyle w:val="Compact"/>
            </w:pPr>
            <w:r>
              <w:t>MVP (ship first)</w:t>
            </w:r>
          </w:p>
        </w:tc>
        <w:tc>
          <w:tcPr>
            <w:tcW w:w="0" w:type="auto"/>
          </w:tcPr>
          <w:p w14:paraId="0965762B" w14:textId="77777777" w:rsidR="002D1307" w:rsidRDefault="00000000">
            <w:pPr>
              <w:pStyle w:val="Compact"/>
            </w:pPr>
            <w:r>
              <w:t>V2 (increase retention + automation)</w:t>
            </w:r>
          </w:p>
        </w:tc>
        <w:tc>
          <w:tcPr>
            <w:tcW w:w="0" w:type="auto"/>
          </w:tcPr>
          <w:p w14:paraId="1472F8FC" w14:textId="77777777" w:rsidR="002D1307" w:rsidRDefault="00000000">
            <w:pPr>
              <w:pStyle w:val="Compact"/>
            </w:pPr>
            <w:r>
              <w:t>V3 (teams + monetization scale)</w:t>
            </w:r>
          </w:p>
        </w:tc>
        <w:tc>
          <w:tcPr>
            <w:tcW w:w="0" w:type="auto"/>
          </w:tcPr>
          <w:p w14:paraId="19C69937" w14:textId="77777777" w:rsidR="002D1307" w:rsidRDefault="00000000">
            <w:pPr>
              <w:pStyle w:val="Compact"/>
            </w:pPr>
            <w:r>
              <w:t>Rationale</w:t>
            </w:r>
          </w:p>
        </w:tc>
      </w:tr>
      <w:tr w:rsidR="002D1307" w14:paraId="1D5177D0" w14:textId="77777777">
        <w:tc>
          <w:tcPr>
            <w:tcW w:w="0" w:type="auto"/>
          </w:tcPr>
          <w:p w14:paraId="133487B8" w14:textId="77777777" w:rsidR="002D1307" w:rsidRDefault="00000000">
            <w:pPr>
              <w:pStyle w:val="Compact"/>
            </w:pPr>
            <w:r>
              <w:t>Start/Pause/Resume/Stop</w:t>
            </w:r>
          </w:p>
        </w:tc>
        <w:tc>
          <w:tcPr>
            <w:tcW w:w="0" w:type="auto"/>
          </w:tcPr>
          <w:p w14:paraId="6147525E" w14:textId="77777777" w:rsidR="002D1307" w:rsidRDefault="00000000">
            <w:pPr>
              <w:pStyle w:val="Compact"/>
            </w:pPr>
            <w:r>
              <w:t>Strict session state machine; event stream; single active session guard; recovery for abandoned sessions</w:t>
            </w:r>
          </w:p>
        </w:tc>
        <w:tc>
          <w:tcPr>
            <w:tcW w:w="0" w:type="auto"/>
          </w:tcPr>
          <w:p w14:paraId="082FC6A7" w14:textId="77777777" w:rsidR="002D1307" w:rsidRDefault="00000000">
            <w:pPr>
              <w:pStyle w:val="Compact"/>
            </w:pPr>
            <w:r>
              <w:t>Cross-device continuity; offline resilience</w:t>
            </w:r>
          </w:p>
        </w:tc>
        <w:tc>
          <w:tcPr>
            <w:tcW w:w="0" w:type="auto"/>
          </w:tcPr>
          <w:p w14:paraId="2BE4BABA" w14:textId="77777777" w:rsidR="002D1307" w:rsidRDefault="00000000">
            <w:pPr>
              <w:pStyle w:val="Compact"/>
            </w:pPr>
            <w:r>
              <w:t>Admin controls; org-wide policies</w:t>
            </w:r>
          </w:p>
        </w:tc>
        <w:tc>
          <w:tcPr>
            <w:tcW w:w="0" w:type="auto"/>
          </w:tcPr>
          <w:p w14:paraId="00DC450B" w14:textId="77777777" w:rsidR="002D1307" w:rsidRDefault="00000000">
            <w:pPr>
              <w:pStyle w:val="Compact"/>
            </w:pPr>
            <w:r>
              <w:t xml:space="preserve">Timing correctness is foundational; everything else depends on it. </w:t>
            </w:r>
            <w:hyperlink r:id="rId12">
              <w:r>
                <w:rPr>
                  <w:rStyle w:val="Hyperlink"/>
                </w:rPr>
                <w:t>[1]</w:t>
              </w:r>
            </w:hyperlink>
          </w:p>
        </w:tc>
      </w:tr>
      <w:tr w:rsidR="002D1307" w14:paraId="3BAAA4CC" w14:textId="77777777">
        <w:tc>
          <w:tcPr>
            <w:tcW w:w="0" w:type="auto"/>
          </w:tcPr>
          <w:p w14:paraId="596E1E9C" w14:textId="77777777" w:rsidR="002D1307" w:rsidRDefault="00000000">
            <w:pPr>
              <w:pStyle w:val="Compact"/>
            </w:pPr>
            <w:r>
              <w:t>Voice capture</w:t>
            </w:r>
          </w:p>
        </w:tc>
        <w:tc>
          <w:tcPr>
            <w:tcW w:w="0" w:type="auto"/>
          </w:tcPr>
          <w:p w14:paraId="709926EA" w14:textId="77777777" w:rsidR="002D1307" w:rsidRDefault="00000000">
            <w:pPr>
              <w:pStyle w:val="Compact"/>
            </w:pPr>
            <w:r>
              <w:t xml:space="preserve">Web Speech API where available + </w:t>
            </w:r>
            <w:r>
              <w:lastRenderedPageBreak/>
              <w:t>typed fallback; recorded audio upload optional</w:t>
            </w:r>
          </w:p>
        </w:tc>
        <w:tc>
          <w:tcPr>
            <w:tcW w:w="0" w:type="auto"/>
          </w:tcPr>
          <w:p w14:paraId="3E76D83E" w14:textId="77777777" w:rsidR="002D1307" w:rsidRDefault="00000000">
            <w:pPr>
              <w:pStyle w:val="Compact"/>
            </w:pPr>
            <w:r>
              <w:lastRenderedPageBreak/>
              <w:t xml:space="preserve">Streaming STT; higher accuracy </w:t>
            </w:r>
            <w:r>
              <w:lastRenderedPageBreak/>
              <w:t>models; multi-language</w:t>
            </w:r>
          </w:p>
        </w:tc>
        <w:tc>
          <w:tcPr>
            <w:tcW w:w="0" w:type="auto"/>
          </w:tcPr>
          <w:p w14:paraId="70529850" w14:textId="77777777" w:rsidR="002D1307" w:rsidRDefault="00000000">
            <w:pPr>
              <w:pStyle w:val="Compact"/>
            </w:pPr>
            <w:r>
              <w:lastRenderedPageBreak/>
              <w:t xml:space="preserve">Enterprise controls; custom </w:t>
            </w:r>
            <w:r>
              <w:lastRenderedPageBreak/>
              <w:t>vocab</w:t>
            </w:r>
          </w:p>
        </w:tc>
        <w:tc>
          <w:tcPr>
            <w:tcW w:w="0" w:type="auto"/>
          </w:tcPr>
          <w:p w14:paraId="2BAA3471" w14:textId="77777777" w:rsidR="002D1307" w:rsidRDefault="00000000">
            <w:pPr>
              <w:pStyle w:val="Compact"/>
            </w:pPr>
            <w:r>
              <w:lastRenderedPageBreak/>
              <w:t xml:space="preserve">Web Speech API is not Baseline </w:t>
            </w:r>
            <w:r>
              <w:lastRenderedPageBreak/>
              <w:t xml:space="preserve">across browsers; must have fallback. </w:t>
            </w:r>
            <w:hyperlink r:id="rId13">
              <w:r>
                <w:rPr>
                  <w:rStyle w:val="Hyperlink"/>
                </w:rPr>
                <w:t>[7]</w:t>
              </w:r>
            </w:hyperlink>
          </w:p>
        </w:tc>
      </w:tr>
      <w:tr w:rsidR="002D1307" w14:paraId="41AA19D4" w14:textId="77777777">
        <w:tc>
          <w:tcPr>
            <w:tcW w:w="0" w:type="auto"/>
          </w:tcPr>
          <w:p w14:paraId="1C810678" w14:textId="77777777" w:rsidR="002D1307" w:rsidRDefault="00000000">
            <w:pPr>
              <w:pStyle w:val="Compact"/>
            </w:pPr>
            <w:r>
              <w:lastRenderedPageBreak/>
              <w:t>Transcription</w:t>
            </w:r>
          </w:p>
        </w:tc>
        <w:tc>
          <w:tcPr>
            <w:tcW w:w="0" w:type="auto"/>
          </w:tcPr>
          <w:p w14:paraId="1CE1F3B3" w14:textId="77777777" w:rsidR="002D1307" w:rsidRDefault="00000000">
            <w:pPr>
              <w:pStyle w:val="Compact"/>
            </w:pPr>
            <w:r>
              <w:t>Batch transcription for short clips; background job</w:t>
            </w:r>
          </w:p>
        </w:tc>
        <w:tc>
          <w:tcPr>
            <w:tcW w:w="0" w:type="auto"/>
          </w:tcPr>
          <w:p w14:paraId="234EE628" w14:textId="77777777" w:rsidR="002D1307" w:rsidRDefault="00000000">
            <w:pPr>
              <w:pStyle w:val="Compact"/>
            </w:pPr>
            <w:r>
              <w:t>Near real-time partial transcripts</w:t>
            </w:r>
          </w:p>
        </w:tc>
        <w:tc>
          <w:tcPr>
            <w:tcW w:w="0" w:type="auto"/>
          </w:tcPr>
          <w:p w14:paraId="24E054FD" w14:textId="77777777" w:rsidR="002D1307" w:rsidRDefault="00000000">
            <w:pPr>
              <w:pStyle w:val="Compact"/>
            </w:pPr>
            <w:r>
              <w:t>SLA + queue prioritization</w:t>
            </w:r>
          </w:p>
        </w:tc>
        <w:tc>
          <w:tcPr>
            <w:tcW w:w="0" w:type="auto"/>
          </w:tcPr>
          <w:p w14:paraId="4D293A30" w14:textId="77777777" w:rsidR="002D1307" w:rsidRDefault="00000000">
            <w:pPr>
              <w:pStyle w:val="Compact"/>
            </w:pPr>
            <w:r>
              <w:t xml:space="preserve">Vercel functions can be extended via </w:t>
            </w:r>
            <w:r>
              <w:rPr>
                <w:rStyle w:val="VerbatimChar"/>
              </w:rPr>
              <w:t>maxDuration</w:t>
            </w:r>
            <w:r>
              <w:t xml:space="preserve">, but background orchestration is more reliable. </w:t>
            </w:r>
            <w:hyperlink r:id="rId14">
              <w:r>
                <w:rPr>
                  <w:rStyle w:val="Hyperlink"/>
                </w:rPr>
                <w:t>[8]</w:t>
              </w:r>
            </w:hyperlink>
          </w:p>
        </w:tc>
      </w:tr>
      <w:tr w:rsidR="002D1307" w14:paraId="79620D12" w14:textId="77777777">
        <w:tc>
          <w:tcPr>
            <w:tcW w:w="0" w:type="auto"/>
          </w:tcPr>
          <w:p w14:paraId="35ADC46A" w14:textId="77777777" w:rsidR="002D1307" w:rsidRDefault="00000000">
            <w:pPr>
              <w:pStyle w:val="Compact"/>
            </w:pPr>
            <w:r>
              <w:t>AI summaries</w:t>
            </w:r>
          </w:p>
        </w:tc>
        <w:tc>
          <w:tcPr>
            <w:tcW w:w="0" w:type="auto"/>
          </w:tcPr>
          <w:p w14:paraId="6654EDA6" w14:textId="77777777" w:rsidR="002D1307" w:rsidRDefault="00000000">
            <w:pPr>
              <w:pStyle w:val="Compact"/>
            </w:pPr>
            <w:r>
              <w:t>Deterministic rules + structured JSON summaries</w:t>
            </w:r>
          </w:p>
        </w:tc>
        <w:tc>
          <w:tcPr>
            <w:tcW w:w="0" w:type="auto"/>
          </w:tcPr>
          <w:p w14:paraId="632DDCA8" w14:textId="77777777" w:rsidR="002D1307" w:rsidRDefault="00000000">
            <w:pPr>
              <w:pStyle w:val="Compact"/>
            </w:pPr>
            <w:r>
              <w:t>Weekly pattern insights; better coaching</w:t>
            </w:r>
          </w:p>
        </w:tc>
        <w:tc>
          <w:tcPr>
            <w:tcW w:w="0" w:type="auto"/>
          </w:tcPr>
          <w:p w14:paraId="717713B0" w14:textId="77777777" w:rsidR="002D1307" w:rsidRDefault="00000000">
            <w:pPr>
              <w:pStyle w:val="Compact"/>
            </w:pPr>
            <w:r>
              <w:t>Team insights; manager dashboards</w:t>
            </w:r>
          </w:p>
        </w:tc>
        <w:tc>
          <w:tcPr>
            <w:tcW w:w="0" w:type="auto"/>
          </w:tcPr>
          <w:p w14:paraId="003B2E0B" w14:textId="77777777" w:rsidR="002D1307" w:rsidRDefault="00000000">
            <w:pPr>
              <w:pStyle w:val="Compact"/>
            </w:pPr>
            <w:r>
              <w:t xml:space="preserve">Structured outputs reduce parsing fragility and operational ambiguity. </w:t>
            </w:r>
            <w:hyperlink r:id="rId15">
              <w:r>
                <w:rPr>
                  <w:rStyle w:val="Hyperlink"/>
                </w:rPr>
                <w:t>[3]</w:t>
              </w:r>
            </w:hyperlink>
          </w:p>
        </w:tc>
      </w:tr>
      <w:tr w:rsidR="002D1307" w14:paraId="3EDF5CF8" w14:textId="77777777">
        <w:tc>
          <w:tcPr>
            <w:tcW w:w="0" w:type="auto"/>
          </w:tcPr>
          <w:p w14:paraId="419C6AC5" w14:textId="77777777" w:rsidR="002D1307" w:rsidRDefault="00000000">
            <w:pPr>
              <w:pStyle w:val="Compact"/>
            </w:pPr>
            <w:r>
              <w:t>Tasks/to‑dos</w:t>
            </w:r>
          </w:p>
        </w:tc>
        <w:tc>
          <w:tcPr>
            <w:tcW w:w="0" w:type="auto"/>
          </w:tcPr>
          <w:p w14:paraId="28B8D9C4" w14:textId="77777777" w:rsidR="002D1307" w:rsidRDefault="00000000">
            <w:pPr>
              <w:pStyle w:val="Compact"/>
            </w:pPr>
            <w:r>
              <w:t>Minimal task list (project-linked); “planned vs done” per day</w:t>
            </w:r>
          </w:p>
        </w:tc>
        <w:tc>
          <w:tcPr>
            <w:tcW w:w="0" w:type="auto"/>
          </w:tcPr>
          <w:p w14:paraId="5686F1A5" w14:textId="77777777" w:rsidR="002D1307" w:rsidRDefault="00000000">
            <w:pPr>
              <w:pStyle w:val="Compact"/>
            </w:pPr>
            <w:r>
              <w:t>Task suggestions from transcripts</w:t>
            </w:r>
          </w:p>
        </w:tc>
        <w:tc>
          <w:tcPr>
            <w:tcW w:w="0" w:type="auto"/>
          </w:tcPr>
          <w:p w14:paraId="11F11EB0" w14:textId="77777777" w:rsidR="002D1307" w:rsidRDefault="00000000">
            <w:pPr>
              <w:pStyle w:val="Compact"/>
            </w:pPr>
            <w:r>
              <w:t>Team task workflows</w:t>
            </w:r>
          </w:p>
        </w:tc>
        <w:tc>
          <w:tcPr>
            <w:tcW w:w="0" w:type="auto"/>
          </w:tcPr>
          <w:p w14:paraId="6A32EDF2" w14:textId="77777777" w:rsidR="002D1307" w:rsidRDefault="00000000">
            <w:pPr>
              <w:pStyle w:val="Compact"/>
            </w:pPr>
            <w:r>
              <w:t>Task integration is useful, but should not block core time tracking.</w:t>
            </w:r>
          </w:p>
        </w:tc>
      </w:tr>
      <w:tr w:rsidR="002D1307" w14:paraId="1DB7FFDE" w14:textId="77777777">
        <w:tc>
          <w:tcPr>
            <w:tcW w:w="0" w:type="auto"/>
          </w:tcPr>
          <w:p w14:paraId="19FE59D5" w14:textId="77777777" w:rsidR="002D1307" w:rsidRDefault="00000000">
            <w:pPr>
              <w:pStyle w:val="Compact"/>
            </w:pPr>
            <w:r>
              <w:t>Dashboard</w:t>
            </w:r>
          </w:p>
        </w:tc>
        <w:tc>
          <w:tcPr>
            <w:tcW w:w="0" w:type="auto"/>
          </w:tcPr>
          <w:p w14:paraId="4DC8FBA6" w14:textId="77777777" w:rsidR="002D1307" w:rsidRDefault="00000000">
            <w:pPr>
              <w:pStyle w:val="Compact"/>
            </w:pPr>
            <w:r>
              <w:t>Daily dashboard: time by project, sprint streak, outcomes, next goals</w:t>
            </w:r>
          </w:p>
        </w:tc>
        <w:tc>
          <w:tcPr>
            <w:tcW w:w="0" w:type="auto"/>
          </w:tcPr>
          <w:p w14:paraId="326ADCC8" w14:textId="77777777" w:rsidR="002D1307" w:rsidRDefault="00000000">
            <w:pPr>
              <w:pStyle w:val="Compact"/>
            </w:pPr>
            <w:r>
              <w:t>Weekly dashboard + email digest</w:t>
            </w:r>
          </w:p>
        </w:tc>
        <w:tc>
          <w:tcPr>
            <w:tcW w:w="0" w:type="auto"/>
          </w:tcPr>
          <w:p w14:paraId="48A4B774" w14:textId="77777777" w:rsidR="002D1307" w:rsidRDefault="00000000">
            <w:pPr>
              <w:pStyle w:val="Compact"/>
            </w:pPr>
            <w:r>
              <w:t>Org dashboards; exports</w:t>
            </w:r>
          </w:p>
        </w:tc>
        <w:tc>
          <w:tcPr>
            <w:tcW w:w="0" w:type="auto"/>
          </w:tcPr>
          <w:p w14:paraId="721EABF6" w14:textId="77777777" w:rsidR="002D1307" w:rsidRDefault="00000000">
            <w:pPr>
              <w:pStyle w:val="Compact"/>
            </w:pPr>
            <w:r>
              <w:t>Daily view drives habit loop; weekly is additive.</w:t>
            </w:r>
          </w:p>
        </w:tc>
      </w:tr>
      <w:tr w:rsidR="002D1307" w14:paraId="0FD29C36" w14:textId="77777777">
        <w:tc>
          <w:tcPr>
            <w:tcW w:w="0" w:type="auto"/>
          </w:tcPr>
          <w:p w14:paraId="36DFB919" w14:textId="77777777" w:rsidR="002D1307" w:rsidRDefault="00000000">
            <w:pPr>
              <w:pStyle w:val="Compact"/>
            </w:pPr>
            <w:r>
              <w:t>Calendar integration</w:t>
            </w:r>
          </w:p>
        </w:tc>
        <w:tc>
          <w:tcPr>
            <w:tcW w:w="0" w:type="auto"/>
          </w:tcPr>
          <w:p w14:paraId="3FCCB891" w14:textId="77777777" w:rsidR="002D1307" w:rsidRDefault="00000000">
            <w:pPr>
              <w:pStyle w:val="Compact"/>
            </w:pPr>
            <w:r>
              <w:t>Defer or keep “manual export” only</w:t>
            </w:r>
          </w:p>
        </w:tc>
        <w:tc>
          <w:tcPr>
            <w:tcW w:w="0" w:type="auto"/>
          </w:tcPr>
          <w:p w14:paraId="2BD16D44" w14:textId="77777777" w:rsidR="002D1307" w:rsidRDefault="00000000">
            <w:pPr>
              <w:pStyle w:val="Compact"/>
            </w:pPr>
            <w:r>
              <w:t>OAuth + event creation</w:t>
            </w:r>
          </w:p>
        </w:tc>
        <w:tc>
          <w:tcPr>
            <w:tcW w:w="0" w:type="auto"/>
          </w:tcPr>
          <w:p w14:paraId="1C599456" w14:textId="77777777" w:rsidR="002D1307" w:rsidRDefault="00000000">
            <w:pPr>
              <w:pStyle w:val="Compact"/>
            </w:pPr>
            <w:r>
              <w:t>Team calendar policies</w:t>
            </w:r>
          </w:p>
        </w:tc>
        <w:tc>
          <w:tcPr>
            <w:tcW w:w="0" w:type="auto"/>
          </w:tcPr>
          <w:p w14:paraId="339C576C" w14:textId="77777777" w:rsidR="002D1307" w:rsidRDefault="00000000">
            <w:pPr>
              <w:pStyle w:val="Compact"/>
            </w:pPr>
            <w:r>
              <w:t xml:space="preserve">Google OAuth scopes can trigger verification </w:t>
            </w:r>
            <w:r>
              <w:lastRenderedPageBreak/>
              <w:t xml:space="preserve">requirements and sensitive-scope review—high friction for MVP. </w:t>
            </w:r>
            <w:hyperlink r:id="rId16">
              <w:r>
                <w:rPr>
                  <w:rStyle w:val="Hyperlink"/>
                </w:rPr>
                <w:t>[9]</w:t>
              </w:r>
            </w:hyperlink>
          </w:p>
        </w:tc>
      </w:tr>
      <w:tr w:rsidR="002D1307" w14:paraId="4310ADE2" w14:textId="77777777">
        <w:tc>
          <w:tcPr>
            <w:tcW w:w="0" w:type="auto"/>
          </w:tcPr>
          <w:p w14:paraId="1DBF6C28" w14:textId="77777777" w:rsidR="002D1307" w:rsidRDefault="00000000">
            <w:pPr>
              <w:pStyle w:val="Compact"/>
            </w:pPr>
            <w:r>
              <w:lastRenderedPageBreak/>
              <w:t>Billing</w:t>
            </w:r>
          </w:p>
        </w:tc>
        <w:tc>
          <w:tcPr>
            <w:tcW w:w="0" w:type="auto"/>
          </w:tcPr>
          <w:p w14:paraId="53A4F845" w14:textId="77777777" w:rsidR="002D1307" w:rsidRDefault="00000000">
            <w:pPr>
              <w:pStyle w:val="Compact"/>
            </w:pPr>
            <w:r>
              <w:t>Basic entitlements table + quotas</w:t>
            </w:r>
          </w:p>
        </w:tc>
        <w:tc>
          <w:tcPr>
            <w:tcW w:w="0" w:type="auto"/>
          </w:tcPr>
          <w:p w14:paraId="7AD562AD" w14:textId="77777777" w:rsidR="002D1307" w:rsidRDefault="00000000">
            <w:pPr>
              <w:pStyle w:val="Compact"/>
            </w:pPr>
            <w:r>
              <w:t>Stripe integration, plan upgrades</w:t>
            </w:r>
          </w:p>
        </w:tc>
        <w:tc>
          <w:tcPr>
            <w:tcW w:w="0" w:type="auto"/>
          </w:tcPr>
          <w:p w14:paraId="67379177" w14:textId="77777777" w:rsidR="002D1307" w:rsidRDefault="00000000">
            <w:pPr>
              <w:pStyle w:val="Compact"/>
            </w:pPr>
            <w:r>
              <w:t>Team billing, SSO</w:t>
            </w:r>
          </w:p>
        </w:tc>
        <w:tc>
          <w:tcPr>
            <w:tcW w:w="0" w:type="auto"/>
          </w:tcPr>
          <w:p w14:paraId="59D45D6B" w14:textId="77777777" w:rsidR="002D1307" w:rsidRDefault="00000000">
            <w:pPr>
              <w:pStyle w:val="Compact"/>
            </w:pPr>
            <w:r>
              <w:t>Billing is expensive to do twice; scaffold entitlements early, integrate payments later.</w:t>
            </w:r>
          </w:p>
        </w:tc>
      </w:tr>
    </w:tbl>
    <w:p w14:paraId="71EB9309" w14:textId="77777777" w:rsidR="002D1307" w:rsidRDefault="00000000">
      <w:pPr>
        <w:pStyle w:val="Heading2"/>
      </w:pPr>
      <w:bookmarkStart w:id="11" w:name="concrete-technical-recommendations"/>
      <w:bookmarkEnd w:id="8"/>
      <w:bookmarkEnd w:id="9"/>
      <w:bookmarkEnd w:id="10"/>
      <w:r>
        <w:t>Concrete technical recommendations</w:t>
      </w:r>
    </w:p>
    <w:p w14:paraId="7574BB99" w14:textId="77777777" w:rsidR="002D1307" w:rsidRDefault="00000000">
      <w:pPr>
        <w:pStyle w:val="FirstParagraph"/>
      </w:pPr>
      <w:r>
        <w:t>This section focuses on schema/RLS patterns, timing algorithms, voice/transcription flows, and cost/latency tradeoffs aligned to your stack.</w:t>
      </w:r>
    </w:p>
    <w:p w14:paraId="1A4DDC0A" w14:textId="77777777" w:rsidR="002D1307" w:rsidRDefault="00000000">
      <w:pPr>
        <w:pStyle w:val="Heading3"/>
      </w:pPr>
      <w:bookmarkStart w:id="12" w:name="X4db1586d7deac383aa73d644a3ce39ad1b52c39"/>
      <w:r>
        <w:t>Session lifecycle and event stream design</w:t>
      </w:r>
    </w:p>
    <w:p w14:paraId="37FF1E0F" w14:textId="77777777" w:rsidR="002D1307" w:rsidRDefault="00000000">
      <w:pPr>
        <w:pStyle w:val="FirstParagraph"/>
      </w:pPr>
      <w:r>
        <w:t xml:space="preserve">A robust approach is </w:t>
      </w:r>
      <w:r>
        <w:rPr>
          <w:b/>
          <w:bCs/>
        </w:rPr>
        <w:t>event-sourced session tracking</w:t>
      </w:r>
      <w:r>
        <w:t>: - You store the immutable event log (</w:t>
      </w:r>
      <w:r>
        <w:rPr>
          <w:rStyle w:val="VerbatimChar"/>
        </w:rPr>
        <w:t>session_events</w:t>
      </w:r>
      <w:r>
        <w:t>) as truth. - You derive segments or rollups for fast queries (daily dashboard, streaks).</w:t>
      </w:r>
    </w:p>
    <w:p w14:paraId="513108A7" w14:textId="77777777" w:rsidR="002D1307" w:rsidRDefault="00000000">
      <w:pPr>
        <w:pStyle w:val="Heading4"/>
      </w:pPr>
      <w:bookmarkStart w:id="13" w:name="mermaid-diagram-for-session-lifecycle"/>
      <w:r>
        <w:t>Mermaid diagram for session lifecycle</w:t>
      </w:r>
    </w:p>
    <w:p w14:paraId="6125DB63" w14:textId="77777777" w:rsidR="002D1307" w:rsidRDefault="00000000">
      <w:pPr>
        <w:pStyle w:val="SourceCode"/>
      </w:pPr>
      <w:r>
        <w:rPr>
          <w:rStyle w:val="VerbatimChar"/>
        </w:rPr>
        <w:t>stateDiagram-v2</w:t>
      </w:r>
      <w:r>
        <w:br/>
      </w:r>
      <w:r>
        <w:rPr>
          <w:rStyle w:val="VerbatimChar"/>
        </w:rPr>
        <w:t xml:space="preserve">  [*] --&gt; Idle</w:t>
      </w:r>
      <w:r>
        <w:br/>
      </w:r>
      <w:r>
        <w:rPr>
          <w:rStyle w:val="VerbatimChar"/>
        </w:rPr>
        <w:t xml:space="preserve">  Idle --&gt; Running: start</w:t>
      </w:r>
      <w:r>
        <w:br/>
      </w:r>
      <w:r>
        <w:rPr>
          <w:rStyle w:val="VerbatimChar"/>
        </w:rPr>
        <w:t xml:space="preserve">  Running --&gt; Paused: pause (break/distraction/meeting)</w:t>
      </w:r>
      <w:r>
        <w:br/>
      </w:r>
      <w:r>
        <w:rPr>
          <w:rStyle w:val="VerbatimChar"/>
        </w:rPr>
        <w:t xml:space="preserve">  Paused --&gt; Running: resume</w:t>
      </w:r>
      <w:r>
        <w:br/>
      </w:r>
      <w:r>
        <w:rPr>
          <w:rStyle w:val="VerbatimChar"/>
        </w:rPr>
        <w:t xml:space="preserve">  Running --&gt; Ended: stop_for_today</w:t>
      </w:r>
      <w:r>
        <w:br/>
      </w:r>
      <w:r>
        <w:rPr>
          <w:rStyle w:val="VerbatimChar"/>
        </w:rPr>
        <w:t xml:space="preserve">  Running --&gt; Ended: complete_project</w:t>
      </w:r>
      <w:r>
        <w:br/>
      </w:r>
      <w:r>
        <w:rPr>
          <w:rStyle w:val="VerbatimChar"/>
        </w:rPr>
        <w:t xml:space="preserve">  Paused --&gt; Ended: stop_for_today</w:t>
      </w:r>
      <w:r>
        <w:br/>
      </w:r>
      <w:r>
        <w:rPr>
          <w:rStyle w:val="VerbatimChar"/>
        </w:rPr>
        <w:t xml:space="preserve">  Paused --&gt; Ended: complete_project</w:t>
      </w:r>
      <w:r>
        <w:br/>
      </w:r>
      <w:r>
        <w:br/>
      </w:r>
      <w:r>
        <w:rPr>
          <w:rStyle w:val="VerbatimChar"/>
        </w:rPr>
        <w:t xml:space="preserve">  state Ended {</w:t>
      </w:r>
      <w:r>
        <w:br/>
      </w:r>
      <w:r>
        <w:rPr>
          <w:rStyle w:val="VerbatimChar"/>
        </w:rPr>
        <w:t xml:space="preserve">    [*] --&gt; Terminal</w:t>
      </w:r>
      <w:r>
        <w:br/>
      </w:r>
      <w:r>
        <w:rPr>
          <w:rStyle w:val="VerbatimChar"/>
        </w:rPr>
        <w:t xml:space="preserve">  }</w:t>
      </w:r>
    </w:p>
    <w:p w14:paraId="045E5450" w14:textId="77777777" w:rsidR="002D1307" w:rsidRDefault="00000000">
      <w:pPr>
        <w:pStyle w:val="FirstParagraph"/>
      </w:pPr>
      <w:r>
        <w:lastRenderedPageBreak/>
        <w:t xml:space="preserve">This diagram implies strict guards (enforced in server transactions) to prevent invalid transitions. In a Supabase + client-direct pattern, that means </w:t>
      </w:r>
      <w:r>
        <w:rPr>
          <w:b/>
          <w:bCs/>
        </w:rPr>
        <w:t>RLS + RPC/database functions</w:t>
      </w:r>
      <w:r>
        <w:t xml:space="preserve"> become important for writing events safely, rather than letting arbitrary clients </w:t>
      </w:r>
      <w:r>
        <w:rPr>
          <w:rStyle w:val="VerbatimChar"/>
        </w:rPr>
        <w:t>insert</w:t>
      </w:r>
      <w:r>
        <w:t xml:space="preserve"> and </w:t>
      </w:r>
      <w:r>
        <w:rPr>
          <w:rStyle w:val="VerbatimChar"/>
        </w:rPr>
        <w:t>update</w:t>
      </w:r>
      <w:r>
        <w:t xml:space="preserve"> freely. Supabase’s “Securing your data” guidance emphasizes using access policies to ensure users only access what they’re allowed to, and RLS is the core primitive for exposed tables. </w:t>
      </w:r>
      <w:hyperlink r:id="rId17">
        <w:r>
          <w:rPr>
            <w:rStyle w:val="Hyperlink"/>
          </w:rPr>
          <w:t>[10]</w:t>
        </w:r>
      </w:hyperlink>
    </w:p>
    <w:p w14:paraId="31D53164" w14:textId="77777777" w:rsidR="002D1307" w:rsidRDefault="00000000">
      <w:pPr>
        <w:pStyle w:val="Heading3"/>
      </w:pPr>
      <w:bookmarkStart w:id="14" w:name="data-model-and-schema-tweaks"/>
      <w:bookmarkEnd w:id="12"/>
      <w:bookmarkEnd w:id="13"/>
      <w:r>
        <w:t>Data model and schema tweaks</w:t>
      </w:r>
    </w:p>
    <w:p w14:paraId="5AD4A93C" w14:textId="77777777" w:rsidR="002D1307" w:rsidRDefault="00000000">
      <w:pPr>
        <w:pStyle w:val="FirstParagraph"/>
      </w:pPr>
      <w:r>
        <w:t xml:space="preserve">Your plan already includes the right entities: workspaces, projects, sessions, events, notes, tasks, daily summaries, streaks. The primary improvements are about </w:t>
      </w:r>
      <w:r>
        <w:rPr>
          <w:b/>
          <w:bCs/>
        </w:rPr>
        <w:t>workspace anchoring</w:t>
      </w:r>
      <w:r>
        <w:t xml:space="preserve">, </w:t>
      </w:r>
      <w:r>
        <w:rPr>
          <w:b/>
          <w:bCs/>
        </w:rPr>
        <w:t>constraints</w:t>
      </w:r>
      <w:r>
        <w:t xml:space="preserve">, and </w:t>
      </w:r>
      <w:r>
        <w:rPr>
          <w:b/>
          <w:bCs/>
        </w:rPr>
        <w:t>derived tables</w:t>
      </w:r>
      <w:r>
        <w:t>.</w:t>
      </w:r>
    </w:p>
    <w:p w14:paraId="2B6D4FD2" w14:textId="77777777" w:rsidR="002D1307" w:rsidRDefault="00000000">
      <w:pPr>
        <w:pStyle w:val="Heading4"/>
      </w:pPr>
      <w:bookmarkStart w:id="15" w:name="recommended-entity-relationship-model"/>
      <w:r>
        <w:t>Recommended entity relationship model</w:t>
      </w:r>
    </w:p>
    <w:p w14:paraId="1B9BE9C8" w14:textId="77777777" w:rsidR="002D1307" w:rsidRDefault="00000000">
      <w:pPr>
        <w:pStyle w:val="SourceCode"/>
      </w:pPr>
      <w:r>
        <w:rPr>
          <w:rStyle w:val="VerbatimChar"/>
        </w:rPr>
        <w:t>erDiagram</w:t>
      </w:r>
      <w:r>
        <w:br/>
      </w:r>
      <w:r>
        <w:rPr>
          <w:rStyle w:val="VerbatimChar"/>
        </w:rPr>
        <w:t xml:space="preserve">  profiles ||--o{ workspace_members : has</w:t>
      </w:r>
      <w:r>
        <w:br/>
      </w:r>
      <w:r>
        <w:rPr>
          <w:rStyle w:val="VerbatimChar"/>
        </w:rPr>
        <w:t xml:space="preserve">  workspaces ||--o{ workspace_members : includes</w:t>
      </w:r>
      <w:r>
        <w:br/>
      </w:r>
      <w:r>
        <w:rPr>
          <w:rStyle w:val="VerbatimChar"/>
        </w:rPr>
        <w:t xml:space="preserve">  workspaces ||--o{ projects : owns</w:t>
      </w:r>
      <w:r>
        <w:br/>
      </w:r>
      <w:r>
        <w:rPr>
          <w:rStyle w:val="VerbatimChar"/>
        </w:rPr>
        <w:t xml:space="preserve">  projects ||--o{ sessions : has</w:t>
      </w:r>
      <w:r>
        <w:br/>
      </w:r>
      <w:r>
        <w:rPr>
          <w:rStyle w:val="VerbatimChar"/>
        </w:rPr>
        <w:t xml:space="preserve">  sessions ||--o{ session_events : logs</w:t>
      </w:r>
      <w:r>
        <w:br/>
      </w:r>
      <w:r>
        <w:rPr>
          <w:rStyle w:val="VerbatimChar"/>
        </w:rPr>
        <w:t xml:space="preserve">  projects ||--o{ tasks : contains</w:t>
      </w:r>
      <w:r>
        <w:br/>
      </w:r>
      <w:r>
        <w:rPr>
          <w:rStyle w:val="VerbatimChar"/>
        </w:rPr>
        <w:t xml:space="preserve">  sessions ||--o{ notes : produces</w:t>
      </w:r>
      <w:r>
        <w:br/>
      </w:r>
      <w:r>
        <w:rPr>
          <w:rStyle w:val="VerbatimChar"/>
        </w:rPr>
        <w:t xml:space="preserve">  profiles ||--o{ daily_summaries : receives</w:t>
      </w:r>
      <w:r>
        <w:br/>
      </w:r>
      <w:r>
        <w:rPr>
          <w:rStyle w:val="VerbatimChar"/>
        </w:rPr>
        <w:t xml:space="preserve">  workspaces ||--o{ daily_summaries : aggregates</w:t>
      </w:r>
      <w:r>
        <w:br/>
      </w:r>
      <w:r>
        <w:rPr>
          <w:rStyle w:val="VerbatimChar"/>
        </w:rPr>
        <w:t xml:space="preserve">  sessions ||--o{ focus_blocks : tracks</w:t>
      </w:r>
    </w:p>
    <w:p w14:paraId="476463DD" w14:textId="77777777" w:rsidR="002D1307" w:rsidRDefault="00000000">
      <w:pPr>
        <w:pStyle w:val="Heading4"/>
      </w:pPr>
      <w:bookmarkStart w:id="16" w:name="schema-level-recommendations-high-impact"/>
      <w:bookmarkEnd w:id="15"/>
      <w:r>
        <w:t>Schema-level recommendations (high impact)</w:t>
      </w:r>
    </w:p>
    <w:p w14:paraId="7157F6B0" w14:textId="77777777" w:rsidR="002D1307" w:rsidRDefault="00000000">
      <w:pPr>
        <w:pStyle w:val="FirstParagraph"/>
      </w:pPr>
      <w:r>
        <w:rPr>
          <w:b/>
          <w:bCs/>
        </w:rPr>
        <w:t xml:space="preserve">Add </w:t>
      </w:r>
      <w:r>
        <w:rPr>
          <w:rStyle w:val="VerbatimChar"/>
          <w:b/>
          <w:bCs/>
        </w:rPr>
        <w:t>workspace_id</w:t>
      </w:r>
      <w:r>
        <w:rPr>
          <w:b/>
          <w:bCs/>
        </w:rPr>
        <w:t xml:space="preserve"> everywhere it matters</w:t>
      </w:r>
      <w:r>
        <w:t xml:space="preserve"> - Add </w:t>
      </w:r>
      <w:r>
        <w:rPr>
          <w:rStyle w:val="VerbatimChar"/>
        </w:rPr>
        <w:t>workspace_id</w:t>
      </w:r>
      <w:r>
        <w:t xml:space="preserve"> to: </w:t>
      </w:r>
      <w:r>
        <w:rPr>
          <w:rStyle w:val="VerbatimChar"/>
        </w:rPr>
        <w:t>sessions</w:t>
      </w:r>
      <w:r>
        <w:t xml:space="preserve">, </w:t>
      </w:r>
      <w:r>
        <w:rPr>
          <w:rStyle w:val="VerbatimChar"/>
        </w:rPr>
        <w:t>tasks</w:t>
      </w:r>
      <w:r>
        <w:t xml:space="preserve">, </w:t>
      </w:r>
      <w:r>
        <w:rPr>
          <w:rStyle w:val="VerbatimChar"/>
        </w:rPr>
        <w:t>notes</w:t>
      </w:r>
      <w:r>
        <w:t xml:space="preserve">, </w:t>
      </w:r>
      <w:r>
        <w:rPr>
          <w:rStyle w:val="VerbatimChar"/>
        </w:rPr>
        <w:t>daily_summaries</w:t>
      </w:r>
      <w:r>
        <w:t xml:space="preserve">, </w:t>
      </w:r>
      <w:r>
        <w:rPr>
          <w:rStyle w:val="VerbatimChar"/>
        </w:rPr>
        <w:t>streaks</w:t>
      </w:r>
      <w:r>
        <w:t xml:space="preserve">, </w:t>
      </w:r>
      <w:r>
        <w:rPr>
          <w:rStyle w:val="VerbatimChar"/>
        </w:rPr>
        <w:t>focus_blocks</w:t>
      </w:r>
      <w:r>
        <w:t>.</w:t>
      </w:r>
      <w:r>
        <w:br/>
        <w:t xml:space="preserve">- Even if you can infer workspace from </w:t>
      </w:r>
      <w:r>
        <w:rPr>
          <w:rStyle w:val="VerbatimChar"/>
        </w:rPr>
        <w:t>project_id</w:t>
      </w:r>
      <w:r>
        <w:t>, explicit workspace keys make RLS policies far simpler and reduce join-heavy access checks.</w:t>
      </w:r>
    </w:p>
    <w:p w14:paraId="569FC33C" w14:textId="77777777" w:rsidR="002D1307" w:rsidRDefault="00000000">
      <w:pPr>
        <w:pStyle w:val="BodyText"/>
      </w:pPr>
      <w:r>
        <w:rPr>
          <w:b/>
          <w:bCs/>
        </w:rPr>
        <w:t>Use enums (or CHECK constraints) for state fields</w:t>
      </w:r>
      <w:r>
        <w:t xml:space="preserve"> - Replace free-text </w:t>
      </w:r>
      <w:r>
        <w:rPr>
          <w:rStyle w:val="VerbatimChar"/>
        </w:rPr>
        <w:t>status</w:t>
      </w:r>
      <w:r>
        <w:t xml:space="preserve"> columns with either: - Postgres enum types, or - </w:t>
      </w:r>
      <w:r>
        <w:rPr>
          <w:rStyle w:val="VerbatimChar"/>
        </w:rPr>
        <w:t>CHECK (status in (...))</w:t>
      </w:r>
      <w:r>
        <w:t xml:space="preserve"> constraints.</w:t>
      </w:r>
      <w:r>
        <w:br/>
        <w:t>This prevents silent drift and makes analytics deterministic.</w:t>
      </w:r>
    </w:p>
    <w:p w14:paraId="4A11B408" w14:textId="77777777" w:rsidR="002D1307" w:rsidRDefault="00000000">
      <w:pPr>
        <w:pStyle w:val="BodyText"/>
      </w:pPr>
      <w:r>
        <w:rPr>
          <w:b/>
          <w:bCs/>
        </w:rPr>
        <w:t>Split “status” from “end_reason”</w:t>
      </w:r>
      <w:r>
        <w:t xml:space="preserve"> - </w:t>
      </w:r>
      <w:r>
        <w:rPr>
          <w:rStyle w:val="VerbatimChar"/>
        </w:rPr>
        <w:t>status</w:t>
      </w:r>
      <w:r>
        <w:t xml:space="preserve">: </w:t>
      </w:r>
      <w:r>
        <w:rPr>
          <w:rStyle w:val="VerbatimChar"/>
        </w:rPr>
        <w:t>running | paused | ended</w:t>
      </w:r>
      <w:r>
        <w:t xml:space="preserve"> - </w:t>
      </w:r>
      <w:r>
        <w:rPr>
          <w:rStyle w:val="VerbatimChar"/>
        </w:rPr>
        <w:t>end_reason</w:t>
      </w:r>
      <w:r>
        <w:t xml:space="preserve">: </w:t>
      </w:r>
      <w:r>
        <w:rPr>
          <w:rStyle w:val="VerbatimChar"/>
        </w:rPr>
        <w:t>stop_for_today | complete_project | abandoned | auto_timeout</w:t>
      </w:r>
      <w:r>
        <w:br/>
        <w:t>This avoids proliferating statuses and makes UX and analytics consistent across features.</w:t>
      </w:r>
    </w:p>
    <w:p w14:paraId="24346B94" w14:textId="77777777" w:rsidR="002D1307" w:rsidRDefault="00000000">
      <w:pPr>
        <w:pStyle w:val="BodyText"/>
      </w:pPr>
      <w:r>
        <w:rPr>
          <w:b/>
          <w:bCs/>
        </w:rPr>
        <w:t xml:space="preserve">Create an optional derived table: </w:t>
      </w:r>
      <w:r>
        <w:rPr>
          <w:rStyle w:val="VerbatimChar"/>
          <w:b/>
          <w:bCs/>
        </w:rPr>
        <w:t>session_segments</w:t>
      </w:r>
      <w:r>
        <w:t xml:space="preserve"> - Columns: </w:t>
      </w:r>
      <w:r>
        <w:rPr>
          <w:rStyle w:val="VerbatimChar"/>
        </w:rPr>
        <w:t>session_id</w:t>
      </w:r>
      <w:r>
        <w:t xml:space="preserve">, </w:t>
      </w:r>
      <w:r>
        <w:rPr>
          <w:rStyle w:val="VerbatimChar"/>
        </w:rPr>
        <w:t>started_at</w:t>
      </w:r>
      <w:r>
        <w:t xml:space="preserve">, </w:t>
      </w:r>
      <w:r>
        <w:rPr>
          <w:rStyle w:val="VerbatimChar"/>
        </w:rPr>
        <w:t>ended_at</w:t>
      </w:r>
      <w:r>
        <w:t xml:space="preserve">, </w:t>
      </w:r>
      <w:r>
        <w:rPr>
          <w:rStyle w:val="VerbatimChar"/>
        </w:rPr>
        <w:t>kind</w:t>
      </w:r>
      <w:r>
        <w:t xml:space="preserve"> (active/break), </w:t>
      </w:r>
      <w:r>
        <w:rPr>
          <w:rStyle w:val="VerbatimChar"/>
        </w:rPr>
        <w:t>pause_reason_tag</w:t>
      </w:r>
      <w:r>
        <w:t xml:space="preserve">, </w:t>
      </w:r>
      <w:r>
        <w:rPr>
          <w:rStyle w:val="VerbatimChar"/>
        </w:rPr>
        <w:t>created_by_event_id</w:t>
      </w:r>
      <w:r>
        <w:t xml:space="preserve">, </w:t>
      </w:r>
      <w:r>
        <w:rPr>
          <w:rStyle w:val="VerbatimChar"/>
        </w:rPr>
        <w:t>ended_by_event_id</w:t>
      </w:r>
      <w:r>
        <w:t>. - Populate it transactionally whenever you insert a pause/resume/stop event (or via an async reconciler). - This makes time computation O(n segments) and avoids complex window queries on every dashboard load.</w:t>
      </w:r>
    </w:p>
    <w:p w14:paraId="0A0FC9FC" w14:textId="77777777" w:rsidR="002D1307" w:rsidRDefault="00000000">
      <w:pPr>
        <w:pStyle w:val="Heading3"/>
      </w:pPr>
      <w:bookmarkStart w:id="17" w:name="timing-accuracy-and-truth-computation"/>
      <w:bookmarkEnd w:id="14"/>
      <w:bookmarkEnd w:id="16"/>
      <w:r>
        <w:lastRenderedPageBreak/>
        <w:t>Timing accuracy and “truth” computation</w:t>
      </w:r>
    </w:p>
    <w:p w14:paraId="1AC48B63" w14:textId="77777777" w:rsidR="002D1307" w:rsidRDefault="00000000">
      <w:pPr>
        <w:pStyle w:val="FirstParagraph"/>
      </w:pPr>
      <w:r>
        <w:t xml:space="preserve">Browser timers are vulnerable to background throttling and page lifecycle changes (tabs sleep, timers clamped). Using “wall clock delta” from timestamps is more reliable than relying on </w:t>
      </w:r>
      <w:r>
        <w:rPr>
          <w:rStyle w:val="VerbatimChar"/>
        </w:rPr>
        <w:t>setInterval</w:t>
      </w:r>
      <w:r>
        <w:t xml:space="preserve"> ticks. </w:t>
      </w:r>
      <w:hyperlink r:id="rId18">
        <w:r>
          <w:rPr>
            <w:rStyle w:val="Hyperlink"/>
          </w:rPr>
          <w:t>[11]</w:t>
        </w:r>
      </w:hyperlink>
    </w:p>
    <w:p w14:paraId="01240958" w14:textId="77777777" w:rsidR="002D1307" w:rsidRDefault="00000000">
      <w:pPr>
        <w:pStyle w:val="Heading4"/>
      </w:pPr>
      <w:bookmarkStart w:id="18" w:name="recommended-timing-algorithm"/>
      <w:r>
        <w:t>Recommended timing algorithm</w:t>
      </w:r>
    </w:p>
    <w:p w14:paraId="5E87272B" w14:textId="77777777" w:rsidR="002D1307" w:rsidRDefault="00000000">
      <w:pPr>
        <w:pStyle w:val="FirstParagraph"/>
      </w:pPr>
      <w:r>
        <w:rPr>
          <w:b/>
          <w:bCs/>
        </w:rPr>
        <w:t>Store both event time and ordering</w:t>
      </w:r>
      <w:r>
        <w:t xml:space="preserve"> - </w:t>
      </w:r>
      <w:r>
        <w:rPr>
          <w:rStyle w:val="VerbatimChar"/>
        </w:rPr>
        <w:t>triggered_at</w:t>
      </w:r>
      <w:r>
        <w:t xml:space="preserve"> as </w:t>
      </w:r>
      <w:r>
        <w:rPr>
          <w:rStyle w:val="VerbatimChar"/>
        </w:rPr>
        <w:t>timestamptz default now()</w:t>
      </w:r>
      <w:r>
        <w:t xml:space="preserve"> from the database (server time). - </w:t>
      </w:r>
      <w:r>
        <w:rPr>
          <w:rStyle w:val="VerbatimChar"/>
        </w:rPr>
        <w:t>client_triggered_at</w:t>
      </w:r>
      <w:r>
        <w:t xml:space="preserve"> and </w:t>
      </w:r>
      <w:r>
        <w:rPr>
          <w:rStyle w:val="VerbatimChar"/>
        </w:rPr>
        <w:t>client_time_offset_ms</w:t>
      </w:r>
      <w:r>
        <w:t xml:space="preserve"> optional (for diagnostics). - </w:t>
      </w:r>
      <w:r>
        <w:rPr>
          <w:rStyle w:val="VerbatimChar"/>
        </w:rPr>
        <w:t>seq</w:t>
      </w:r>
      <w:r>
        <w:t xml:space="preserve"> (monotonic per session) to break ties and enforce ordering in multi-tab scenarios.</w:t>
      </w:r>
    </w:p>
    <w:p w14:paraId="01F6914A" w14:textId="77777777" w:rsidR="002D1307" w:rsidRDefault="00000000">
      <w:pPr>
        <w:pStyle w:val="BodyText"/>
      </w:pPr>
      <w:r>
        <w:rPr>
          <w:b/>
          <w:bCs/>
        </w:rPr>
        <w:t>Compute duration from event pairs</w:t>
      </w:r>
      <w:r>
        <w:t xml:space="preserve"> - Convert events into “active intervals”: - Start/resume begins an active interval. - Pause/stop/complete ends an active interval.</w:t>
      </w:r>
    </w:p>
    <w:p w14:paraId="6B307BB4" w14:textId="77777777" w:rsidR="002D1307" w:rsidRDefault="00000000">
      <w:pPr>
        <w:pStyle w:val="BodyText"/>
      </w:pPr>
      <w:r>
        <w:rPr>
          <w:b/>
          <w:bCs/>
        </w:rPr>
        <w:t>Pseudo-query pattern (window over all events)</w:t>
      </w:r>
      <w:r>
        <w:t xml:space="preserve"> - Pull all events ordered by </w:t>
      </w:r>
      <w:r>
        <w:rPr>
          <w:rStyle w:val="VerbatimChar"/>
        </w:rPr>
        <w:t>(triggered_at, seq)</w:t>
      </w:r>
      <w:r>
        <w:t xml:space="preserve">. - For each row, look at the </w:t>
      </w:r>
      <w:r>
        <w:rPr>
          <w:i/>
          <w:iCs/>
        </w:rPr>
        <w:t>next</w:t>
      </w:r>
      <w:r>
        <w:t xml:space="preserve"> event. - If current is </w:t>
      </w:r>
      <w:r>
        <w:rPr>
          <w:rStyle w:val="VerbatimChar"/>
        </w:rPr>
        <w:t>start/resume</w:t>
      </w:r>
      <w:r>
        <w:t xml:space="preserve"> and next is </w:t>
      </w:r>
      <w:r>
        <w:rPr>
          <w:rStyle w:val="VerbatimChar"/>
        </w:rPr>
        <w:t>pause/stop/complete</w:t>
      </w:r>
      <w:r>
        <w:t xml:space="preserve">, accumulate </w:t>
      </w:r>
      <w:r>
        <w:rPr>
          <w:rStyle w:val="VerbatimChar"/>
        </w:rPr>
        <w:t>next_time - current_time</w:t>
      </w:r>
      <w:r>
        <w:t>.</w:t>
      </w:r>
    </w:p>
    <w:p w14:paraId="3E068E98" w14:textId="77777777" w:rsidR="002D1307" w:rsidRDefault="00000000">
      <w:pPr>
        <w:pStyle w:val="BodyText"/>
      </w:pPr>
      <w:r>
        <w:t xml:space="preserve">If you keep the event log only (no segments table), this approach still works. The critical fix is: </w:t>
      </w:r>
      <w:r>
        <w:rPr>
          <w:b/>
          <w:bCs/>
        </w:rPr>
        <w:t>do not filter pauses/stops out before doing LEAD().</w:t>
      </w:r>
      <w:r>
        <w:t xml:space="preserve"> (This is the most common timing bug in event-based time trackers.)</w:t>
      </w:r>
    </w:p>
    <w:p w14:paraId="1C9944B2" w14:textId="77777777" w:rsidR="002D1307" w:rsidRDefault="00000000">
      <w:pPr>
        <w:pStyle w:val="BodyText"/>
      </w:pPr>
      <w:r>
        <w:rPr>
          <w:b/>
          <w:bCs/>
        </w:rPr>
        <w:t>Enforce “one active session per user per workspace”</w:t>
      </w:r>
      <w:r>
        <w:t xml:space="preserve"> - Use a partial unique index like: - </w:t>
      </w:r>
      <w:r>
        <w:rPr>
          <w:rStyle w:val="VerbatimChar"/>
        </w:rPr>
        <w:t>unique (workspace_id, user_id) where status = 'running'</w:t>
      </w:r>
      <w:r>
        <w:t xml:space="preserve"> - Alternatively, enforce in a database function: - On </w:t>
      </w:r>
      <w:r>
        <w:rPr>
          <w:rStyle w:val="VerbatimChar"/>
        </w:rPr>
        <w:t>start</w:t>
      </w:r>
      <w:r>
        <w:t>, end or pause any running session first (depending on product decision).</w:t>
      </w:r>
    </w:p>
    <w:p w14:paraId="3EED3496" w14:textId="77777777" w:rsidR="002D1307" w:rsidRDefault="00000000">
      <w:pPr>
        <w:pStyle w:val="BodyText"/>
      </w:pPr>
      <w:r>
        <w:t xml:space="preserve">This category of guard is also a security concern: OWASP explicitly highlights that authentication/session management failures are critical risks, and concurrency/concurrent session behavior should be tested. </w:t>
      </w:r>
      <w:hyperlink r:id="rId19">
        <w:r>
          <w:rPr>
            <w:rStyle w:val="Hyperlink"/>
          </w:rPr>
          <w:t>[12]</w:t>
        </w:r>
      </w:hyperlink>
    </w:p>
    <w:p w14:paraId="2D0722C1" w14:textId="77777777" w:rsidR="002D1307" w:rsidRDefault="00000000">
      <w:pPr>
        <w:pStyle w:val="Heading3"/>
      </w:pPr>
      <w:bookmarkStart w:id="19" w:name="Xe5656eab121dfe03c781320b199c22abe5af068"/>
      <w:bookmarkEnd w:id="17"/>
      <w:bookmarkEnd w:id="18"/>
      <w:r>
        <w:t>RLS and security patterns for multi-user workspaces</w:t>
      </w:r>
    </w:p>
    <w:p w14:paraId="05CD0BCD" w14:textId="77777777" w:rsidR="002D1307" w:rsidRDefault="00000000">
      <w:pPr>
        <w:pStyle w:val="FirstParagraph"/>
      </w:pPr>
      <w:r>
        <w:rPr>
          <w:b/>
          <w:bCs/>
        </w:rPr>
        <w:t>RLS must be on for tables accessed from the browser</w:t>
      </w:r>
      <w:r>
        <w:t xml:space="preserve"> Supabase documentation states that RLS must always be enabled for tables in exposed schemas (e.g., </w:t>
      </w:r>
      <w:r>
        <w:rPr>
          <w:rStyle w:val="VerbatimChar"/>
        </w:rPr>
        <w:t>public</w:t>
      </w:r>
      <w:r>
        <w:t xml:space="preserve">) to allow secure browser access. </w:t>
      </w:r>
      <w:hyperlink r:id="rId20">
        <w:r>
          <w:rPr>
            <w:rStyle w:val="Hyperlink"/>
          </w:rPr>
          <w:t>[13]</w:t>
        </w:r>
      </w:hyperlink>
    </w:p>
    <w:p w14:paraId="264A681A" w14:textId="77777777" w:rsidR="002D1307" w:rsidRDefault="00000000">
      <w:pPr>
        <w:pStyle w:val="BodyText"/>
      </w:pPr>
      <w:r>
        <w:rPr>
          <w:b/>
          <w:bCs/>
        </w:rPr>
        <w:t>Workspace membership checks</w:t>
      </w:r>
      <w:r>
        <w:t xml:space="preserve"> A common, maintainable pattern:</w:t>
      </w:r>
    </w:p>
    <w:p w14:paraId="0F8882DE" w14:textId="77777777" w:rsidR="002D1307" w:rsidRDefault="00000000">
      <w:pPr>
        <w:pStyle w:val="Compact"/>
        <w:numPr>
          <w:ilvl w:val="0"/>
          <w:numId w:val="5"/>
        </w:numPr>
      </w:pPr>
      <w:r>
        <w:t xml:space="preserve">Table </w:t>
      </w:r>
      <w:r>
        <w:rPr>
          <w:rStyle w:val="VerbatimChar"/>
        </w:rPr>
        <w:t>workspace_members(workspace_id, user_id, role)</w:t>
      </w:r>
    </w:p>
    <w:p w14:paraId="031134D3" w14:textId="77777777" w:rsidR="002D1307" w:rsidRDefault="00000000">
      <w:pPr>
        <w:pStyle w:val="Compact"/>
        <w:numPr>
          <w:ilvl w:val="0"/>
          <w:numId w:val="5"/>
        </w:numPr>
      </w:pPr>
      <w:r>
        <w:t xml:space="preserve">Policy pattern: allow read/write where </w:t>
      </w:r>
      <w:r>
        <w:rPr>
          <w:rStyle w:val="VerbatimChar"/>
        </w:rPr>
        <w:t>exists(select 1 from workspace_members … where user_id=auth.uid())</w:t>
      </w:r>
    </w:p>
    <w:p w14:paraId="462442A4" w14:textId="77777777" w:rsidR="002D1307" w:rsidRDefault="00000000">
      <w:pPr>
        <w:pStyle w:val="Compact"/>
        <w:numPr>
          <w:ilvl w:val="0"/>
          <w:numId w:val="5"/>
        </w:numPr>
      </w:pPr>
      <w:r>
        <w:t>For updates, also check role (</w:t>
      </w:r>
      <w:r>
        <w:rPr>
          <w:rStyle w:val="VerbatimChar"/>
        </w:rPr>
        <w:t>admin/owner</w:t>
      </w:r>
      <w:r>
        <w:t>).</w:t>
      </w:r>
    </w:p>
    <w:p w14:paraId="781D6C10" w14:textId="77777777" w:rsidR="002D1307" w:rsidRDefault="00000000">
      <w:pPr>
        <w:pStyle w:val="FirstParagraph"/>
      </w:pPr>
      <w:r>
        <w:rPr>
          <w:b/>
          <w:bCs/>
        </w:rPr>
        <w:lastRenderedPageBreak/>
        <w:t>Storage policies</w:t>
      </w:r>
      <w:r>
        <w:t xml:space="preserve"> Your audio and attachment data should live in </w:t>
      </w:r>
      <w:r>
        <w:rPr>
          <w:b/>
          <w:bCs/>
        </w:rPr>
        <w:t>private buckets</w:t>
      </w:r>
      <w:r>
        <w:t xml:space="preserve">. Supabase buckets are private by default, and private buckets require access control via RLS policies for operations including downloads. </w:t>
      </w:r>
      <w:hyperlink r:id="rId21">
        <w:r>
          <w:rPr>
            <w:rStyle w:val="Hyperlink"/>
          </w:rPr>
          <w:t>[14]</w:t>
        </w:r>
      </w:hyperlink>
    </w:p>
    <w:p w14:paraId="1BC79488" w14:textId="77777777" w:rsidR="002D1307" w:rsidRDefault="00000000">
      <w:pPr>
        <w:pStyle w:val="Heading3"/>
      </w:pPr>
      <w:bookmarkStart w:id="20" w:name="voice-capture-and-transcription-options"/>
      <w:bookmarkEnd w:id="19"/>
      <w:r>
        <w:t>Voice capture and transcription options</w:t>
      </w:r>
    </w:p>
    <w:p w14:paraId="5299DC7A" w14:textId="77777777" w:rsidR="002D1307" w:rsidRDefault="00000000">
      <w:pPr>
        <w:pStyle w:val="FirstParagraph"/>
      </w:pPr>
      <w:r>
        <w:t xml:space="preserve">You asked specifically for a comparison of Web Speech API vs server-side transcription. The best approach is to support both as </w:t>
      </w:r>
      <w:r>
        <w:rPr>
          <w:b/>
          <w:bCs/>
        </w:rPr>
        <w:t>tiers</w:t>
      </w:r>
      <w:r>
        <w:t xml:space="preserve"> and as </w:t>
      </w:r>
      <w:r>
        <w:rPr>
          <w:b/>
          <w:bCs/>
        </w:rPr>
        <w:t>fallbacks</w:t>
      </w:r>
      <w:r>
        <w:t>.</w:t>
      </w:r>
    </w:p>
    <w:p w14:paraId="73AC2190" w14:textId="77777777" w:rsidR="002D1307" w:rsidRDefault="00000000">
      <w:pPr>
        <w:pStyle w:val="Heading4"/>
      </w:pPr>
      <w:bookmarkStart w:id="21" w:name="X7e64d8a05b2fd3dac2e34d7ddebec29dad88233"/>
      <w:r>
        <w:t>Voice/transcription options comparison table</w:t>
      </w:r>
    </w:p>
    <w:tbl>
      <w:tblPr>
        <w:tblStyle w:val="Table"/>
        <w:tblW w:w="0" w:type="auto"/>
        <w:tblLook w:val="0020" w:firstRow="1" w:lastRow="0" w:firstColumn="0" w:lastColumn="0" w:noHBand="0" w:noVBand="0"/>
      </w:tblPr>
      <w:tblGrid>
        <w:gridCol w:w="1655"/>
        <w:gridCol w:w="1275"/>
        <w:gridCol w:w="781"/>
        <w:gridCol w:w="1014"/>
        <w:gridCol w:w="1463"/>
        <w:gridCol w:w="1322"/>
        <w:gridCol w:w="1010"/>
        <w:gridCol w:w="1056"/>
      </w:tblGrid>
      <w:tr w:rsidR="002D1307" w14:paraId="461CFA1E" w14:textId="77777777" w:rsidTr="002D1307">
        <w:trPr>
          <w:cnfStyle w:val="100000000000" w:firstRow="1" w:lastRow="0" w:firstColumn="0" w:lastColumn="0" w:oddVBand="0" w:evenVBand="0" w:oddHBand="0" w:evenHBand="0" w:firstRowFirstColumn="0" w:firstRowLastColumn="0" w:lastRowFirstColumn="0" w:lastRowLastColumn="0"/>
          <w:tblHeader/>
        </w:trPr>
        <w:tc>
          <w:tcPr>
            <w:tcW w:w="0" w:type="auto"/>
          </w:tcPr>
          <w:p w14:paraId="2D908B13" w14:textId="77777777" w:rsidR="002D1307" w:rsidRDefault="00000000">
            <w:pPr>
              <w:pStyle w:val="Compact"/>
            </w:pPr>
            <w:r>
              <w:t>Option</w:t>
            </w:r>
          </w:p>
        </w:tc>
        <w:tc>
          <w:tcPr>
            <w:tcW w:w="0" w:type="auto"/>
          </w:tcPr>
          <w:p w14:paraId="1D3411D3" w14:textId="77777777" w:rsidR="002D1307" w:rsidRDefault="00000000">
            <w:pPr>
              <w:pStyle w:val="Compact"/>
            </w:pPr>
            <w:r>
              <w:t>How it works</w:t>
            </w:r>
          </w:p>
        </w:tc>
        <w:tc>
          <w:tcPr>
            <w:tcW w:w="0" w:type="auto"/>
          </w:tcPr>
          <w:p w14:paraId="719C8EC9" w14:textId="77777777" w:rsidR="002D1307" w:rsidRDefault="00000000">
            <w:pPr>
              <w:pStyle w:val="Compact"/>
              <w:jc w:val="right"/>
            </w:pPr>
            <w:r>
              <w:t>Latency</w:t>
            </w:r>
          </w:p>
        </w:tc>
        <w:tc>
          <w:tcPr>
            <w:tcW w:w="0" w:type="auto"/>
          </w:tcPr>
          <w:p w14:paraId="1E1EABA2" w14:textId="77777777" w:rsidR="002D1307" w:rsidRDefault="00000000">
            <w:pPr>
              <w:pStyle w:val="Compact"/>
              <w:jc w:val="right"/>
            </w:pPr>
            <w:r>
              <w:t>Accuracy</w:t>
            </w:r>
          </w:p>
        </w:tc>
        <w:tc>
          <w:tcPr>
            <w:tcW w:w="0" w:type="auto"/>
          </w:tcPr>
          <w:p w14:paraId="19AB2E03" w14:textId="77777777" w:rsidR="002D1307" w:rsidRDefault="00000000">
            <w:pPr>
              <w:pStyle w:val="Compact"/>
            </w:pPr>
            <w:r>
              <w:t>Privacy posture</w:t>
            </w:r>
          </w:p>
        </w:tc>
        <w:tc>
          <w:tcPr>
            <w:tcW w:w="0" w:type="auto"/>
          </w:tcPr>
          <w:p w14:paraId="5710D97E" w14:textId="77777777" w:rsidR="002D1307" w:rsidRDefault="00000000">
            <w:pPr>
              <w:pStyle w:val="Compact"/>
            </w:pPr>
            <w:r>
              <w:t>Browser support</w:t>
            </w:r>
          </w:p>
        </w:tc>
        <w:tc>
          <w:tcPr>
            <w:tcW w:w="0" w:type="auto"/>
          </w:tcPr>
          <w:p w14:paraId="3C749DA7" w14:textId="77777777" w:rsidR="002D1307" w:rsidRDefault="00000000">
            <w:pPr>
              <w:pStyle w:val="Compact"/>
            </w:pPr>
            <w:r>
              <w:t>Cost drivers</w:t>
            </w:r>
          </w:p>
        </w:tc>
        <w:tc>
          <w:tcPr>
            <w:tcW w:w="0" w:type="auto"/>
          </w:tcPr>
          <w:p w14:paraId="60D0D234" w14:textId="77777777" w:rsidR="002D1307" w:rsidRDefault="00000000">
            <w:pPr>
              <w:pStyle w:val="Compact"/>
            </w:pPr>
            <w:r>
              <w:t>Best for</w:t>
            </w:r>
          </w:p>
        </w:tc>
      </w:tr>
      <w:tr w:rsidR="002D1307" w14:paraId="53C8563F" w14:textId="77777777">
        <w:tc>
          <w:tcPr>
            <w:tcW w:w="0" w:type="auto"/>
          </w:tcPr>
          <w:p w14:paraId="60B439F2" w14:textId="77777777" w:rsidR="002D1307" w:rsidRDefault="00000000">
            <w:pPr>
              <w:pStyle w:val="Compact"/>
            </w:pPr>
            <w:r>
              <w:t>Web Speech API (SpeechRecognition)</w:t>
            </w:r>
          </w:p>
        </w:tc>
        <w:tc>
          <w:tcPr>
            <w:tcW w:w="0" w:type="auto"/>
          </w:tcPr>
          <w:p w14:paraId="7D1FEC13" w14:textId="77777777" w:rsidR="002D1307" w:rsidRDefault="00000000">
            <w:pPr>
              <w:pStyle w:val="Compact"/>
            </w:pPr>
            <w:r>
              <w:t>Browser-provided speech recognition</w:t>
            </w:r>
          </w:p>
        </w:tc>
        <w:tc>
          <w:tcPr>
            <w:tcW w:w="0" w:type="auto"/>
          </w:tcPr>
          <w:p w14:paraId="4CB09C13" w14:textId="77777777" w:rsidR="002D1307" w:rsidRDefault="00000000">
            <w:pPr>
              <w:pStyle w:val="Compact"/>
              <w:jc w:val="right"/>
            </w:pPr>
            <w:r>
              <w:t>Low</w:t>
            </w:r>
          </w:p>
        </w:tc>
        <w:tc>
          <w:tcPr>
            <w:tcW w:w="0" w:type="auto"/>
          </w:tcPr>
          <w:p w14:paraId="2E605274" w14:textId="77777777" w:rsidR="002D1307" w:rsidRDefault="00000000">
            <w:pPr>
              <w:pStyle w:val="Compact"/>
              <w:jc w:val="right"/>
            </w:pPr>
            <w:r>
              <w:t>Variable</w:t>
            </w:r>
          </w:p>
        </w:tc>
        <w:tc>
          <w:tcPr>
            <w:tcW w:w="0" w:type="auto"/>
          </w:tcPr>
          <w:p w14:paraId="404805E8" w14:textId="77777777" w:rsidR="002D1307" w:rsidRDefault="00000000">
            <w:pPr>
              <w:pStyle w:val="Compact"/>
            </w:pPr>
            <w:r>
              <w:t>Can be on-device if supported; otherwise may use remote processing</w:t>
            </w:r>
          </w:p>
        </w:tc>
        <w:tc>
          <w:tcPr>
            <w:tcW w:w="0" w:type="auto"/>
          </w:tcPr>
          <w:p w14:paraId="26175FFD" w14:textId="77777777" w:rsidR="002D1307" w:rsidRDefault="00000000">
            <w:pPr>
              <w:pStyle w:val="Compact"/>
            </w:pPr>
            <w:r>
              <w:t>“Limited availability” on MDN; not Baseline</w:t>
            </w:r>
          </w:p>
        </w:tc>
        <w:tc>
          <w:tcPr>
            <w:tcW w:w="0" w:type="auto"/>
          </w:tcPr>
          <w:p w14:paraId="69CA240E" w14:textId="77777777" w:rsidR="002D1307" w:rsidRDefault="00000000">
            <w:pPr>
              <w:pStyle w:val="Compact"/>
            </w:pPr>
            <w:r>
              <w:t>Generally “free” to you, but opaque</w:t>
            </w:r>
          </w:p>
        </w:tc>
        <w:tc>
          <w:tcPr>
            <w:tcW w:w="0" w:type="auto"/>
          </w:tcPr>
          <w:p w14:paraId="0AD6214E" w14:textId="77777777" w:rsidR="002D1307" w:rsidRDefault="00000000">
            <w:pPr>
              <w:pStyle w:val="Compact"/>
            </w:pPr>
            <w:r>
              <w:t xml:space="preserve">“Get it done now” MVP input UX </w:t>
            </w:r>
            <w:hyperlink r:id="rId22">
              <w:r>
                <w:rPr>
                  <w:rStyle w:val="Hyperlink"/>
                </w:rPr>
                <w:t>[15]</w:t>
              </w:r>
            </w:hyperlink>
          </w:p>
        </w:tc>
      </w:tr>
      <w:tr w:rsidR="002D1307" w14:paraId="4D66C48D" w14:textId="77777777">
        <w:tc>
          <w:tcPr>
            <w:tcW w:w="0" w:type="auto"/>
          </w:tcPr>
          <w:p w14:paraId="47A18F78" w14:textId="77777777" w:rsidR="002D1307" w:rsidRDefault="00000000">
            <w:pPr>
              <w:pStyle w:val="Compact"/>
            </w:pPr>
            <w:r>
              <w:t>Recorded audio → batch STT</w:t>
            </w:r>
          </w:p>
        </w:tc>
        <w:tc>
          <w:tcPr>
            <w:tcW w:w="0" w:type="auto"/>
          </w:tcPr>
          <w:p w14:paraId="1C09CD9B" w14:textId="77777777" w:rsidR="002D1307" w:rsidRDefault="00000000">
            <w:pPr>
              <w:pStyle w:val="Compact"/>
            </w:pPr>
            <w:r>
              <w:t>MediaRecorder captures audio; upload to Storage; background job transcribes</w:t>
            </w:r>
          </w:p>
        </w:tc>
        <w:tc>
          <w:tcPr>
            <w:tcW w:w="0" w:type="auto"/>
          </w:tcPr>
          <w:p w14:paraId="3F217313" w14:textId="77777777" w:rsidR="002D1307" w:rsidRDefault="00000000">
            <w:pPr>
              <w:pStyle w:val="Compact"/>
              <w:jc w:val="right"/>
            </w:pPr>
            <w:r>
              <w:t>Medium</w:t>
            </w:r>
          </w:p>
        </w:tc>
        <w:tc>
          <w:tcPr>
            <w:tcW w:w="0" w:type="auto"/>
          </w:tcPr>
          <w:p w14:paraId="0148697C" w14:textId="77777777" w:rsidR="002D1307" w:rsidRDefault="00000000">
            <w:pPr>
              <w:pStyle w:val="Compact"/>
              <w:jc w:val="right"/>
            </w:pPr>
            <w:r>
              <w:t>High (provider-dependent)</w:t>
            </w:r>
          </w:p>
        </w:tc>
        <w:tc>
          <w:tcPr>
            <w:tcW w:w="0" w:type="auto"/>
          </w:tcPr>
          <w:p w14:paraId="52037BC2" w14:textId="77777777" w:rsidR="002D1307" w:rsidRDefault="00000000">
            <w:pPr>
              <w:pStyle w:val="Compact"/>
            </w:pPr>
            <w:r>
              <w:t>You control storage/retention; third-party STT sees audio</w:t>
            </w:r>
          </w:p>
        </w:tc>
        <w:tc>
          <w:tcPr>
            <w:tcW w:w="0" w:type="auto"/>
          </w:tcPr>
          <w:p w14:paraId="6AAFA6C7" w14:textId="77777777" w:rsidR="002D1307" w:rsidRDefault="00000000">
            <w:pPr>
              <w:pStyle w:val="Compact"/>
            </w:pPr>
            <w:r>
              <w:t>Broad (MediaRecorder widely supported)</w:t>
            </w:r>
          </w:p>
        </w:tc>
        <w:tc>
          <w:tcPr>
            <w:tcW w:w="0" w:type="auto"/>
          </w:tcPr>
          <w:p w14:paraId="6F9E1BC6" w14:textId="77777777" w:rsidR="002D1307" w:rsidRDefault="00000000">
            <w:pPr>
              <w:pStyle w:val="Compact"/>
            </w:pPr>
            <w:r>
              <w:t>STT minutes + storage + egress</w:t>
            </w:r>
          </w:p>
        </w:tc>
        <w:tc>
          <w:tcPr>
            <w:tcW w:w="0" w:type="auto"/>
          </w:tcPr>
          <w:p w14:paraId="1F9C61F5" w14:textId="77777777" w:rsidR="002D1307" w:rsidRDefault="00000000">
            <w:pPr>
              <w:pStyle w:val="Compact"/>
            </w:pPr>
            <w:r>
              <w:t>Reliable transcripts, auditability</w:t>
            </w:r>
          </w:p>
        </w:tc>
      </w:tr>
      <w:tr w:rsidR="002D1307" w14:paraId="726ECC58" w14:textId="77777777">
        <w:tc>
          <w:tcPr>
            <w:tcW w:w="0" w:type="auto"/>
          </w:tcPr>
          <w:p w14:paraId="7A8F392C" w14:textId="77777777" w:rsidR="002D1307" w:rsidRDefault="00000000">
            <w:pPr>
              <w:pStyle w:val="Compact"/>
            </w:pPr>
            <w:r>
              <w:t>Streaming STT (WebSocket / realtime)</w:t>
            </w:r>
          </w:p>
        </w:tc>
        <w:tc>
          <w:tcPr>
            <w:tcW w:w="0" w:type="auto"/>
          </w:tcPr>
          <w:p w14:paraId="63915906" w14:textId="77777777" w:rsidR="002D1307" w:rsidRDefault="00000000">
            <w:pPr>
              <w:pStyle w:val="Compact"/>
            </w:pPr>
            <w:r>
              <w:t>Stream mic audio chunks to STT provider</w:t>
            </w:r>
          </w:p>
        </w:tc>
        <w:tc>
          <w:tcPr>
            <w:tcW w:w="0" w:type="auto"/>
          </w:tcPr>
          <w:p w14:paraId="5A1127C0" w14:textId="77777777" w:rsidR="002D1307" w:rsidRDefault="00000000">
            <w:pPr>
              <w:pStyle w:val="Compact"/>
              <w:jc w:val="right"/>
            </w:pPr>
            <w:r>
              <w:t>Very low</w:t>
            </w:r>
          </w:p>
        </w:tc>
        <w:tc>
          <w:tcPr>
            <w:tcW w:w="0" w:type="auto"/>
          </w:tcPr>
          <w:p w14:paraId="5F2ED228" w14:textId="77777777" w:rsidR="002D1307" w:rsidRDefault="00000000">
            <w:pPr>
              <w:pStyle w:val="Compact"/>
              <w:jc w:val="right"/>
            </w:pPr>
            <w:r>
              <w:t>High (provider-dependent)</w:t>
            </w:r>
          </w:p>
        </w:tc>
        <w:tc>
          <w:tcPr>
            <w:tcW w:w="0" w:type="auto"/>
          </w:tcPr>
          <w:p w14:paraId="22412778" w14:textId="77777777" w:rsidR="002D1307" w:rsidRDefault="00000000">
            <w:pPr>
              <w:pStyle w:val="Compact"/>
            </w:pPr>
            <w:r>
              <w:t>More complex; continuous audio flows to provider</w:t>
            </w:r>
          </w:p>
        </w:tc>
        <w:tc>
          <w:tcPr>
            <w:tcW w:w="0" w:type="auto"/>
          </w:tcPr>
          <w:p w14:paraId="3893DF64" w14:textId="77777777" w:rsidR="002D1307" w:rsidRDefault="00000000">
            <w:pPr>
              <w:pStyle w:val="Compact"/>
            </w:pPr>
            <w:r>
              <w:t>Requires stable network; more edge cases</w:t>
            </w:r>
          </w:p>
        </w:tc>
        <w:tc>
          <w:tcPr>
            <w:tcW w:w="0" w:type="auto"/>
          </w:tcPr>
          <w:p w14:paraId="1BEDCD08" w14:textId="77777777" w:rsidR="002D1307" w:rsidRDefault="00000000">
            <w:pPr>
              <w:pStyle w:val="Compact"/>
            </w:pPr>
            <w:r>
              <w:t>Higher operational complexity</w:t>
            </w:r>
          </w:p>
        </w:tc>
        <w:tc>
          <w:tcPr>
            <w:tcW w:w="0" w:type="auto"/>
          </w:tcPr>
          <w:p w14:paraId="0CDF6D3F" w14:textId="77777777" w:rsidR="002D1307" w:rsidRDefault="00000000">
            <w:pPr>
              <w:pStyle w:val="Compact"/>
            </w:pPr>
            <w:r>
              <w:t xml:space="preserve">“Voice first” real-time experiences </w:t>
            </w:r>
            <w:hyperlink r:id="rId23">
              <w:r>
                <w:rPr>
                  <w:rStyle w:val="Hyperlink"/>
                </w:rPr>
                <w:t>[16]</w:t>
              </w:r>
            </w:hyperlink>
          </w:p>
        </w:tc>
      </w:tr>
    </w:tbl>
    <w:p w14:paraId="1FA25098" w14:textId="77777777" w:rsidR="002D1307" w:rsidRDefault="00000000">
      <w:pPr>
        <w:pStyle w:val="Heading4"/>
      </w:pPr>
      <w:bookmarkStart w:id="22" w:name="provider-level-notes-major-stt-providers"/>
      <w:bookmarkEnd w:id="21"/>
      <w:r>
        <w:t>Provider-level notes (major STT providers)</w:t>
      </w:r>
    </w:p>
    <w:p w14:paraId="30FA9E07" w14:textId="77777777" w:rsidR="002D1307" w:rsidRDefault="00000000">
      <w:pPr>
        <w:pStyle w:val="Compact"/>
        <w:numPr>
          <w:ilvl w:val="0"/>
          <w:numId w:val="6"/>
        </w:numPr>
      </w:pPr>
      <w:r>
        <w:rPr>
          <w:b/>
          <w:bCs/>
        </w:rPr>
        <w:t>OpenAI Audio (speech-to-text)</w:t>
      </w:r>
      <w:r>
        <w:t xml:space="preserve"> exposes </w:t>
      </w:r>
      <w:r>
        <w:rPr>
          <w:rStyle w:val="VerbatimChar"/>
        </w:rPr>
        <w:t>transcriptions</w:t>
      </w:r>
      <w:r>
        <w:t xml:space="preserve"> and </w:t>
      </w:r>
      <w:r>
        <w:rPr>
          <w:rStyle w:val="VerbatimChar"/>
        </w:rPr>
        <w:t>translations</w:t>
      </w:r>
      <w:r>
        <w:t xml:space="preserve"> endpoints, and supports models including </w:t>
      </w:r>
      <w:r>
        <w:rPr>
          <w:rStyle w:val="VerbatimChar"/>
        </w:rPr>
        <w:t>whisper-1</w:t>
      </w:r>
      <w:r>
        <w:t xml:space="preserve"> and </w:t>
      </w:r>
      <w:r>
        <w:rPr>
          <w:rStyle w:val="VerbatimChar"/>
        </w:rPr>
        <w:t>gpt-4o-mini-transcribe</w:t>
      </w:r>
      <w:r>
        <w:t xml:space="preserve"> variants; the transcription endpoint accepts common formats including </w:t>
      </w:r>
      <w:r>
        <w:rPr>
          <w:rStyle w:val="VerbatimChar"/>
        </w:rPr>
        <w:t>webm</w:t>
      </w:r>
      <w:r>
        <w:t xml:space="preserve">. </w:t>
      </w:r>
      <w:hyperlink r:id="rId24">
        <w:r>
          <w:rPr>
            <w:rStyle w:val="Hyperlink"/>
          </w:rPr>
          <w:t>[17]</w:t>
        </w:r>
      </w:hyperlink>
    </w:p>
    <w:p w14:paraId="198D3EF9" w14:textId="77777777" w:rsidR="002D1307" w:rsidRDefault="00000000">
      <w:pPr>
        <w:pStyle w:val="Compact"/>
        <w:numPr>
          <w:ilvl w:val="0"/>
          <w:numId w:val="6"/>
        </w:numPr>
      </w:pPr>
      <w:r>
        <w:rPr>
          <w:b/>
          <w:bCs/>
        </w:rPr>
        <w:lastRenderedPageBreak/>
        <w:t>Google Speech-to-Text</w:t>
      </w:r>
      <w:r>
        <w:t xml:space="preserve"> documents supported encodings and recommends lossless formats for recognition quality; it also supports Opus in WebM containers in its RPC API. </w:t>
      </w:r>
      <w:hyperlink r:id="rId25">
        <w:r>
          <w:rPr>
            <w:rStyle w:val="Hyperlink"/>
          </w:rPr>
          <w:t>[18]</w:t>
        </w:r>
      </w:hyperlink>
    </w:p>
    <w:p w14:paraId="5AB5946C" w14:textId="77777777" w:rsidR="002D1307" w:rsidRDefault="00000000">
      <w:pPr>
        <w:pStyle w:val="Compact"/>
        <w:numPr>
          <w:ilvl w:val="0"/>
          <w:numId w:val="6"/>
        </w:numPr>
      </w:pPr>
      <w:r>
        <w:rPr>
          <w:b/>
          <w:bCs/>
        </w:rPr>
        <w:t>Amazon Transcribe</w:t>
      </w:r>
      <w:r>
        <w:t xml:space="preserve"> supports both batch and streaming modes; their streaming docs explicitly list supported streaming audio formats and recommend lossless formats for best results. </w:t>
      </w:r>
      <w:hyperlink r:id="rId26">
        <w:r>
          <w:rPr>
            <w:rStyle w:val="Hyperlink"/>
          </w:rPr>
          <w:t>[19]</w:t>
        </w:r>
      </w:hyperlink>
    </w:p>
    <w:p w14:paraId="030BD565" w14:textId="77777777" w:rsidR="002D1307" w:rsidRDefault="00000000">
      <w:pPr>
        <w:pStyle w:val="Compact"/>
        <w:numPr>
          <w:ilvl w:val="0"/>
          <w:numId w:val="6"/>
        </w:numPr>
      </w:pPr>
      <w:r>
        <w:rPr>
          <w:b/>
          <w:bCs/>
        </w:rPr>
        <w:t>Deepgram</w:t>
      </w:r>
      <w:r>
        <w:t xml:space="preserve"> provides a WebSocket endpoint for live audio transcription (</w:t>
      </w:r>
      <w:r>
        <w:rPr>
          <w:rStyle w:val="VerbatimChar"/>
        </w:rPr>
        <w:t>wss://api.deepgram.com/v1/listen</w:t>
      </w:r>
      <w:r>
        <w:t xml:space="preserve">). </w:t>
      </w:r>
      <w:hyperlink r:id="rId27">
        <w:r>
          <w:rPr>
            <w:rStyle w:val="Hyperlink"/>
          </w:rPr>
          <w:t>[20]</w:t>
        </w:r>
      </w:hyperlink>
    </w:p>
    <w:p w14:paraId="78063537" w14:textId="77777777" w:rsidR="002D1307" w:rsidRDefault="00000000">
      <w:pPr>
        <w:pStyle w:val="Compact"/>
        <w:numPr>
          <w:ilvl w:val="0"/>
          <w:numId w:val="6"/>
        </w:numPr>
      </w:pPr>
      <w:r>
        <w:rPr>
          <w:b/>
          <w:bCs/>
        </w:rPr>
        <w:t>AssemblyAI</w:t>
      </w:r>
      <w:r>
        <w:t xml:space="preserve"> offers “Streaming Speech-to-Text” over WebSockets for live microphone transcription. </w:t>
      </w:r>
      <w:hyperlink r:id="rId28">
        <w:r>
          <w:rPr>
            <w:rStyle w:val="Hyperlink"/>
          </w:rPr>
          <w:t>[21]</w:t>
        </w:r>
      </w:hyperlink>
    </w:p>
    <w:p w14:paraId="213481A9" w14:textId="77777777" w:rsidR="002D1307" w:rsidRDefault="00000000">
      <w:pPr>
        <w:pStyle w:val="Heading3"/>
      </w:pPr>
      <w:bookmarkStart w:id="23" w:name="Xb4c5523c9db3012319d4819cb49f55c768fbb2d"/>
      <w:bookmarkEnd w:id="20"/>
      <w:bookmarkEnd w:id="22"/>
      <w:r>
        <w:t>Recommended storage/transcription pipeline</w:t>
      </w:r>
    </w:p>
    <w:p w14:paraId="765EF267" w14:textId="77777777" w:rsidR="002D1307" w:rsidRDefault="00000000">
      <w:pPr>
        <w:pStyle w:val="FirstParagraph"/>
      </w:pPr>
      <w:r>
        <w:rPr>
          <w:b/>
          <w:bCs/>
        </w:rPr>
        <w:t>Use private buckets + signed upload URLs</w:t>
      </w:r>
      <w:r>
        <w:t xml:space="preserve"> Supabase Storage is designed to combine with Postgres RLS, and by default Storage blocks uploads without RLS policies on </w:t>
      </w:r>
      <w:r>
        <w:rPr>
          <w:rStyle w:val="VerbatimChar"/>
        </w:rPr>
        <w:t>storage.objects</w:t>
      </w:r>
      <w:r>
        <w:t xml:space="preserve">. </w:t>
      </w:r>
      <w:hyperlink r:id="rId29">
        <w:r>
          <w:rPr>
            <w:rStyle w:val="Hyperlink"/>
          </w:rPr>
          <w:t>[22]</w:t>
        </w:r>
      </w:hyperlink>
      <w:r>
        <w:br/>
        <w:t xml:space="preserve">To upload without exposing privileged keys, use signed upload URLs, which Supabase documents as valid for a fixed period (e.g., 2 hours in the SDK reference). </w:t>
      </w:r>
      <w:hyperlink r:id="rId30">
        <w:r>
          <w:rPr>
            <w:rStyle w:val="Hyperlink"/>
          </w:rPr>
          <w:t>[23]</w:t>
        </w:r>
      </w:hyperlink>
    </w:p>
    <w:p w14:paraId="33865A98" w14:textId="77777777" w:rsidR="002D1307" w:rsidRDefault="00000000">
      <w:pPr>
        <w:pStyle w:val="BodyText"/>
      </w:pPr>
      <w:r>
        <w:rPr>
          <w:b/>
          <w:bCs/>
        </w:rPr>
        <w:t>Background job orchestration</w:t>
      </w:r>
      <w:r>
        <w:t xml:space="preserve"> - </w:t>
      </w:r>
      <w:r>
        <w:rPr>
          <w:b/>
          <w:bCs/>
        </w:rPr>
        <w:t xml:space="preserve">Vercel </w:t>
      </w:r>
      <w:r>
        <w:rPr>
          <w:rStyle w:val="VerbatimChar"/>
          <w:b/>
          <w:bCs/>
        </w:rPr>
        <w:t>maxDuration</w:t>
      </w:r>
      <w:r>
        <w:t xml:space="preserve"> can be configured per function; Vercel documents that max duration determines how long a function can run and that functions are terminated if they exceed it. </w:t>
      </w:r>
      <w:hyperlink r:id="rId31">
        <w:r>
          <w:rPr>
            <w:rStyle w:val="Hyperlink"/>
          </w:rPr>
          <w:t>[24]</w:t>
        </w:r>
      </w:hyperlink>
      <w:r>
        <w:br/>
        <w:t xml:space="preserve">- For transcription + summarization, prefer an orchestrator (e.g., Inngest) because it provides retries, concurrency controls, and step-based workflows. Inngest describes its functions as background logic with tools for retrying, scheduling, and coordinating sequences. </w:t>
      </w:r>
      <w:hyperlink r:id="rId32">
        <w:r>
          <w:rPr>
            <w:rStyle w:val="Hyperlink"/>
          </w:rPr>
          <w:t>[25]</w:t>
        </w:r>
      </w:hyperlink>
      <w:r>
        <w:br/>
        <w:t xml:space="preserve">- If you use Supabase Edge Functions for this work, note the platform limits: wall-clock up to 150s (free) / 400s (paid) with CPU-time constraints. </w:t>
      </w:r>
      <w:hyperlink r:id="rId33">
        <w:r>
          <w:rPr>
            <w:rStyle w:val="Hyperlink"/>
          </w:rPr>
          <w:t>[26]</w:t>
        </w:r>
      </w:hyperlink>
    </w:p>
    <w:p w14:paraId="444E58C1" w14:textId="77777777" w:rsidR="002D1307" w:rsidRDefault="00000000">
      <w:pPr>
        <w:pStyle w:val="Heading3"/>
      </w:pPr>
      <w:bookmarkStart w:id="24" w:name="ai-layers-rules-summarization-coach"/>
      <w:bookmarkEnd w:id="23"/>
      <w:r>
        <w:t>AI layers: rules → summarization → coach</w:t>
      </w:r>
    </w:p>
    <w:p w14:paraId="0CAFAE4C" w14:textId="77777777" w:rsidR="002D1307" w:rsidRDefault="00000000">
      <w:pPr>
        <w:pStyle w:val="FirstParagraph"/>
      </w:pPr>
      <w:r>
        <w:t>You requested a staged AI approach. That’s correct architecturally: it prevents “LLM everywhere” and helps you allocate cost only where it creates value.</w:t>
      </w:r>
    </w:p>
    <w:p w14:paraId="4ABE4657" w14:textId="77777777" w:rsidR="002D1307" w:rsidRDefault="00000000">
      <w:pPr>
        <w:pStyle w:val="Heading4"/>
      </w:pPr>
      <w:bookmarkStart w:id="25" w:name="ai-feature-levels-table"/>
      <w:r>
        <w:t>AI feature levels table</w:t>
      </w:r>
    </w:p>
    <w:tbl>
      <w:tblPr>
        <w:tblStyle w:val="Table"/>
        <w:tblW w:w="0" w:type="auto"/>
        <w:tblLook w:val="0020" w:firstRow="1" w:lastRow="0" w:firstColumn="0" w:lastColumn="0" w:noHBand="0" w:noVBand="0"/>
      </w:tblPr>
      <w:tblGrid>
        <w:gridCol w:w="1783"/>
        <w:gridCol w:w="1796"/>
        <w:gridCol w:w="1582"/>
        <w:gridCol w:w="1457"/>
        <w:gridCol w:w="1617"/>
        <w:gridCol w:w="1341"/>
      </w:tblGrid>
      <w:tr w:rsidR="002D1307" w14:paraId="5438CB33" w14:textId="77777777" w:rsidTr="002D1307">
        <w:trPr>
          <w:cnfStyle w:val="100000000000" w:firstRow="1" w:lastRow="0" w:firstColumn="0" w:lastColumn="0" w:oddVBand="0" w:evenVBand="0" w:oddHBand="0" w:evenHBand="0" w:firstRowFirstColumn="0" w:firstRowLastColumn="0" w:lastRowFirstColumn="0" w:lastRowLastColumn="0"/>
          <w:tblHeader/>
        </w:trPr>
        <w:tc>
          <w:tcPr>
            <w:tcW w:w="0" w:type="auto"/>
          </w:tcPr>
          <w:p w14:paraId="009D624F" w14:textId="77777777" w:rsidR="002D1307" w:rsidRDefault="00000000">
            <w:pPr>
              <w:pStyle w:val="Compact"/>
            </w:pPr>
            <w:r>
              <w:t>Level</w:t>
            </w:r>
          </w:p>
        </w:tc>
        <w:tc>
          <w:tcPr>
            <w:tcW w:w="0" w:type="auto"/>
          </w:tcPr>
          <w:p w14:paraId="30D116FD" w14:textId="77777777" w:rsidR="002D1307" w:rsidRDefault="00000000">
            <w:pPr>
              <w:pStyle w:val="Compact"/>
            </w:pPr>
            <w:r>
              <w:t>Outputs</w:t>
            </w:r>
          </w:p>
        </w:tc>
        <w:tc>
          <w:tcPr>
            <w:tcW w:w="0" w:type="auto"/>
          </w:tcPr>
          <w:p w14:paraId="606BBAC8" w14:textId="77777777" w:rsidR="002D1307" w:rsidRDefault="00000000">
            <w:pPr>
              <w:pStyle w:val="Compact"/>
            </w:pPr>
            <w:r>
              <w:t>Techniques</w:t>
            </w:r>
          </w:p>
        </w:tc>
        <w:tc>
          <w:tcPr>
            <w:tcW w:w="0" w:type="auto"/>
          </w:tcPr>
          <w:p w14:paraId="1FE96BF4" w14:textId="77777777" w:rsidR="002D1307" w:rsidRDefault="00000000">
            <w:pPr>
              <w:pStyle w:val="Compact"/>
            </w:pPr>
            <w:r>
              <w:t>Data needed</w:t>
            </w:r>
          </w:p>
        </w:tc>
        <w:tc>
          <w:tcPr>
            <w:tcW w:w="0" w:type="auto"/>
          </w:tcPr>
          <w:p w14:paraId="58DF30FA" w14:textId="77777777" w:rsidR="002D1307" w:rsidRDefault="00000000">
            <w:pPr>
              <w:pStyle w:val="Compact"/>
            </w:pPr>
            <w:r>
              <w:t>Operational risks</w:t>
            </w:r>
          </w:p>
        </w:tc>
        <w:tc>
          <w:tcPr>
            <w:tcW w:w="0" w:type="auto"/>
          </w:tcPr>
          <w:p w14:paraId="0566CFA6" w14:textId="77777777" w:rsidR="002D1307" w:rsidRDefault="00000000">
            <w:pPr>
              <w:pStyle w:val="Compact"/>
            </w:pPr>
            <w:r>
              <w:t>Suggested usage</w:t>
            </w:r>
          </w:p>
        </w:tc>
      </w:tr>
      <w:tr w:rsidR="002D1307" w14:paraId="3EFE0AB6" w14:textId="77777777">
        <w:tc>
          <w:tcPr>
            <w:tcW w:w="0" w:type="auto"/>
          </w:tcPr>
          <w:p w14:paraId="21D850B3" w14:textId="77777777" w:rsidR="002D1307" w:rsidRDefault="00000000">
            <w:pPr>
              <w:pStyle w:val="Compact"/>
            </w:pPr>
            <w:r>
              <w:t>Rules layer</w:t>
            </w:r>
          </w:p>
        </w:tc>
        <w:tc>
          <w:tcPr>
            <w:tcW w:w="0" w:type="auto"/>
          </w:tcPr>
          <w:p w14:paraId="029CAF75" w14:textId="77777777" w:rsidR="002D1307" w:rsidRDefault="00000000">
            <w:pPr>
              <w:pStyle w:val="Compact"/>
            </w:pPr>
            <w:r>
              <w:t>Accurate durations, sprint completion, distraction rates, task completion stats</w:t>
            </w:r>
          </w:p>
        </w:tc>
        <w:tc>
          <w:tcPr>
            <w:tcW w:w="0" w:type="auto"/>
          </w:tcPr>
          <w:p w14:paraId="5003D978" w14:textId="77777777" w:rsidR="002D1307" w:rsidRDefault="00000000">
            <w:pPr>
              <w:pStyle w:val="Compact"/>
            </w:pPr>
            <w:r>
              <w:t>SQL + derived segments + deterministic heuristics</w:t>
            </w:r>
          </w:p>
        </w:tc>
        <w:tc>
          <w:tcPr>
            <w:tcW w:w="0" w:type="auto"/>
          </w:tcPr>
          <w:p w14:paraId="3EBAB2C1" w14:textId="77777777" w:rsidR="002D1307" w:rsidRDefault="00000000">
            <w:pPr>
              <w:pStyle w:val="Compact"/>
            </w:pPr>
            <w:r>
              <w:t>Event stream + tasks</w:t>
            </w:r>
          </w:p>
        </w:tc>
        <w:tc>
          <w:tcPr>
            <w:tcW w:w="0" w:type="auto"/>
          </w:tcPr>
          <w:p w14:paraId="1B685EA5" w14:textId="77777777" w:rsidR="002D1307" w:rsidRDefault="00000000">
            <w:pPr>
              <w:pStyle w:val="Compact"/>
            </w:pPr>
            <w:r>
              <w:t>Low; mostly correctness bugs</w:t>
            </w:r>
          </w:p>
        </w:tc>
        <w:tc>
          <w:tcPr>
            <w:tcW w:w="0" w:type="auto"/>
          </w:tcPr>
          <w:p w14:paraId="0E03B331" w14:textId="77777777" w:rsidR="002D1307" w:rsidRDefault="00000000">
            <w:pPr>
              <w:pStyle w:val="Compact"/>
            </w:pPr>
            <w:r>
              <w:t>Always on (free tier eligible)</w:t>
            </w:r>
          </w:p>
        </w:tc>
      </w:tr>
      <w:tr w:rsidR="002D1307" w14:paraId="51BC5CFF" w14:textId="77777777">
        <w:tc>
          <w:tcPr>
            <w:tcW w:w="0" w:type="auto"/>
          </w:tcPr>
          <w:p w14:paraId="32EDAC87" w14:textId="77777777" w:rsidR="002D1307" w:rsidRDefault="00000000">
            <w:pPr>
              <w:pStyle w:val="Compact"/>
            </w:pPr>
            <w:r>
              <w:lastRenderedPageBreak/>
              <w:t>Summarization layer</w:t>
            </w:r>
          </w:p>
        </w:tc>
        <w:tc>
          <w:tcPr>
            <w:tcW w:w="0" w:type="auto"/>
          </w:tcPr>
          <w:p w14:paraId="63008AA9" w14:textId="77777777" w:rsidR="002D1307" w:rsidRDefault="00000000">
            <w:pPr>
              <w:pStyle w:val="Compact"/>
            </w:pPr>
            <w:r>
              <w:t>Session summary, “what I achieved,” next goal reminder</w:t>
            </w:r>
          </w:p>
        </w:tc>
        <w:tc>
          <w:tcPr>
            <w:tcW w:w="0" w:type="auto"/>
          </w:tcPr>
          <w:p w14:paraId="26D46A82" w14:textId="77777777" w:rsidR="002D1307" w:rsidRDefault="00000000">
            <w:pPr>
              <w:pStyle w:val="Compact"/>
            </w:pPr>
            <w:r>
              <w:t xml:space="preserve">LLM with </w:t>
            </w:r>
            <w:r>
              <w:rPr>
                <w:b/>
                <w:bCs/>
              </w:rPr>
              <w:t>structured JSON outputs</w:t>
            </w:r>
          </w:p>
        </w:tc>
        <w:tc>
          <w:tcPr>
            <w:tcW w:w="0" w:type="auto"/>
          </w:tcPr>
          <w:p w14:paraId="3E06D365" w14:textId="77777777" w:rsidR="002D1307" w:rsidRDefault="00000000">
            <w:pPr>
              <w:pStyle w:val="Compact"/>
            </w:pPr>
            <w:r>
              <w:t>Transcript text + brief context</w:t>
            </w:r>
          </w:p>
        </w:tc>
        <w:tc>
          <w:tcPr>
            <w:tcW w:w="0" w:type="auto"/>
          </w:tcPr>
          <w:p w14:paraId="26E89F30" w14:textId="77777777" w:rsidR="002D1307" w:rsidRDefault="00000000">
            <w:pPr>
              <w:pStyle w:val="Compact"/>
            </w:pPr>
            <w:r>
              <w:t>Medium; parsing failures, cost, latency</w:t>
            </w:r>
          </w:p>
        </w:tc>
        <w:tc>
          <w:tcPr>
            <w:tcW w:w="0" w:type="auto"/>
          </w:tcPr>
          <w:p w14:paraId="452FB194" w14:textId="77777777" w:rsidR="002D1307" w:rsidRDefault="00000000">
            <w:pPr>
              <w:pStyle w:val="Compact"/>
            </w:pPr>
            <w:r>
              <w:t xml:space="preserve">Default-on for paid tiers; optional for free </w:t>
            </w:r>
            <w:hyperlink r:id="rId34">
              <w:r>
                <w:rPr>
                  <w:rStyle w:val="Hyperlink"/>
                </w:rPr>
                <w:t>[27]</w:t>
              </w:r>
            </w:hyperlink>
          </w:p>
        </w:tc>
      </w:tr>
      <w:tr w:rsidR="002D1307" w14:paraId="274A32F0" w14:textId="77777777">
        <w:tc>
          <w:tcPr>
            <w:tcW w:w="0" w:type="auto"/>
          </w:tcPr>
          <w:p w14:paraId="4248817F" w14:textId="77777777" w:rsidR="002D1307" w:rsidRDefault="00000000">
            <w:pPr>
              <w:pStyle w:val="Compact"/>
            </w:pPr>
            <w:r>
              <w:t>Coach layer</w:t>
            </w:r>
          </w:p>
        </w:tc>
        <w:tc>
          <w:tcPr>
            <w:tcW w:w="0" w:type="auto"/>
          </w:tcPr>
          <w:p w14:paraId="729CBD53" w14:textId="77777777" w:rsidR="002D1307" w:rsidRDefault="00000000">
            <w:pPr>
              <w:pStyle w:val="Compact"/>
            </w:pPr>
            <w:r>
              <w:t>Pattern detection, suggestions, weekly review, “gentle accountability”</w:t>
            </w:r>
          </w:p>
        </w:tc>
        <w:tc>
          <w:tcPr>
            <w:tcW w:w="0" w:type="auto"/>
          </w:tcPr>
          <w:p w14:paraId="02181157" w14:textId="77777777" w:rsidR="002D1307" w:rsidRDefault="00000000">
            <w:pPr>
              <w:pStyle w:val="Compact"/>
            </w:pPr>
            <w:r>
              <w:t>LLM + policy rules + guardrails</w:t>
            </w:r>
          </w:p>
        </w:tc>
        <w:tc>
          <w:tcPr>
            <w:tcW w:w="0" w:type="auto"/>
          </w:tcPr>
          <w:p w14:paraId="705DF791" w14:textId="77777777" w:rsidR="002D1307" w:rsidRDefault="00000000">
            <w:pPr>
              <w:pStyle w:val="Compact"/>
            </w:pPr>
            <w:r>
              <w:t>Aggregates + personal preferences</w:t>
            </w:r>
          </w:p>
        </w:tc>
        <w:tc>
          <w:tcPr>
            <w:tcW w:w="0" w:type="auto"/>
          </w:tcPr>
          <w:p w14:paraId="5FEF6206" w14:textId="77777777" w:rsidR="002D1307" w:rsidRDefault="00000000">
            <w:pPr>
              <w:pStyle w:val="Compact"/>
            </w:pPr>
            <w:r>
              <w:t>Higher; privacy expectations, overreach</w:t>
            </w:r>
          </w:p>
        </w:tc>
        <w:tc>
          <w:tcPr>
            <w:tcW w:w="0" w:type="auto"/>
          </w:tcPr>
          <w:p w14:paraId="7D90639B" w14:textId="77777777" w:rsidR="002D1307" w:rsidRDefault="00000000">
            <w:pPr>
              <w:pStyle w:val="Compact"/>
            </w:pPr>
            <w:r>
              <w:t>Opt-in; emphasize supportive tone</w:t>
            </w:r>
          </w:p>
        </w:tc>
      </w:tr>
    </w:tbl>
    <w:p w14:paraId="6490DDCD" w14:textId="77777777" w:rsidR="002D1307" w:rsidRDefault="00000000">
      <w:pPr>
        <w:pStyle w:val="BodyText"/>
      </w:pPr>
      <w:r>
        <w:t>Key implementation choices:</w:t>
      </w:r>
    </w:p>
    <w:p w14:paraId="2499FFA7" w14:textId="77777777" w:rsidR="002D1307" w:rsidRDefault="00000000">
      <w:pPr>
        <w:pStyle w:val="Compact"/>
        <w:numPr>
          <w:ilvl w:val="0"/>
          <w:numId w:val="7"/>
        </w:numPr>
      </w:pPr>
      <w:r>
        <w:rPr>
          <w:b/>
          <w:bCs/>
        </w:rPr>
        <w:t>Structured outputs</w:t>
      </w:r>
      <w:r>
        <w:t xml:space="preserve">: Anthropic states structured outputs constrain responses to follow a schema, ensuring valid parseable output. </w:t>
      </w:r>
      <w:hyperlink r:id="rId35">
        <w:r>
          <w:rPr>
            <w:rStyle w:val="Hyperlink"/>
          </w:rPr>
          <w:t>[28]</w:t>
        </w:r>
      </w:hyperlink>
    </w:p>
    <w:p w14:paraId="42F17F03" w14:textId="77777777" w:rsidR="002D1307" w:rsidRDefault="00000000">
      <w:pPr>
        <w:pStyle w:val="Compact"/>
        <w:numPr>
          <w:ilvl w:val="0"/>
          <w:numId w:val="7"/>
        </w:numPr>
      </w:pPr>
      <w:r>
        <w:rPr>
          <w:b/>
          <w:bCs/>
        </w:rPr>
        <w:t>Rate limits and budgets</w:t>
      </w:r>
      <w:r>
        <w:t xml:space="preserve">: Claude API docs describe rate limits/spend limits, tiers, and RPM/TPM constraints; you should build your job system to throttle and retry accordingly. </w:t>
      </w:r>
      <w:hyperlink r:id="rId36">
        <w:r>
          <w:rPr>
            <w:rStyle w:val="Hyperlink"/>
          </w:rPr>
          <w:t>[29]</w:t>
        </w:r>
      </w:hyperlink>
    </w:p>
    <w:p w14:paraId="45A26BA8" w14:textId="77777777" w:rsidR="002D1307" w:rsidRDefault="00000000">
      <w:pPr>
        <w:pStyle w:val="Compact"/>
        <w:numPr>
          <w:ilvl w:val="0"/>
          <w:numId w:val="7"/>
        </w:numPr>
      </w:pPr>
      <w:r>
        <w:rPr>
          <w:b/>
          <w:bCs/>
        </w:rPr>
        <w:t>Prompt caching</w:t>
      </w:r>
      <w:r>
        <w:t xml:space="preserve">: Anthropic documents prompt caching lifetimes and an optional longer cache duration, which can reduce repeated-token costs for stable system prompts. </w:t>
      </w:r>
      <w:hyperlink r:id="rId37">
        <w:r>
          <w:rPr>
            <w:rStyle w:val="Hyperlink"/>
          </w:rPr>
          <w:t>[30]</w:t>
        </w:r>
      </w:hyperlink>
    </w:p>
    <w:p w14:paraId="0308F682" w14:textId="77777777" w:rsidR="002D1307" w:rsidRDefault="00000000">
      <w:pPr>
        <w:pStyle w:val="Heading2"/>
      </w:pPr>
      <w:bookmarkStart w:id="26" w:name="X702c0a833b779cff8cbdff9c3b77ee358104092"/>
      <w:bookmarkEnd w:id="11"/>
      <w:bookmarkEnd w:id="24"/>
      <w:bookmarkEnd w:id="25"/>
      <w:r>
        <w:t>UX refinements and microcopy for ADHD-oriented flows</w:t>
      </w:r>
    </w:p>
    <w:p w14:paraId="09E590FA" w14:textId="77777777" w:rsidR="002D1307" w:rsidRDefault="00000000">
      <w:pPr>
        <w:pStyle w:val="FirstParagraph"/>
      </w:pPr>
      <w:r>
        <w:t xml:space="preserve">The app’s differentiator is </w:t>
      </w:r>
      <w:r>
        <w:rPr>
          <w:i/>
          <w:iCs/>
        </w:rPr>
        <w:t>not merely tracking time</w:t>
      </w:r>
      <w:r>
        <w:t xml:space="preserve">, but </w:t>
      </w:r>
      <w:r>
        <w:rPr>
          <w:b/>
          <w:bCs/>
        </w:rPr>
        <w:t>reducing activation energy</w:t>
      </w:r>
      <w:r>
        <w:t xml:space="preserve"> and </w:t>
      </w:r>
      <w:r>
        <w:rPr>
          <w:b/>
          <w:bCs/>
        </w:rPr>
        <w:t>making progress visible</w:t>
      </w:r>
      <w:r>
        <w:t xml:space="preserve">. Research reviews suggest that time perception differences can be a significant adult ADHD-related difficulty, reinforcing the value of visual timers and explicit time boxing. </w:t>
      </w:r>
      <w:hyperlink r:id="rId38">
        <w:r>
          <w:rPr>
            <w:rStyle w:val="Hyperlink"/>
          </w:rPr>
          <w:t>[31]</w:t>
        </w:r>
      </w:hyperlink>
    </w:p>
    <w:p w14:paraId="46F77FB1" w14:textId="77777777" w:rsidR="002D1307" w:rsidRDefault="00000000">
      <w:pPr>
        <w:pStyle w:val="Heading3"/>
      </w:pPr>
      <w:bookmarkStart w:id="27" w:name="flow-refinements-that-reduce-friction"/>
      <w:r>
        <w:t>Flow refinements that reduce friction</w:t>
      </w:r>
    </w:p>
    <w:p w14:paraId="1FEA94F7" w14:textId="77777777" w:rsidR="002D1307" w:rsidRDefault="00000000">
      <w:pPr>
        <w:pStyle w:val="FirstParagraph"/>
      </w:pPr>
      <w:r>
        <w:rPr>
          <w:b/>
          <w:bCs/>
        </w:rPr>
        <w:t>Default to “tiny start”</w:t>
      </w:r>
      <w:r>
        <w:t xml:space="preserve"> - Offer a 2-step start: 1) Select project (or “last used”)</w:t>
      </w:r>
      <w:r>
        <w:br/>
        <w:t>2) Start immediately</w:t>
      </w:r>
      <w:r>
        <w:br/>
        <w:t xml:space="preserve">- Ask for goals </w:t>
      </w:r>
      <w:r>
        <w:rPr>
          <w:i/>
          <w:iCs/>
        </w:rPr>
        <w:t>after</w:t>
      </w:r>
      <w:r>
        <w:t xml:space="preserve"> the timer starts, not before, to reduce activation friction.</w:t>
      </w:r>
    </w:p>
    <w:p w14:paraId="056192F6" w14:textId="77777777" w:rsidR="002D1307" w:rsidRDefault="00000000">
      <w:pPr>
        <w:pStyle w:val="BodyText"/>
      </w:pPr>
      <w:r>
        <w:rPr>
          <w:b/>
          <w:bCs/>
        </w:rPr>
        <w:t>Add a “minimum viable session” option</w:t>
      </w:r>
      <w:r>
        <w:t xml:space="preserve"> - “Start with 5 minutes” and auto-extend.</w:t>
      </w:r>
      <w:r>
        <w:br/>
        <w:t xml:space="preserve">This aligns with evidence that structured break patterns can support efficiency and mood, while still letting users adapt intervals. </w:t>
      </w:r>
      <w:hyperlink r:id="rId39">
        <w:r>
          <w:rPr>
            <w:rStyle w:val="Hyperlink"/>
          </w:rPr>
          <w:t>[4]</w:t>
        </w:r>
      </w:hyperlink>
    </w:p>
    <w:p w14:paraId="0B4FA8EF" w14:textId="77777777" w:rsidR="002D1307" w:rsidRDefault="00000000">
      <w:pPr>
        <w:pStyle w:val="BodyText"/>
      </w:pPr>
      <w:r>
        <w:rPr>
          <w:b/>
          <w:bCs/>
        </w:rPr>
        <w:lastRenderedPageBreak/>
        <w:t>Make distractions one-tap or one-phrase</w:t>
      </w:r>
      <w:r>
        <w:t xml:space="preserve"> - On pause, show 3–5 big buttons: - “Break” - “Got distracted” - “Meeting / call” - “Admin / email” - “Other” - Optional “voice tag”: “What pulled you away?” (≤5 seconds).</w:t>
      </w:r>
    </w:p>
    <w:p w14:paraId="0A1089D5" w14:textId="77777777" w:rsidR="002D1307" w:rsidRDefault="00000000">
      <w:pPr>
        <w:pStyle w:val="Heading3"/>
      </w:pPr>
      <w:bookmarkStart w:id="28" w:name="microcopy-suggestions-examples"/>
      <w:bookmarkEnd w:id="27"/>
      <w:r>
        <w:t>Microcopy suggestions (examples)</w:t>
      </w:r>
    </w:p>
    <w:p w14:paraId="37845BEA" w14:textId="77777777" w:rsidR="002D1307" w:rsidRDefault="00000000">
      <w:pPr>
        <w:pStyle w:val="FirstParagraph"/>
      </w:pPr>
      <w:r>
        <w:t>These are designed to be non-judgmental, short, and action-oriented.</w:t>
      </w:r>
    </w:p>
    <w:p w14:paraId="6BC6E7F0" w14:textId="77777777" w:rsidR="002D1307" w:rsidRDefault="00000000">
      <w:pPr>
        <w:pStyle w:val="BodyText"/>
      </w:pPr>
      <w:r>
        <w:rPr>
          <w:b/>
          <w:bCs/>
        </w:rPr>
        <w:t>Start modal</w:t>
      </w:r>
      <w:r>
        <w:t xml:space="preserve"> - Title: “What are you working on right now?” - Subtext: “One sentence is enough.” - Placeholder: “e.g., Draft motion section on standard of review” - Button: “Start timer”</w:t>
      </w:r>
    </w:p>
    <w:p w14:paraId="48BCCA6A" w14:textId="77777777" w:rsidR="002D1307" w:rsidRDefault="00000000">
      <w:pPr>
        <w:pStyle w:val="BodyText"/>
      </w:pPr>
      <w:r>
        <w:rPr>
          <w:b/>
          <w:bCs/>
        </w:rPr>
        <w:t>Sprint nudge</w:t>
      </w:r>
      <w:r>
        <w:t xml:space="preserve"> - “You’ve done 20 minutes. Want a 2‑minute reset or keep going?” - Buttons: “Reset” / “Keep going” / “Don’t ask again today”</w:t>
      </w:r>
    </w:p>
    <w:p w14:paraId="0DAE1176" w14:textId="77777777" w:rsidR="002D1307" w:rsidRDefault="00000000">
      <w:pPr>
        <w:pStyle w:val="BodyText"/>
      </w:pPr>
      <w:r>
        <w:rPr>
          <w:b/>
          <w:bCs/>
        </w:rPr>
        <w:t>Stop for today</w:t>
      </w:r>
      <w:r>
        <w:t xml:space="preserve"> - “Quick wrap-up: what did you move forward?” - Helper: “Bullets are fine. Or just talk for 10 seconds.”</w:t>
      </w:r>
    </w:p>
    <w:p w14:paraId="69E0A43F" w14:textId="77777777" w:rsidR="002D1307" w:rsidRDefault="00000000">
      <w:pPr>
        <w:pStyle w:val="BodyText"/>
      </w:pPr>
      <w:r>
        <w:rPr>
          <w:b/>
          <w:bCs/>
        </w:rPr>
        <w:t>Next-time goal</w:t>
      </w:r>
      <w:r>
        <w:t xml:space="preserve"> - “When you come back to this project, what’s ‘good enough’ progress?”</w:t>
      </w:r>
    </w:p>
    <w:p w14:paraId="6A09F08E" w14:textId="77777777" w:rsidR="002D1307" w:rsidRDefault="00000000">
      <w:pPr>
        <w:pStyle w:val="Heading3"/>
      </w:pPr>
      <w:bookmarkStart w:id="29" w:name="accessibility-and-emotional-safety"/>
      <w:bookmarkEnd w:id="28"/>
      <w:r>
        <w:t>Accessibility and emotional safety</w:t>
      </w:r>
    </w:p>
    <w:p w14:paraId="1A5E7877" w14:textId="77777777" w:rsidR="002D1307" w:rsidRDefault="00000000">
      <w:pPr>
        <w:pStyle w:val="FirstParagraph"/>
      </w:pPr>
      <w:r>
        <w:t xml:space="preserve">A supportive tone matters because self-monitoring tools can cause churn when they feel punitive. Research on behavior change strategies in apps often emphasizes personalization and self-monitoring, but also trustworthiness; your coach layer should be explicitly optional and framed as supportive. </w:t>
      </w:r>
      <w:hyperlink r:id="rId40">
        <w:r>
          <w:rPr>
            <w:rStyle w:val="Hyperlink"/>
          </w:rPr>
          <w:t>[32]</w:t>
        </w:r>
      </w:hyperlink>
    </w:p>
    <w:p w14:paraId="354030E4" w14:textId="77777777" w:rsidR="002D1307" w:rsidRDefault="00000000">
      <w:pPr>
        <w:pStyle w:val="Heading2"/>
      </w:pPr>
      <w:bookmarkStart w:id="30" w:name="X3c52ec664b74f811fa6a88d0f0e440aea2e8eb2"/>
      <w:bookmarkEnd w:id="26"/>
      <w:bookmarkEnd w:id="29"/>
      <w:r>
        <w:t>Security, privacy, and compliance checklist</w:t>
      </w:r>
    </w:p>
    <w:p w14:paraId="7AA0757D" w14:textId="77777777" w:rsidR="002D1307" w:rsidRDefault="00000000">
      <w:pPr>
        <w:pStyle w:val="FirstParagraph"/>
      </w:pPr>
      <w:r>
        <w:t xml:space="preserve">Your app will store potentially sensitive speech and work logs (including legal/work information). That raises requirements for </w:t>
      </w:r>
      <w:r>
        <w:rPr>
          <w:b/>
          <w:bCs/>
        </w:rPr>
        <w:t>least privilege</w:t>
      </w:r>
      <w:r>
        <w:t xml:space="preserve">, </w:t>
      </w:r>
      <w:r>
        <w:rPr>
          <w:b/>
          <w:bCs/>
        </w:rPr>
        <w:t>clear retention</w:t>
      </w:r>
      <w:r>
        <w:t xml:space="preserve">, and </w:t>
      </w:r>
      <w:r>
        <w:rPr>
          <w:b/>
          <w:bCs/>
        </w:rPr>
        <w:t>user-controlled deletion</w:t>
      </w:r>
      <w:r>
        <w:t>.</w:t>
      </w:r>
    </w:p>
    <w:p w14:paraId="78C8345E" w14:textId="77777777" w:rsidR="002D1307" w:rsidRDefault="00000000">
      <w:pPr>
        <w:pStyle w:val="Heading3"/>
      </w:pPr>
      <w:bookmarkStart w:id="31" w:name="core-security-checklist"/>
      <w:r>
        <w:t>Core security checklist</w:t>
      </w:r>
    </w:p>
    <w:p w14:paraId="338DF302" w14:textId="77777777" w:rsidR="002D1307" w:rsidRDefault="00000000">
      <w:pPr>
        <w:pStyle w:val="FirstParagraph"/>
      </w:pPr>
      <w:r>
        <w:rPr>
          <w:b/>
          <w:bCs/>
        </w:rPr>
        <w:t>Access control</w:t>
      </w:r>
      <w:r>
        <w:t xml:space="preserve"> - Enable RLS on all client-accessed tables; Supabase states RLS must always be enabled on tables stored in an exposed schema for secure browser access. </w:t>
      </w:r>
      <w:hyperlink r:id="rId41">
        <w:r>
          <w:rPr>
            <w:rStyle w:val="Hyperlink"/>
          </w:rPr>
          <w:t>[13]</w:t>
        </w:r>
      </w:hyperlink>
      <w:r>
        <w:br/>
        <w:t>- Apply workspace-member checks for every row read/write. - Use server-side transactions (RPC/Edge Function) for critical transitions (start/stop/resume) to enforce invariants.</w:t>
      </w:r>
    </w:p>
    <w:p w14:paraId="67B06D1D" w14:textId="77777777" w:rsidR="002D1307" w:rsidRDefault="00000000">
      <w:pPr>
        <w:pStyle w:val="BodyText"/>
      </w:pPr>
      <w:r>
        <w:rPr>
          <w:b/>
          <w:bCs/>
        </w:rPr>
        <w:t>Storage security</w:t>
      </w:r>
      <w:r>
        <w:t xml:space="preserve"> - Keep audio buckets private; Supabase states private buckets subject all operations to access control via RLS, including downloads. </w:t>
      </w:r>
      <w:hyperlink r:id="rId42">
        <w:r>
          <w:rPr>
            <w:rStyle w:val="Hyperlink"/>
          </w:rPr>
          <w:t>[14]</w:t>
        </w:r>
      </w:hyperlink>
      <w:r>
        <w:br/>
        <w:t xml:space="preserve">- Use signed upload URLs (short expiry) rather than public buckets. </w:t>
      </w:r>
      <w:hyperlink r:id="rId43">
        <w:r>
          <w:rPr>
            <w:rStyle w:val="Hyperlink"/>
          </w:rPr>
          <w:t>[33]</w:t>
        </w:r>
      </w:hyperlink>
    </w:p>
    <w:p w14:paraId="7656E61F" w14:textId="77777777" w:rsidR="002D1307" w:rsidRDefault="00000000">
      <w:pPr>
        <w:pStyle w:val="BodyText"/>
      </w:pPr>
      <w:r>
        <w:rPr>
          <w:b/>
          <w:bCs/>
        </w:rPr>
        <w:t>Authentication hardening</w:t>
      </w:r>
      <w:r>
        <w:t xml:space="preserve"> - Adopt OWASP guidance for authentication/session management testing and prevention of auth failures. </w:t>
      </w:r>
      <w:hyperlink r:id="rId44">
        <w:r>
          <w:rPr>
            <w:rStyle w:val="Hyperlink"/>
          </w:rPr>
          <w:t>[34]</w:t>
        </w:r>
      </w:hyperlink>
    </w:p>
    <w:p w14:paraId="7EC72560" w14:textId="77777777" w:rsidR="002D1307" w:rsidRDefault="00000000">
      <w:pPr>
        <w:pStyle w:val="Heading3"/>
      </w:pPr>
      <w:bookmarkStart w:id="32" w:name="privacy-and-compliance-checklist"/>
      <w:bookmarkEnd w:id="31"/>
      <w:r>
        <w:lastRenderedPageBreak/>
        <w:t>Privacy and compliance checklist</w:t>
      </w:r>
    </w:p>
    <w:p w14:paraId="38F1C64B" w14:textId="77777777" w:rsidR="002D1307" w:rsidRDefault="00000000">
      <w:pPr>
        <w:pStyle w:val="FirstParagraph"/>
      </w:pPr>
      <w:r>
        <w:rPr>
          <w:b/>
          <w:bCs/>
        </w:rPr>
        <w:t>User rights (GDPR-style readiness)</w:t>
      </w:r>
      <w:r>
        <w:t xml:space="preserve"> - GDPR Article 17 establishes a “right to erasure” under certain conditions; even if you’re not EU‑targeted today, building deletion workflows early prevents later re-architecture. </w:t>
      </w:r>
      <w:hyperlink r:id="rId45">
        <w:r>
          <w:rPr>
            <w:rStyle w:val="Hyperlink"/>
          </w:rPr>
          <w:t>[5]</w:t>
        </w:r>
      </w:hyperlink>
    </w:p>
    <w:p w14:paraId="2E50ECCF" w14:textId="77777777" w:rsidR="002D1307" w:rsidRDefault="00000000">
      <w:pPr>
        <w:pStyle w:val="BodyText"/>
      </w:pPr>
      <w:r>
        <w:rPr>
          <w:b/>
          <w:bCs/>
        </w:rPr>
        <w:t>Third-party processor awareness</w:t>
      </w:r>
      <w:r>
        <w:t xml:space="preserve"> - If you use external LLM/STT services, document them and provide opt-outs where feasible: - OpenAI states enterprise privacy commitments including “no training on your data by default.” </w:t>
      </w:r>
      <w:hyperlink r:id="rId46">
        <w:r>
          <w:rPr>
            <w:rStyle w:val="Hyperlink"/>
          </w:rPr>
          <w:t>[35]</w:t>
        </w:r>
      </w:hyperlink>
      <w:r>
        <w:br/>
        <w:t xml:space="preserve">- Anthropic states API data retention is typically 30 days (with exceptions) and structured outputs can operate under ZDR with schema caching only. </w:t>
      </w:r>
      <w:hyperlink r:id="rId47">
        <w:r>
          <w:rPr>
            <w:rStyle w:val="Hyperlink"/>
          </w:rPr>
          <w:t>[36]</w:t>
        </w:r>
      </w:hyperlink>
      <w:r>
        <w:br/>
        <w:t xml:space="preserve">- Supabase provides DPA materials and also documents encryption practices in its compliance documents. </w:t>
      </w:r>
      <w:hyperlink r:id="rId48">
        <w:r>
          <w:rPr>
            <w:rStyle w:val="Hyperlink"/>
          </w:rPr>
          <w:t>[37]</w:t>
        </w:r>
      </w:hyperlink>
      <w:r>
        <w:br/>
        <w:t xml:space="preserve">- Vercel documents its security and compliance posture (SOC 2, encryption, shared responsibility model). </w:t>
      </w:r>
      <w:hyperlink r:id="rId49">
        <w:r>
          <w:rPr>
            <w:rStyle w:val="Hyperlink"/>
          </w:rPr>
          <w:t>[38]</w:t>
        </w:r>
      </w:hyperlink>
    </w:p>
    <w:p w14:paraId="71999890" w14:textId="77777777" w:rsidR="002D1307" w:rsidRDefault="00000000">
      <w:pPr>
        <w:pStyle w:val="BodyText"/>
      </w:pPr>
      <w:r>
        <w:rPr>
          <w:b/>
          <w:bCs/>
        </w:rPr>
        <w:t>Google integrations</w:t>
      </w:r>
      <w:r>
        <w:t xml:space="preserve"> - Google’s OAuth scopes documentation warns that sensitive scopes require review and that public apps using scopes accessing user data must complete verification; this is a major MVP friction point. </w:t>
      </w:r>
      <w:hyperlink r:id="rId50">
        <w:r>
          <w:rPr>
            <w:rStyle w:val="Hyperlink"/>
          </w:rPr>
          <w:t>[39]</w:t>
        </w:r>
      </w:hyperlink>
    </w:p>
    <w:p w14:paraId="2C7EC493" w14:textId="77777777" w:rsidR="002D1307" w:rsidRDefault="00000000">
      <w:pPr>
        <w:pStyle w:val="BodyText"/>
      </w:pPr>
      <w:r>
        <w:rPr>
          <w:b/>
          <w:bCs/>
        </w:rPr>
        <w:t>Data minimization</w:t>
      </w:r>
      <w:r>
        <w:t xml:space="preserve"> - Offer a “no raw audio retention” mode: - Store transcript + summary only; delete audio immediately after transcription (or never store audio—stream directly). - Offer a workspace setting: “Disable AI processing” (rules-only).</w:t>
      </w:r>
    </w:p>
    <w:p w14:paraId="16480369" w14:textId="77777777" w:rsidR="002D1307" w:rsidRDefault="00000000">
      <w:pPr>
        <w:pStyle w:val="Heading2"/>
      </w:pPr>
      <w:bookmarkStart w:id="33" w:name="X6165132205566535e42cc69e7d6614358fb637b"/>
      <w:bookmarkEnd w:id="30"/>
      <w:bookmarkEnd w:id="32"/>
      <w:r>
        <w:t>Monitoring, metrics, QA, deployment, timeline, and future migrations</w:t>
      </w:r>
    </w:p>
    <w:p w14:paraId="63B79BF9" w14:textId="77777777" w:rsidR="002D1307" w:rsidRDefault="00000000">
      <w:pPr>
        <w:pStyle w:val="Heading3"/>
      </w:pPr>
      <w:bookmarkStart w:id="34" w:name="monitoring-and-observability"/>
      <w:r>
        <w:t>Monitoring and observability</w:t>
      </w:r>
    </w:p>
    <w:p w14:paraId="15E78E94" w14:textId="77777777" w:rsidR="002D1307" w:rsidRDefault="00000000">
      <w:pPr>
        <w:pStyle w:val="FirstParagraph"/>
      </w:pPr>
      <w:r>
        <w:rPr>
          <w:b/>
          <w:bCs/>
        </w:rPr>
        <w:t>Supabase-side</w:t>
      </w:r>
      <w:r>
        <w:t xml:space="preserve"> - Supabase provides a Logs Explorer and notes log retention depends on pricing plan. </w:t>
      </w:r>
      <w:hyperlink r:id="rId51">
        <w:r>
          <w:rPr>
            <w:rStyle w:val="Hyperlink"/>
          </w:rPr>
          <w:t>[40]</w:t>
        </w:r>
      </w:hyperlink>
      <w:r>
        <w:br/>
        <w:t xml:space="preserve">- Supabase exposes a Prometheus-compatible Metrics API for Postgres performance/health series. </w:t>
      </w:r>
      <w:hyperlink r:id="rId52">
        <w:r>
          <w:rPr>
            <w:rStyle w:val="Hyperlink"/>
          </w:rPr>
          <w:t>[41]</w:t>
        </w:r>
      </w:hyperlink>
      <w:r>
        <w:br/>
        <w:t xml:space="preserve">- Supabase “Reports” provide dashboards for database/auth/storage/realtime systems. </w:t>
      </w:r>
      <w:hyperlink r:id="rId53">
        <w:r>
          <w:rPr>
            <w:rStyle w:val="Hyperlink"/>
          </w:rPr>
          <w:t>[42]</w:t>
        </w:r>
      </w:hyperlink>
    </w:p>
    <w:p w14:paraId="6F55858D" w14:textId="77777777" w:rsidR="002D1307" w:rsidRDefault="00000000">
      <w:pPr>
        <w:pStyle w:val="BodyText"/>
      </w:pPr>
      <w:r>
        <w:rPr>
          <w:b/>
          <w:bCs/>
        </w:rPr>
        <w:t>Vercel-side</w:t>
      </w:r>
      <w:r>
        <w:t xml:space="preserve"> - Vercel provides runtime logs and documents how to view/filter them. </w:t>
      </w:r>
      <w:hyperlink r:id="rId54">
        <w:r>
          <w:rPr>
            <w:rStyle w:val="Hyperlink"/>
          </w:rPr>
          <w:t>[43]</w:t>
        </w:r>
      </w:hyperlink>
      <w:r>
        <w:br/>
        <w:t xml:space="preserve">- Vercel tracing uses OpenTelemetry, and supports exporting traces (drains) and sampling. </w:t>
      </w:r>
      <w:hyperlink r:id="rId55">
        <w:r>
          <w:rPr>
            <w:rStyle w:val="Hyperlink"/>
          </w:rPr>
          <w:t>[44]</w:t>
        </w:r>
      </w:hyperlink>
    </w:p>
    <w:p w14:paraId="3EF15E7F" w14:textId="77777777" w:rsidR="002D1307" w:rsidRDefault="00000000">
      <w:pPr>
        <w:pStyle w:val="BodyText"/>
      </w:pPr>
      <w:r>
        <w:rPr>
          <w:b/>
          <w:bCs/>
        </w:rPr>
        <w:t>AI cost observability</w:t>
      </w:r>
      <w:r>
        <w:t xml:space="preserve"> - If you route model calls through Vercel AI Gateway, Vercel documents usage/cost observability for AI requests. </w:t>
      </w:r>
      <w:hyperlink r:id="rId56">
        <w:r>
          <w:rPr>
            <w:rStyle w:val="Hyperlink"/>
          </w:rPr>
          <w:t>[45]</w:t>
        </w:r>
      </w:hyperlink>
    </w:p>
    <w:p w14:paraId="4CC2F3BF" w14:textId="77777777" w:rsidR="002D1307" w:rsidRDefault="00000000">
      <w:pPr>
        <w:pStyle w:val="Heading3"/>
      </w:pPr>
      <w:bookmarkStart w:id="35" w:name="qa-plan"/>
      <w:bookmarkEnd w:id="34"/>
      <w:r>
        <w:t>QA plan</w:t>
      </w:r>
    </w:p>
    <w:p w14:paraId="6E0DB668" w14:textId="77777777" w:rsidR="002D1307" w:rsidRDefault="00000000">
      <w:pPr>
        <w:pStyle w:val="FirstParagraph"/>
      </w:pPr>
      <w:r>
        <w:t>Focus QA around “truth maintenance” and “privacy correctness.”</w:t>
      </w:r>
    </w:p>
    <w:p w14:paraId="1F1BB3B0" w14:textId="77777777" w:rsidR="002D1307" w:rsidRDefault="00000000">
      <w:pPr>
        <w:pStyle w:val="BodyText"/>
      </w:pPr>
      <w:r>
        <w:rPr>
          <w:b/>
          <w:bCs/>
        </w:rPr>
        <w:t>Timing correctness tests</w:t>
      </w:r>
      <w:r>
        <w:t xml:space="preserve"> - Single session: start → stop. - Multi-pause: start → pause → resume → pause → resume → stop. - Invalid transitions: pause while idle; resume while </w:t>
      </w:r>
      <w:r>
        <w:lastRenderedPageBreak/>
        <w:t>running; double-start. - Multi-tab: simultaneous resume/pause events; ensure ordering constraints. - Abandoned session recovery: close tab while running; confirm auto-stop logic.</w:t>
      </w:r>
    </w:p>
    <w:p w14:paraId="04C91CD1" w14:textId="77777777" w:rsidR="002D1307" w:rsidRDefault="00000000">
      <w:pPr>
        <w:pStyle w:val="BodyText"/>
      </w:pPr>
      <w:r>
        <w:rPr>
          <w:b/>
          <w:bCs/>
        </w:rPr>
        <w:t>RLS tests</w:t>
      </w:r>
      <w:r>
        <w:t xml:space="preserve"> - Non-member cannot read any workspace data. - Member cannot modify another member’s events. - Role checks: viewer cannot create projects; admin can.</w:t>
      </w:r>
    </w:p>
    <w:p w14:paraId="3263220B" w14:textId="77777777" w:rsidR="002D1307" w:rsidRDefault="00000000">
      <w:pPr>
        <w:pStyle w:val="BodyText"/>
      </w:pPr>
      <w:r>
        <w:rPr>
          <w:b/>
          <w:bCs/>
        </w:rPr>
        <w:t>Voice pipeline tests</w:t>
      </w:r>
      <w:r>
        <w:t xml:space="preserve"> - Web Speech API supported vs unsupported browser behavior (must degrade gracefully). </w:t>
      </w:r>
      <w:hyperlink r:id="rId57">
        <w:r>
          <w:rPr>
            <w:rStyle w:val="Hyperlink"/>
          </w:rPr>
          <w:t>[46]</w:t>
        </w:r>
      </w:hyperlink>
      <w:r>
        <w:br/>
        <w:t xml:space="preserve">- Audio upload via signed URLs and permission correctness. </w:t>
      </w:r>
      <w:hyperlink r:id="rId58">
        <w:r>
          <w:rPr>
            <w:rStyle w:val="Hyperlink"/>
          </w:rPr>
          <w:t>[47]</w:t>
        </w:r>
      </w:hyperlink>
    </w:p>
    <w:p w14:paraId="201DC89B" w14:textId="77777777" w:rsidR="002D1307" w:rsidRDefault="00000000">
      <w:pPr>
        <w:pStyle w:val="Heading3"/>
      </w:pPr>
      <w:bookmarkStart w:id="36" w:name="Xcb08d420ed365e2bc78706ef3021b989f2e4b1e"/>
      <w:bookmarkEnd w:id="35"/>
      <w:r>
        <w:t>Suggested implementation timeline with estimated days</w:t>
      </w:r>
    </w:p>
    <w:p w14:paraId="31A59629" w14:textId="77777777" w:rsidR="002D1307" w:rsidRDefault="00000000">
      <w:pPr>
        <w:pStyle w:val="FirstParagraph"/>
      </w:pPr>
      <w:r>
        <w:t>These estimates assume one developer with AI coding assistance and include buffer for RLS hardening and QA.</w:t>
      </w:r>
    </w:p>
    <w:tbl>
      <w:tblPr>
        <w:tblStyle w:val="Table"/>
        <w:tblW w:w="0" w:type="auto"/>
        <w:tblLook w:val="0020" w:firstRow="1" w:lastRow="0" w:firstColumn="0" w:lastColumn="0" w:noHBand="0" w:noVBand="0"/>
      </w:tblPr>
      <w:tblGrid>
        <w:gridCol w:w="2816"/>
        <w:gridCol w:w="5833"/>
        <w:gridCol w:w="927"/>
      </w:tblGrid>
      <w:tr w:rsidR="002D1307" w14:paraId="5E8BABA4" w14:textId="77777777" w:rsidTr="002D1307">
        <w:trPr>
          <w:cnfStyle w:val="100000000000" w:firstRow="1" w:lastRow="0" w:firstColumn="0" w:lastColumn="0" w:oddVBand="0" w:evenVBand="0" w:oddHBand="0" w:evenHBand="0" w:firstRowFirstColumn="0" w:firstRowLastColumn="0" w:lastRowFirstColumn="0" w:lastRowLastColumn="0"/>
          <w:tblHeader/>
        </w:trPr>
        <w:tc>
          <w:tcPr>
            <w:tcW w:w="0" w:type="auto"/>
          </w:tcPr>
          <w:p w14:paraId="387E710C" w14:textId="77777777" w:rsidR="002D1307" w:rsidRDefault="00000000">
            <w:pPr>
              <w:pStyle w:val="Compact"/>
            </w:pPr>
            <w:r>
              <w:t>Milestone</w:t>
            </w:r>
          </w:p>
        </w:tc>
        <w:tc>
          <w:tcPr>
            <w:tcW w:w="0" w:type="auto"/>
          </w:tcPr>
          <w:p w14:paraId="65C39E24" w14:textId="77777777" w:rsidR="002D1307" w:rsidRDefault="00000000">
            <w:pPr>
              <w:pStyle w:val="Compact"/>
            </w:pPr>
            <w:r>
              <w:t>Scope</w:t>
            </w:r>
          </w:p>
        </w:tc>
        <w:tc>
          <w:tcPr>
            <w:tcW w:w="0" w:type="auto"/>
          </w:tcPr>
          <w:p w14:paraId="1C96C18B" w14:textId="77777777" w:rsidR="002D1307" w:rsidRDefault="00000000">
            <w:pPr>
              <w:pStyle w:val="Compact"/>
              <w:jc w:val="right"/>
            </w:pPr>
            <w:r>
              <w:t>Est. days</w:t>
            </w:r>
          </w:p>
        </w:tc>
      </w:tr>
      <w:tr w:rsidR="002D1307" w14:paraId="41410CE6" w14:textId="77777777">
        <w:tc>
          <w:tcPr>
            <w:tcW w:w="0" w:type="auto"/>
          </w:tcPr>
          <w:p w14:paraId="2F448A9F" w14:textId="77777777" w:rsidR="002D1307" w:rsidRDefault="00000000">
            <w:pPr>
              <w:pStyle w:val="Compact"/>
            </w:pPr>
            <w:r>
              <w:t>Foundations</w:t>
            </w:r>
          </w:p>
        </w:tc>
        <w:tc>
          <w:tcPr>
            <w:tcW w:w="0" w:type="auto"/>
          </w:tcPr>
          <w:p w14:paraId="7386B9A5" w14:textId="77777777" w:rsidR="002D1307" w:rsidRDefault="00000000">
            <w:pPr>
              <w:pStyle w:val="Compact"/>
            </w:pPr>
            <w:r>
              <w:t>Supabase project setup, Auth, workspaces/members, RLS baseline, environment + CI</w:t>
            </w:r>
          </w:p>
        </w:tc>
        <w:tc>
          <w:tcPr>
            <w:tcW w:w="0" w:type="auto"/>
          </w:tcPr>
          <w:p w14:paraId="128CDE83" w14:textId="77777777" w:rsidR="002D1307" w:rsidRDefault="00000000">
            <w:pPr>
              <w:pStyle w:val="Compact"/>
              <w:jc w:val="right"/>
            </w:pPr>
            <w:r>
              <w:t>3–5</w:t>
            </w:r>
          </w:p>
        </w:tc>
      </w:tr>
      <w:tr w:rsidR="002D1307" w14:paraId="37903845" w14:textId="77777777">
        <w:tc>
          <w:tcPr>
            <w:tcW w:w="0" w:type="auto"/>
          </w:tcPr>
          <w:p w14:paraId="7798AE11" w14:textId="77777777" w:rsidR="002D1307" w:rsidRDefault="00000000">
            <w:pPr>
              <w:pStyle w:val="Compact"/>
            </w:pPr>
            <w:r>
              <w:t>Core session engine</w:t>
            </w:r>
          </w:p>
        </w:tc>
        <w:tc>
          <w:tcPr>
            <w:tcW w:w="0" w:type="auto"/>
          </w:tcPr>
          <w:p w14:paraId="375AAC33" w14:textId="77777777" w:rsidR="002D1307" w:rsidRDefault="00000000">
            <w:pPr>
              <w:pStyle w:val="Compact"/>
            </w:pPr>
            <w:r>
              <w:t>Sessions + events + strict state machine, single-active guard, server-side write path</w:t>
            </w:r>
          </w:p>
        </w:tc>
        <w:tc>
          <w:tcPr>
            <w:tcW w:w="0" w:type="auto"/>
          </w:tcPr>
          <w:p w14:paraId="2C8CFB44" w14:textId="77777777" w:rsidR="002D1307" w:rsidRDefault="00000000">
            <w:pPr>
              <w:pStyle w:val="Compact"/>
              <w:jc w:val="right"/>
            </w:pPr>
            <w:r>
              <w:t>4–7</w:t>
            </w:r>
          </w:p>
        </w:tc>
      </w:tr>
      <w:tr w:rsidR="002D1307" w14:paraId="126BE8E9" w14:textId="77777777">
        <w:tc>
          <w:tcPr>
            <w:tcW w:w="0" w:type="auto"/>
          </w:tcPr>
          <w:p w14:paraId="32CB7D5E" w14:textId="77777777" w:rsidR="002D1307" w:rsidRDefault="00000000">
            <w:pPr>
              <w:pStyle w:val="Compact"/>
            </w:pPr>
            <w:r>
              <w:t>Timer UI + focus sprints</w:t>
            </w:r>
          </w:p>
        </w:tc>
        <w:tc>
          <w:tcPr>
            <w:tcW w:w="0" w:type="auto"/>
          </w:tcPr>
          <w:p w14:paraId="439551DF" w14:textId="77777777" w:rsidR="002D1307" w:rsidRDefault="00000000">
            <w:pPr>
              <w:pStyle w:val="Compact"/>
            </w:pPr>
            <w:r>
              <w:t>Always-visible timer, sprint cycles, pause reasons, focus blocks</w:t>
            </w:r>
          </w:p>
        </w:tc>
        <w:tc>
          <w:tcPr>
            <w:tcW w:w="0" w:type="auto"/>
          </w:tcPr>
          <w:p w14:paraId="52729FDE" w14:textId="77777777" w:rsidR="002D1307" w:rsidRDefault="00000000">
            <w:pPr>
              <w:pStyle w:val="Compact"/>
              <w:jc w:val="right"/>
            </w:pPr>
            <w:r>
              <w:t>3–5</w:t>
            </w:r>
          </w:p>
        </w:tc>
      </w:tr>
      <w:tr w:rsidR="002D1307" w14:paraId="4873FA47" w14:textId="77777777">
        <w:tc>
          <w:tcPr>
            <w:tcW w:w="0" w:type="auto"/>
          </w:tcPr>
          <w:p w14:paraId="50D2DD47" w14:textId="77777777" w:rsidR="002D1307" w:rsidRDefault="00000000">
            <w:pPr>
              <w:pStyle w:val="Compact"/>
            </w:pPr>
            <w:r>
              <w:t>Tasks minimal</w:t>
            </w:r>
          </w:p>
        </w:tc>
        <w:tc>
          <w:tcPr>
            <w:tcW w:w="0" w:type="auto"/>
          </w:tcPr>
          <w:p w14:paraId="447FD432" w14:textId="77777777" w:rsidR="002D1307" w:rsidRDefault="00000000">
            <w:pPr>
              <w:pStyle w:val="Compact"/>
            </w:pPr>
            <w:r>
              <w:t>Project tasks + “planned vs done today”</w:t>
            </w:r>
          </w:p>
        </w:tc>
        <w:tc>
          <w:tcPr>
            <w:tcW w:w="0" w:type="auto"/>
          </w:tcPr>
          <w:p w14:paraId="76FC4F1D" w14:textId="77777777" w:rsidR="002D1307" w:rsidRDefault="00000000">
            <w:pPr>
              <w:pStyle w:val="Compact"/>
              <w:jc w:val="right"/>
            </w:pPr>
            <w:r>
              <w:t>2–4</w:t>
            </w:r>
          </w:p>
        </w:tc>
      </w:tr>
      <w:tr w:rsidR="002D1307" w14:paraId="7D86EA18" w14:textId="77777777">
        <w:tc>
          <w:tcPr>
            <w:tcW w:w="0" w:type="auto"/>
          </w:tcPr>
          <w:p w14:paraId="24556178" w14:textId="77777777" w:rsidR="002D1307" w:rsidRDefault="00000000">
            <w:pPr>
              <w:pStyle w:val="Compact"/>
            </w:pPr>
            <w:r>
              <w:t>Daily dashboard</w:t>
            </w:r>
          </w:p>
        </w:tc>
        <w:tc>
          <w:tcPr>
            <w:tcW w:w="0" w:type="auto"/>
          </w:tcPr>
          <w:p w14:paraId="7A88ECBE" w14:textId="77777777" w:rsidR="002D1307" w:rsidRDefault="00000000">
            <w:pPr>
              <w:pStyle w:val="Compact"/>
            </w:pPr>
            <w:r>
              <w:t>Time by project, outcomes, interruptions, next-goal reminders</w:t>
            </w:r>
          </w:p>
        </w:tc>
        <w:tc>
          <w:tcPr>
            <w:tcW w:w="0" w:type="auto"/>
          </w:tcPr>
          <w:p w14:paraId="71EF1F0B" w14:textId="77777777" w:rsidR="002D1307" w:rsidRDefault="00000000">
            <w:pPr>
              <w:pStyle w:val="Compact"/>
              <w:jc w:val="right"/>
            </w:pPr>
            <w:r>
              <w:t>3–5</w:t>
            </w:r>
          </w:p>
        </w:tc>
      </w:tr>
      <w:tr w:rsidR="002D1307" w14:paraId="2C4908DC" w14:textId="77777777">
        <w:tc>
          <w:tcPr>
            <w:tcW w:w="0" w:type="auto"/>
          </w:tcPr>
          <w:p w14:paraId="3BCF99B9" w14:textId="77777777" w:rsidR="002D1307" w:rsidRDefault="00000000">
            <w:pPr>
              <w:pStyle w:val="Compact"/>
            </w:pPr>
            <w:r>
              <w:t>Voice capture MVP</w:t>
            </w:r>
          </w:p>
        </w:tc>
        <w:tc>
          <w:tcPr>
            <w:tcW w:w="0" w:type="auto"/>
          </w:tcPr>
          <w:p w14:paraId="2649238D" w14:textId="77777777" w:rsidR="002D1307" w:rsidRDefault="00000000">
            <w:pPr>
              <w:pStyle w:val="Compact"/>
            </w:pPr>
            <w:r>
              <w:t>Typed input + Web Speech API + recorded audio upload fallback</w:t>
            </w:r>
          </w:p>
        </w:tc>
        <w:tc>
          <w:tcPr>
            <w:tcW w:w="0" w:type="auto"/>
          </w:tcPr>
          <w:p w14:paraId="5EE5ADCA" w14:textId="77777777" w:rsidR="002D1307" w:rsidRDefault="00000000">
            <w:pPr>
              <w:pStyle w:val="Compact"/>
              <w:jc w:val="right"/>
            </w:pPr>
            <w:r>
              <w:t xml:space="preserve">3–6 </w:t>
            </w:r>
            <w:hyperlink r:id="rId59">
              <w:r>
                <w:rPr>
                  <w:rStyle w:val="Hyperlink"/>
                </w:rPr>
                <w:t>[48]</w:t>
              </w:r>
            </w:hyperlink>
          </w:p>
        </w:tc>
      </w:tr>
      <w:tr w:rsidR="002D1307" w14:paraId="5EE0A826" w14:textId="77777777">
        <w:tc>
          <w:tcPr>
            <w:tcW w:w="0" w:type="auto"/>
          </w:tcPr>
          <w:p w14:paraId="08E597AC" w14:textId="77777777" w:rsidR="002D1307" w:rsidRDefault="00000000">
            <w:pPr>
              <w:pStyle w:val="Compact"/>
            </w:pPr>
            <w:r>
              <w:t>Transcription + summarization jobs</w:t>
            </w:r>
          </w:p>
        </w:tc>
        <w:tc>
          <w:tcPr>
            <w:tcW w:w="0" w:type="auto"/>
          </w:tcPr>
          <w:p w14:paraId="6AF85A5A" w14:textId="77777777" w:rsidR="002D1307" w:rsidRDefault="00000000">
            <w:pPr>
              <w:pStyle w:val="Compact"/>
            </w:pPr>
            <w:r>
              <w:t>Background pipeline, retries, structured summaries, quotas</w:t>
            </w:r>
          </w:p>
        </w:tc>
        <w:tc>
          <w:tcPr>
            <w:tcW w:w="0" w:type="auto"/>
          </w:tcPr>
          <w:p w14:paraId="54AF29BA" w14:textId="77777777" w:rsidR="002D1307" w:rsidRDefault="00000000">
            <w:pPr>
              <w:pStyle w:val="Compact"/>
              <w:jc w:val="right"/>
            </w:pPr>
            <w:r>
              <w:t xml:space="preserve">4–7 </w:t>
            </w:r>
            <w:hyperlink r:id="rId60">
              <w:r>
                <w:rPr>
                  <w:rStyle w:val="Hyperlink"/>
                </w:rPr>
                <w:t>[49]</w:t>
              </w:r>
            </w:hyperlink>
          </w:p>
        </w:tc>
      </w:tr>
      <w:tr w:rsidR="002D1307" w14:paraId="2CC21F43" w14:textId="77777777">
        <w:tc>
          <w:tcPr>
            <w:tcW w:w="0" w:type="auto"/>
          </w:tcPr>
          <w:p w14:paraId="6B9FA300" w14:textId="77777777" w:rsidR="002D1307" w:rsidRDefault="00000000">
            <w:pPr>
              <w:pStyle w:val="Compact"/>
            </w:pPr>
            <w:r>
              <w:t>Privacy controls + deletion</w:t>
            </w:r>
          </w:p>
        </w:tc>
        <w:tc>
          <w:tcPr>
            <w:tcW w:w="0" w:type="auto"/>
          </w:tcPr>
          <w:p w14:paraId="663D3819" w14:textId="77777777" w:rsidR="002D1307" w:rsidRDefault="00000000">
            <w:pPr>
              <w:pStyle w:val="Compact"/>
            </w:pPr>
            <w:r>
              <w:t>Export/delete, retention policy toggle, audio lifecycle</w:t>
            </w:r>
          </w:p>
        </w:tc>
        <w:tc>
          <w:tcPr>
            <w:tcW w:w="0" w:type="auto"/>
          </w:tcPr>
          <w:p w14:paraId="559E1616" w14:textId="77777777" w:rsidR="002D1307" w:rsidRDefault="00000000">
            <w:pPr>
              <w:pStyle w:val="Compact"/>
              <w:jc w:val="right"/>
            </w:pPr>
            <w:r>
              <w:t xml:space="preserve">2–4 </w:t>
            </w:r>
            <w:hyperlink r:id="rId61">
              <w:r>
                <w:rPr>
                  <w:rStyle w:val="Hyperlink"/>
                </w:rPr>
                <w:t>[50]</w:t>
              </w:r>
            </w:hyperlink>
          </w:p>
        </w:tc>
      </w:tr>
      <w:tr w:rsidR="002D1307" w14:paraId="100AF129" w14:textId="77777777">
        <w:tc>
          <w:tcPr>
            <w:tcW w:w="0" w:type="auto"/>
          </w:tcPr>
          <w:p w14:paraId="2E361BF1" w14:textId="77777777" w:rsidR="002D1307" w:rsidRDefault="00000000">
            <w:pPr>
              <w:pStyle w:val="Compact"/>
            </w:pPr>
            <w:r>
              <w:t>Monitoring + launch hardening</w:t>
            </w:r>
          </w:p>
        </w:tc>
        <w:tc>
          <w:tcPr>
            <w:tcW w:w="0" w:type="auto"/>
          </w:tcPr>
          <w:p w14:paraId="6CDAB4C7" w14:textId="77777777" w:rsidR="002D1307" w:rsidRDefault="00000000">
            <w:pPr>
              <w:pStyle w:val="Compact"/>
            </w:pPr>
            <w:r>
              <w:t>Logs/traces/alerts, load tests, error budgets</w:t>
            </w:r>
          </w:p>
        </w:tc>
        <w:tc>
          <w:tcPr>
            <w:tcW w:w="0" w:type="auto"/>
          </w:tcPr>
          <w:p w14:paraId="1D563A65" w14:textId="77777777" w:rsidR="002D1307" w:rsidRDefault="00000000">
            <w:pPr>
              <w:pStyle w:val="Compact"/>
              <w:jc w:val="right"/>
            </w:pPr>
            <w:r>
              <w:t xml:space="preserve">2–4 </w:t>
            </w:r>
            <w:hyperlink r:id="rId62">
              <w:r>
                <w:rPr>
                  <w:rStyle w:val="Hyperlink"/>
                </w:rPr>
                <w:t>[51]</w:t>
              </w:r>
            </w:hyperlink>
          </w:p>
        </w:tc>
      </w:tr>
    </w:tbl>
    <w:p w14:paraId="0ED27BC7" w14:textId="77777777" w:rsidR="002D1307" w:rsidRDefault="00000000">
      <w:pPr>
        <w:pStyle w:val="BodyText"/>
      </w:pPr>
      <w:r>
        <w:rPr>
          <w:b/>
          <w:bCs/>
        </w:rPr>
        <w:t>Total (MVP+): ~26–47 dev days</w:t>
      </w:r>
      <w:r>
        <w:t xml:space="preserve"> depending on how robust you make the voice/AI pipeline and how much UI polish you include.</w:t>
      </w:r>
    </w:p>
    <w:p w14:paraId="3BE33884" w14:textId="77777777" w:rsidR="002D1307" w:rsidRDefault="00000000">
      <w:pPr>
        <w:pStyle w:val="Heading3"/>
      </w:pPr>
      <w:bookmarkStart w:id="37" w:name="X5f64e724ea3a431e94bd693ed4fba51c2f1ef62"/>
      <w:bookmarkEnd w:id="36"/>
      <w:r>
        <w:t>Migration and upgrade notes for teams and billing later</w:t>
      </w:r>
    </w:p>
    <w:p w14:paraId="16FBF4C6" w14:textId="77777777" w:rsidR="002D1307" w:rsidRDefault="00000000">
      <w:pPr>
        <w:pStyle w:val="FirstParagraph"/>
      </w:pPr>
      <w:r>
        <w:t>Design now to avoid expensive rewrites later:</w:t>
      </w:r>
    </w:p>
    <w:p w14:paraId="5AEA1B15" w14:textId="77777777" w:rsidR="002D1307" w:rsidRDefault="00000000">
      <w:pPr>
        <w:pStyle w:val="Compact"/>
        <w:numPr>
          <w:ilvl w:val="0"/>
          <w:numId w:val="8"/>
        </w:numPr>
      </w:pPr>
      <w:r>
        <w:rPr>
          <w:b/>
          <w:bCs/>
        </w:rPr>
        <w:lastRenderedPageBreak/>
        <w:t>Workspace-first data model</w:t>
      </w:r>
      <w:r>
        <w:t xml:space="preserve">: ensuring every artifact row has </w:t>
      </w:r>
      <w:r>
        <w:rPr>
          <w:rStyle w:val="VerbatimChar"/>
        </w:rPr>
        <w:t>workspace_id</w:t>
      </w:r>
      <w:r>
        <w:t xml:space="preserve"> avoids later table rewrites when you add team enterprise features.</w:t>
      </w:r>
    </w:p>
    <w:p w14:paraId="621DD596" w14:textId="77777777" w:rsidR="002D1307" w:rsidRDefault="00000000">
      <w:pPr>
        <w:pStyle w:val="Compact"/>
        <w:numPr>
          <w:ilvl w:val="0"/>
          <w:numId w:val="8"/>
        </w:numPr>
      </w:pPr>
      <w:r>
        <w:rPr>
          <w:b/>
          <w:bCs/>
        </w:rPr>
        <w:t>Entitlements from day one</w:t>
      </w:r>
      <w:r>
        <w:t>:</w:t>
      </w:r>
    </w:p>
    <w:p w14:paraId="2D97B6FB" w14:textId="77777777" w:rsidR="002D1307" w:rsidRDefault="00000000">
      <w:pPr>
        <w:pStyle w:val="Compact"/>
        <w:numPr>
          <w:ilvl w:val="0"/>
          <w:numId w:val="8"/>
        </w:numPr>
      </w:pPr>
      <w:r>
        <w:t xml:space="preserve">Add </w:t>
      </w:r>
      <w:r>
        <w:rPr>
          <w:rStyle w:val="VerbatimChar"/>
        </w:rPr>
        <w:t>workspace_entitlements</w:t>
      </w:r>
      <w:r>
        <w:t xml:space="preserve"> (plan, quotas, retention settings).</w:t>
      </w:r>
    </w:p>
    <w:p w14:paraId="30538CB5" w14:textId="77777777" w:rsidR="002D1307" w:rsidRDefault="00000000">
      <w:pPr>
        <w:pStyle w:val="Compact"/>
        <w:numPr>
          <w:ilvl w:val="0"/>
          <w:numId w:val="8"/>
        </w:numPr>
      </w:pPr>
      <w:r>
        <w:t xml:space="preserve">Add </w:t>
      </w:r>
      <w:r>
        <w:rPr>
          <w:rStyle w:val="VerbatimChar"/>
        </w:rPr>
        <w:t>usage_counters</w:t>
      </w:r>
      <w:r>
        <w:t xml:space="preserve"> per workspace/day for audio minutes, AI calls, stored bytes.</w:t>
      </w:r>
    </w:p>
    <w:p w14:paraId="1049C736" w14:textId="77777777" w:rsidR="002D1307" w:rsidRDefault="00000000">
      <w:pPr>
        <w:pStyle w:val="Compact"/>
        <w:numPr>
          <w:ilvl w:val="0"/>
          <w:numId w:val="8"/>
        </w:numPr>
      </w:pPr>
      <w:r>
        <w:rPr>
          <w:b/>
          <w:bCs/>
        </w:rPr>
        <w:t>Audit trails</w:t>
      </w:r>
      <w:r>
        <w:t>:</w:t>
      </w:r>
    </w:p>
    <w:p w14:paraId="796C12B8" w14:textId="77777777" w:rsidR="002D1307" w:rsidRDefault="00000000">
      <w:pPr>
        <w:pStyle w:val="Compact"/>
        <w:numPr>
          <w:ilvl w:val="0"/>
          <w:numId w:val="8"/>
        </w:numPr>
      </w:pPr>
      <w:r>
        <w:t xml:space="preserve">Keep </w:t>
      </w:r>
      <w:r>
        <w:rPr>
          <w:rStyle w:val="VerbatimChar"/>
        </w:rPr>
        <w:t>session_events</w:t>
      </w:r>
      <w:r>
        <w:t xml:space="preserve"> immutable to support enterprise audit expectations and reproducible reporting.</w:t>
      </w:r>
    </w:p>
    <w:p w14:paraId="42170E36" w14:textId="77777777" w:rsidR="002D1307" w:rsidRDefault="00000000">
      <w:pPr>
        <w:pStyle w:val="Compact"/>
        <w:numPr>
          <w:ilvl w:val="0"/>
          <w:numId w:val="8"/>
        </w:numPr>
      </w:pPr>
      <w:r>
        <w:rPr>
          <w:b/>
          <w:bCs/>
        </w:rPr>
        <w:t>Google integrations and verification</w:t>
      </w:r>
      <w:r>
        <w:t>:</w:t>
      </w:r>
    </w:p>
    <w:p w14:paraId="098900B7" w14:textId="77777777" w:rsidR="002D1307" w:rsidRDefault="00000000">
      <w:pPr>
        <w:pStyle w:val="Compact"/>
        <w:numPr>
          <w:ilvl w:val="0"/>
          <w:numId w:val="8"/>
        </w:numPr>
      </w:pPr>
      <w:r>
        <w:t xml:space="preserve">If you later add Google Calendar sync, plan for Google OAuth verification overhead; Google’s scopes documentation explicitly notes sensitive scopes and the need for app verification for public apps that access user data. </w:t>
      </w:r>
      <w:hyperlink r:id="rId63">
        <w:r>
          <w:rPr>
            <w:rStyle w:val="Hyperlink"/>
          </w:rPr>
          <w:t>[39]</w:t>
        </w:r>
      </w:hyperlink>
    </w:p>
    <w:p w14:paraId="67ED30D0" w14:textId="77777777" w:rsidR="002D1307" w:rsidRDefault="00000000">
      <w:pPr>
        <w:pStyle w:val="Compact"/>
        <w:numPr>
          <w:ilvl w:val="0"/>
          <w:numId w:val="8"/>
        </w:numPr>
      </w:pPr>
      <w:r>
        <w:rPr>
          <w:b/>
          <w:bCs/>
        </w:rPr>
        <w:t>Scalability path for event data</w:t>
      </w:r>
      <w:r>
        <w:t>:</w:t>
      </w:r>
    </w:p>
    <w:p w14:paraId="11768E95" w14:textId="77777777" w:rsidR="002D1307" w:rsidRDefault="00000000">
      <w:pPr>
        <w:pStyle w:val="Compact"/>
        <w:numPr>
          <w:ilvl w:val="0"/>
          <w:numId w:val="8"/>
        </w:numPr>
      </w:pPr>
      <w:r>
        <w:t xml:space="preserve">If event tables grow large, Postgres partitioning and Supabase analytics/archival approaches exist. </w:t>
      </w:r>
      <w:hyperlink r:id="rId64">
        <w:r>
          <w:rPr>
            <w:rStyle w:val="Hyperlink"/>
          </w:rPr>
          <w:t>[52]</w:t>
        </w:r>
      </w:hyperlink>
    </w:p>
    <w:bookmarkEnd w:id="1"/>
    <w:bookmarkEnd w:id="2"/>
    <w:bookmarkEnd w:id="33"/>
    <w:bookmarkEnd w:id="37"/>
    <w:p w14:paraId="0C4896A4" w14:textId="77777777" w:rsidR="002D1307" w:rsidRDefault="00CC4E62">
      <w:r>
        <w:rPr>
          <w:noProof/>
        </w:rPr>
        <w:pict w14:anchorId="4A946EB8">
          <v:rect id="_x0000_i1025" alt="" style="width:468pt;height:.05pt;mso-width-percent:0;mso-height-percent:0;mso-width-percent:0;mso-height-percent:0" o:hralign="center" o:hrstd="t" o:hr="t"/>
        </w:pict>
      </w:r>
    </w:p>
    <w:bookmarkStart w:id="38" w:name="citations"/>
    <w:p w14:paraId="57C7C102" w14:textId="77777777" w:rsidR="002D1307" w:rsidRDefault="00000000">
      <w:pPr>
        <w:pStyle w:val="FirstParagraph"/>
      </w:pPr>
      <w:r>
        <w:fldChar w:fldCharType="begin"/>
      </w:r>
      <w:r>
        <w:instrText>HYPERLINK "https://supabase.com/docs/guides/database/postgres/row-level-security?utm_source=chatgpt.com" \h</w:instrText>
      </w:r>
      <w:r>
        <w:fldChar w:fldCharType="separate"/>
      </w:r>
      <w:r>
        <w:rPr>
          <w:rStyle w:val="Hyperlink"/>
        </w:rPr>
        <w:t>[1]</w:t>
      </w:r>
      <w:r>
        <w:fldChar w:fldCharType="end"/>
      </w:r>
      <w:r>
        <w:t xml:space="preserve"> </w:t>
      </w:r>
      <w:hyperlink r:id="rId65">
        <w:r>
          <w:rPr>
            <w:rStyle w:val="Hyperlink"/>
          </w:rPr>
          <w:t>[13]</w:t>
        </w:r>
      </w:hyperlink>
      <w:r>
        <w:t xml:space="preserve"> Row Level Security | Supabase Docs</w:t>
      </w:r>
    </w:p>
    <w:p w14:paraId="254442BE" w14:textId="77777777" w:rsidR="002D1307" w:rsidRDefault="00000000">
      <w:pPr>
        <w:pStyle w:val="BodyText"/>
      </w:pPr>
      <w:hyperlink r:id="rId66">
        <w:r>
          <w:rPr>
            <w:rStyle w:val="Hyperlink"/>
          </w:rPr>
          <w:t>https://supabase.com/docs/guides/database/postgres/row-level-security?utm_source=chatgpt.com</w:t>
        </w:r>
      </w:hyperlink>
    </w:p>
    <w:p w14:paraId="46C144C5" w14:textId="77777777" w:rsidR="002D1307" w:rsidRDefault="00000000">
      <w:pPr>
        <w:pStyle w:val="BodyText"/>
      </w:pPr>
      <w:hyperlink r:id="rId67">
        <w:r>
          <w:rPr>
            <w:rStyle w:val="Hyperlink"/>
          </w:rPr>
          <w:t>[2]</w:t>
        </w:r>
      </w:hyperlink>
      <w:r>
        <w:t xml:space="preserve"> </w:t>
      </w:r>
      <w:hyperlink r:id="rId68">
        <w:r>
          <w:rPr>
            <w:rStyle w:val="Hyperlink"/>
          </w:rPr>
          <w:t>[7]</w:t>
        </w:r>
      </w:hyperlink>
      <w:r>
        <w:t xml:space="preserve"> </w:t>
      </w:r>
      <w:hyperlink r:id="rId69">
        <w:r>
          <w:rPr>
            <w:rStyle w:val="Hyperlink"/>
          </w:rPr>
          <w:t>[15]</w:t>
        </w:r>
      </w:hyperlink>
      <w:r>
        <w:t xml:space="preserve"> </w:t>
      </w:r>
      <w:hyperlink r:id="rId70">
        <w:r>
          <w:rPr>
            <w:rStyle w:val="Hyperlink"/>
          </w:rPr>
          <w:t>[46]</w:t>
        </w:r>
      </w:hyperlink>
      <w:r>
        <w:t xml:space="preserve"> SpeechRecognition - Web API Interface</w:t>
      </w:r>
    </w:p>
    <w:p w14:paraId="7F7819EC" w14:textId="77777777" w:rsidR="002D1307" w:rsidRDefault="00000000">
      <w:pPr>
        <w:pStyle w:val="BodyText"/>
      </w:pPr>
      <w:hyperlink r:id="rId71">
        <w:r>
          <w:rPr>
            <w:rStyle w:val="Hyperlink"/>
          </w:rPr>
          <w:t>https://developer.mozilla.org/en-US/docs/Web/API/SpeechRecognition?utm_source=chatgpt.com</w:t>
        </w:r>
      </w:hyperlink>
    </w:p>
    <w:p w14:paraId="3D876334" w14:textId="77777777" w:rsidR="002D1307" w:rsidRDefault="00000000">
      <w:pPr>
        <w:pStyle w:val="BodyText"/>
      </w:pPr>
      <w:hyperlink r:id="rId72">
        <w:r>
          <w:rPr>
            <w:rStyle w:val="Hyperlink"/>
          </w:rPr>
          <w:t>[3]</w:t>
        </w:r>
      </w:hyperlink>
      <w:r>
        <w:t xml:space="preserve"> </w:t>
      </w:r>
      <w:hyperlink r:id="rId73">
        <w:r>
          <w:rPr>
            <w:rStyle w:val="Hyperlink"/>
          </w:rPr>
          <w:t>[27]</w:t>
        </w:r>
      </w:hyperlink>
      <w:r>
        <w:t xml:space="preserve"> https://console.anthropic.com/docs/en/build-with-claude/structured-outputs</w:t>
      </w:r>
    </w:p>
    <w:p w14:paraId="0DF58E19" w14:textId="77777777" w:rsidR="002D1307" w:rsidRDefault="00000000">
      <w:pPr>
        <w:pStyle w:val="BodyText"/>
      </w:pPr>
      <w:hyperlink r:id="rId74">
        <w:r>
          <w:rPr>
            <w:rStyle w:val="Hyperlink"/>
          </w:rPr>
          <w:t>https://console.anthropic.com/docs/en/build-with-claude/structured-outputs</w:t>
        </w:r>
      </w:hyperlink>
    </w:p>
    <w:p w14:paraId="2058FE25" w14:textId="77777777" w:rsidR="002D1307" w:rsidRDefault="00000000">
      <w:pPr>
        <w:pStyle w:val="BodyText"/>
      </w:pPr>
      <w:hyperlink r:id="rId75">
        <w:r>
          <w:rPr>
            <w:rStyle w:val="Hyperlink"/>
          </w:rPr>
          <w:t>[4]</w:t>
        </w:r>
      </w:hyperlink>
      <w:r>
        <w:t xml:space="preserve"> https://pubmed.ncbi.nlm.nih.gov/36859717/</w:t>
      </w:r>
    </w:p>
    <w:p w14:paraId="111A999A" w14:textId="77777777" w:rsidR="002D1307" w:rsidRDefault="00000000">
      <w:pPr>
        <w:pStyle w:val="BodyText"/>
      </w:pPr>
      <w:hyperlink r:id="rId76">
        <w:r>
          <w:rPr>
            <w:rStyle w:val="Hyperlink"/>
          </w:rPr>
          <w:t>https://pubmed.ncbi.nlm.nih.gov/36859717/</w:t>
        </w:r>
      </w:hyperlink>
    </w:p>
    <w:p w14:paraId="44835959" w14:textId="77777777" w:rsidR="002D1307" w:rsidRDefault="00000000">
      <w:pPr>
        <w:pStyle w:val="BodyText"/>
      </w:pPr>
      <w:hyperlink r:id="rId77">
        <w:r>
          <w:rPr>
            <w:rStyle w:val="Hyperlink"/>
          </w:rPr>
          <w:t>[5]</w:t>
        </w:r>
      </w:hyperlink>
      <w:r>
        <w:t xml:space="preserve"> </w:t>
      </w:r>
      <w:hyperlink r:id="rId78">
        <w:r>
          <w:rPr>
            <w:rStyle w:val="Hyperlink"/>
          </w:rPr>
          <w:t>[50]</w:t>
        </w:r>
      </w:hyperlink>
      <w:r>
        <w:t xml:space="preserve"> https://eur-lex.europa.eu/legal-content/EN/TXT/HTML/?uri=CELEX%3A02016R0679-20160504</w:t>
      </w:r>
    </w:p>
    <w:p w14:paraId="7E079235" w14:textId="77777777" w:rsidR="002D1307" w:rsidRDefault="00000000">
      <w:pPr>
        <w:pStyle w:val="BodyText"/>
      </w:pPr>
      <w:hyperlink r:id="rId79">
        <w:r>
          <w:rPr>
            <w:rStyle w:val="Hyperlink"/>
          </w:rPr>
          <w:t>https://eur-lex.europa.eu/legal-content/EN/TXT/HTML/?uri=CELEX%3A02016R0679-20160504</w:t>
        </w:r>
      </w:hyperlink>
    </w:p>
    <w:p w14:paraId="0380E428" w14:textId="77777777" w:rsidR="002D1307" w:rsidRDefault="00000000">
      <w:pPr>
        <w:pStyle w:val="BodyText"/>
      </w:pPr>
      <w:hyperlink r:id="rId80">
        <w:r>
          <w:rPr>
            <w:rStyle w:val="Hyperlink"/>
          </w:rPr>
          <w:t>[6]</w:t>
        </w:r>
      </w:hyperlink>
      <w:r>
        <w:t xml:space="preserve"> </w:t>
      </w:r>
      <w:hyperlink r:id="rId81">
        <w:r>
          <w:rPr>
            <w:rStyle w:val="Hyperlink"/>
          </w:rPr>
          <w:t>[8]</w:t>
        </w:r>
      </w:hyperlink>
      <w:r>
        <w:t xml:space="preserve"> </w:t>
      </w:r>
      <w:hyperlink r:id="rId82">
        <w:r>
          <w:rPr>
            <w:rStyle w:val="Hyperlink"/>
          </w:rPr>
          <w:t>[24]</w:t>
        </w:r>
      </w:hyperlink>
      <w:r>
        <w:t xml:space="preserve"> Configuring Maximum Duration for Vercel Functions</w:t>
      </w:r>
    </w:p>
    <w:p w14:paraId="02BD9166" w14:textId="77777777" w:rsidR="002D1307" w:rsidRDefault="00000000">
      <w:pPr>
        <w:pStyle w:val="BodyText"/>
      </w:pPr>
      <w:hyperlink r:id="rId83">
        <w:r>
          <w:rPr>
            <w:rStyle w:val="Hyperlink"/>
          </w:rPr>
          <w:t>https://vercel.com/docs/functions/configuring-functions/duration?utm_source=chatgpt.com</w:t>
        </w:r>
      </w:hyperlink>
    </w:p>
    <w:p w14:paraId="3D7FB8BE" w14:textId="77777777" w:rsidR="002D1307" w:rsidRDefault="00000000">
      <w:pPr>
        <w:pStyle w:val="BodyText"/>
      </w:pPr>
      <w:hyperlink r:id="rId84">
        <w:r>
          <w:rPr>
            <w:rStyle w:val="Hyperlink"/>
          </w:rPr>
          <w:t>[9]</w:t>
        </w:r>
      </w:hyperlink>
      <w:r>
        <w:t xml:space="preserve"> </w:t>
      </w:r>
      <w:hyperlink r:id="rId85">
        <w:r>
          <w:rPr>
            <w:rStyle w:val="Hyperlink"/>
          </w:rPr>
          <w:t>[39]</w:t>
        </w:r>
      </w:hyperlink>
      <w:r>
        <w:t xml:space="preserve"> https://developers.google.com/identity/protocols/oauth2/scopes</w:t>
      </w:r>
    </w:p>
    <w:p w14:paraId="67DF1DD3" w14:textId="77777777" w:rsidR="002D1307" w:rsidRDefault="00000000">
      <w:pPr>
        <w:pStyle w:val="BodyText"/>
      </w:pPr>
      <w:hyperlink r:id="rId86">
        <w:r>
          <w:rPr>
            <w:rStyle w:val="Hyperlink"/>
          </w:rPr>
          <w:t>https://developers.google.com/identity/protocols/oauth2/scopes</w:t>
        </w:r>
      </w:hyperlink>
    </w:p>
    <w:p w14:paraId="75881F76" w14:textId="77777777" w:rsidR="002D1307" w:rsidRDefault="00000000">
      <w:pPr>
        <w:pStyle w:val="BodyText"/>
      </w:pPr>
      <w:hyperlink r:id="rId87">
        <w:r>
          <w:rPr>
            <w:rStyle w:val="Hyperlink"/>
          </w:rPr>
          <w:t>[10]</w:t>
        </w:r>
      </w:hyperlink>
      <w:r>
        <w:t xml:space="preserve"> https://supabase.com/docs/guides/database/secure-data</w:t>
      </w:r>
    </w:p>
    <w:p w14:paraId="022BDCB8" w14:textId="77777777" w:rsidR="002D1307" w:rsidRDefault="00000000">
      <w:pPr>
        <w:pStyle w:val="BodyText"/>
      </w:pPr>
      <w:hyperlink r:id="rId88">
        <w:r>
          <w:rPr>
            <w:rStyle w:val="Hyperlink"/>
          </w:rPr>
          <w:t>https://supabase.com/docs/guides/database/secure-data</w:t>
        </w:r>
      </w:hyperlink>
    </w:p>
    <w:p w14:paraId="67BF3311" w14:textId="77777777" w:rsidR="002D1307" w:rsidRDefault="00000000">
      <w:pPr>
        <w:pStyle w:val="BodyText"/>
      </w:pPr>
      <w:hyperlink r:id="rId89">
        <w:r>
          <w:rPr>
            <w:rStyle w:val="Hyperlink"/>
          </w:rPr>
          <w:t>[11]</w:t>
        </w:r>
      </w:hyperlink>
      <w:r>
        <w:t xml:space="preserve"> </w:t>
      </w:r>
      <w:hyperlink r:id="rId90">
        <w:r>
          <w:rPr>
            <w:rStyle w:val="Hyperlink"/>
          </w:rPr>
          <w:t>[14]</w:t>
        </w:r>
      </w:hyperlink>
      <w:r>
        <w:t xml:space="preserve"> Storage Buckets | Supabase Docs</w:t>
      </w:r>
    </w:p>
    <w:p w14:paraId="2D17042C" w14:textId="77777777" w:rsidR="002D1307" w:rsidRDefault="00000000">
      <w:pPr>
        <w:pStyle w:val="BodyText"/>
      </w:pPr>
      <w:hyperlink r:id="rId91">
        <w:r>
          <w:rPr>
            <w:rStyle w:val="Hyperlink"/>
          </w:rPr>
          <w:t>https://supabase.com/docs/guides/storage/buckets/fundamentals?utm_source=chatgpt.com</w:t>
        </w:r>
      </w:hyperlink>
    </w:p>
    <w:p w14:paraId="6707D32A" w14:textId="77777777" w:rsidR="002D1307" w:rsidRDefault="00000000">
      <w:pPr>
        <w:pStyle w:val="BodyText"/>
      </w:pPr>
      <w:hyperlink r:id="rId92">
        <w:r>
          <w:rPr>
            <w:rStyle w:val="Hyperlink"/>
          </w:rPr>
          <w:t>[12]</w:t>
        </w:r>
      </w:hyperlink>
      <w:r>
        <w:t xml:space="preserve"> </w:t>
      </w:r>
      <w:hyperlink r:id="rId93">
        <w:r>
          <w:rPr>
            <w:rStyle w:val="Hyperlink"/>
          </w:rPr>
          <w:t>[34]</w:t>
        </w:r>
      </w:hyperlink>
      <w:r>
        <w:t xml:space="preserve"> https://owasp.org/Top10/2021/A07_2021-Identification_and_Authentication_Failures/</w:t>
      </w:r>
    </w:p>
    <w:p w14:paraId="323CE187" w14:textId="77777777" w:rsidR="002D1307" w:rsidRDefault="00000000">
      <w:pPr>
        <w:pStyle w:val="BodyText"/>
      </w:pPr>
      <w:hyperlink r:id="rId94">
        <w:r>
          <w:rPr>
            <w:rStyle w:val="Hyperlink"/>
          </w:rPr>
          <w:t>https://owasp.org/Top10/2021/A07_2021-Identification_and_Authentication_Failures/</w:t>
        </w:r>
      </w:hyperlink>
    </w:p>
    <w:p w14:paraId="64A4C7C4" w14:textId="77777777" w:rsidR="002D1307" w:rsidRDefault="00000000">
      <w:pPr>
        <w:pStyle w:val="BodyText"/>
      </w:pPr>
      <w:hyperlink r:id="rId95">
        <w:r>
          <w:rPr>
            <w:rStyle w:val="Hyperlink"/>
          </w:rPr>
          <w:t>[16]</w:t>
        </w:r>
      </w:hyperlink>
      <w:r>
        <w:t xml:space="preserve"> </w:t>
      </w:r>
      <w:hyperlink r:id="rId96">
        <w:r>
          <w:rPr>
            <w:rStyle w:val="Hyperlink"/>
          </w:rPr>
          <w:t>[20]</w:t>
        </w:r>
      </w:hyperlink>
      <w:r>
        <w:t xml:space="preserve"> https://developers.deepgram.com/reference/speech-to-text/listen-streaming</w:t>
      </w:r>
    </w:p>
    <w:p w14:paraId="20908E3C" w14:textId="77777777" w:rsidR="002D1307" w:rsidRDefault="00000000">
      <w:pPr>
        <w:pStyle w:val="BodyText"/>
      </w:pPr>
      <w:hyperlink r:id="rId97">
        <w:r>
          <w:rPr>
            <w:rStyle w:val="Hyperlink"/>
          </w:rPr>
          <w:t>https://developers.deepgram.com/reference/speech-to-text/listen-streaming</w:t>
        </w:r>
      </w:hyperlink>
    </w:p>
    <w:p w14:paraId="64AD5A14" w14:textId="77777777" w:rsidR="002D1307" w:rsidRDefault="00000000">
      <w:pPr>
        <w:pStyle w:val="BodyText"/>
      </w:pPr>
      <w:hyperlink r:id="rId98">
        <w:r>
          <w:rPr>
            <w:rStyle w:val="Hyperlink"/>
          </w:rPr>
          <w:t>[17]</w:t>
        </w:r>
      </w:hyperlink>
      <w:r>
        <w:t xml:space="preserve"> Speech to text | OpenAI API</w:t>
      </w:r>
    </w:p>
    <w:p w14:paraId="696599A3" w14:textId="77777777" w:rsidR="002D1307" w:rsidRDefault="00000000">
      <w:pPr>
        <w:pStyle w:val="BodyText"/>
      </w:pPr>
      <w:hyperlink r:id="rId99">
        <w:r>
          <w:rPr>
            <w:rStyle w:val="Hyperlink"/>
          </w:rPr>
          <w:t>https://developers.openai.com/api/docs/guides/speech-to-text/?utm_source=chatgpt.com</w:t>
        </w:r>
      </w:hyperlink>
    </w:p>
    <w:p w14:paraId="79C40363" w14:textId="77777777" w:rsidR="002D1307" w:rsidRDefault="00000000">
      <w:pPr>
        <w:pStyle w:val="BodyText"/>
      </w:pPr>
      <w:hyperlink r:id="rId100">
        <w:r>
          <w:rPr>
            <w:rStyle w:val="Hyperlink"/>
          </w:rPr>
          <w:t>[18]</w:t>
        </w:r>
      </w:hyperlink>
      <w:r>
        <w:t xml:space="preserve"> https://docs.cloud.google.com/speech-to-text/docs/encoding</w:t>
      </w:r>
    </w:p>
    <w:p w14:paraId="6FC2F2DC" w14:textId="77777777" w:rsidR="002D1307" w:rsidRDefault="00000000">
      <w:pPr>
        <w:pStyle w:val="BodyText"/>
      </w:pPr>
      <w:hyperlink r:id="rId101">
        <w:r>
          <w:rPr>
            <w:rStyle w:val="Hyperlink"/>
          </w:rPr>
          <w:t>https://docs.cloud.google.com/speech-to-text/docs/encoding</w:t>
        </w:r>
      </w:hyperlink>
    </w:p>
    <w:p w14:paraId="24EBD28B" w14:textId="77777777" w:rsidR="002D1307" w:rsidRDefault="00000000">
      <w:pPr>
        <w:pStyle w:val="BodyText"/>
      </w:pPr>
      <w:hyperlink r:id="rId102">
        <w:r>
          <w:rPr>
            <w:rStyle w:val="Hyperlink"/>
          </w:rPr>
          <w:t>[19]</w:t>
        </w:r>
      </w:hyperlink>
      <w:r>
        <w:t xml:space="preserve"> https://docs.aws.amazon.com/transcribe/latest/dg/what-is.html</w:t>
      </w:r>
    </w:p>
    <w:p w14:paraId="05F8D247" w14:textId="77777777" w:rsidR="002D1307" w:rsidRDefault="00000000">
      <w:pPr>
        <w:pStyle w:val="BodyText"/>
      </w:pPr>
      <w:hyperlink r:id="rId103">
        <w:r>
          <w:rPr>
            <w:rStyle w:val="Hyperlink"/>
          </w:rPr>
          <w:t>https://docs.aws.amazon.com/transcribe/latest/dg/what-is.html</w:t>
        </w:r>
      </w:hyperlink>
    </w:p>
    <w:p w14:paraId="35A78E9D" w14:textId="77777777" w:rsidR="002D1307" w:rsidRDefault="00000000">
      <w:pPr>
        <w:pStyle w:val="BodyText"/>
      </w:pPr>
      <w:hyperlink r:id="rId104">
        <w:r>
          <w:rPr>
            <w:rStyle w:val="Hyperlink"/>
          </w:rPr>
          <w:t>[21]</w:t>
        </w:r>
      </w:hyperlink>
      <w:r>
        <w:t xml:space="preserve"> https://assemblyai.com/docs/universal-streaming</w:t>
      </w:r>
    </w:p>
    <w:p w14:paraId="7816E5F0" w14:textId="77777777" w:rsidR="002D1307" w:rsidRDefault="00000000">
      <w:pPr>
        <w:pStyle w:val="BodyText"/>
      </w:pPr>
      <w:hyperlink r:id="rId105">
        <w:r>
          <w:rPr>
            <w:rStyle w:val="Hyperlink"/>
          </w:rPr>
          <w:t>https://assemblyai.com/docs/universal-streaming</w:t>
        </w:r>
      </w:hyperlink>
    </w:p>
    <w:p w14:paraId="21801E47" w14:textId="77777777" w:rsidR="002D1307" w:rsidRDefault="00000000">
      <w:pPr>
        <w:pStyle w:val="BodyText"/>
      </w:pPr>
      <w:hyperlink r:id="rId106">
        <w:r>
          <w:rPr>
            <w:rStyle w:val="Hyperlink"/>
          </w:rPr>
          <w:t>[22]</w:t>
        </w:r>
      </w:hyperlink>
      <w:r>
        <w:t xml:space="preserve"> Storage Access Control | Supabase Docs</w:t>
      </w:r>
    </w:p>
    <w:p w14:paraId="4B164775" w14:textId="77777777" w:rsidR="002D1307" w:rsidRDefault="00000000">
      <w:pPr>
        <w:pStyle w:val="BodyText"/>
      </w:pPr>
      <w:hyperlink r:id="rId107">
        <w:r>
          <w:rPr>
            <w:rStyle w:val="Hyperlink"/>
          </w:rPr>
          <w:t>https://supabase.com/docs/guides/storage/security/access-control?utm_source=chatgpt.com</w:t>
        </w:r>
      </w:hyperlink>
    </w:p>
    <w:p w14:paraId="30C04027" w14:textId="77777777" w:rsidR="002D1307" w:rsidRDefault="00000000">
      <w:pPr>
        <w:pStyle w:val="BodyText"/>
      </w:pPr>
      <w:hyperlink r:id="rId108">
        <w:r>
          <w:rPr>
            <w:rStyle w:val="Hyperlink"/>
          </w:rPr>
          <w:t>[23]</w:t>
        </w:r>
      </w:hyperlink>
      <w:r>
        <w:t xml:space="preserve"> </w:t>
      </w:r>
      <w:hyperlink r:id="rId109">
        <w:r>
          <w:rPr>
            <w:rStyle w:val="Hyperlink"/>
          </w:rPr>
          <w:t>[33]</w:t>
        </w:r>
      </w:hyperlink>
      <w:r>
        <w:t xml:space="preserve"> </w:t>
      </w:r>
      <w:hyperlink r:id="rId110">
        <w:r>
          <w:rPr>
            <w:rStyle w:val="Hyperlink"/>
          </w:rPr>
          <w:t>[47]</w:t>
        </w:r>
      </w:hyperlink>
      <w:r>
        <w:t xml:space="preserve"> Create signed upload URL - JavaScript</w:t>
      </w:r>
    </w:p>
    <w:p w14:paraId="5A69DA2E" w14:textId="77777777" w:rsidR="002D1307" w:rsidRDefault="00000000">
      <w:pPr>
        <w:pStyle w:val="BodyText"/>
      </w:pPr>
      <w:hyperlink r:id="rId111">
        <w:r>
          <w:rPr>
            <w:rStyle w:val="Hyperlink"/>
          </w:rPr>
          <w:t>https://supabase.com/docs/reference/javascript/storage-from-createsigneduploadurl?utm_source=chatgpt.com</w:t>
        </w:r>
      </w:hyperlink>
    </w:p>
    <w:p w14:paraId="29E3F187" w14:textId="77777777" w:rsidR="002D1307" w:rsidRDefault="00000000">
      <w:pPr>
        <w:pStyle w:val="BodyText"/>
      </w:pPr>
      <w:hyperlink r:id="rId112">
        <w:r>
          <w:rPr>
            <w:rStyle w:val="Hyperlink"/>
          </w:rPr>
          <w:t>[25]</w:t>
        </w:r>
      </w:hyperlink>
      <w:r>
        <w:t xml:space="preserve"> </w:t>
      </w:r>
      <w:hyperlink r:id="rId113">
        <w:r>
          <w:rPr>
            <w:rStyle w:val="Hyperlink"/>
          </w:rPr>
          <w:t>[49]</w:t>
        </w:r>
      </w:hyperlink>
      <w:r>
        <w:t xml:space="preserve"> Inngest Functions</w:t>
      </w:r>
    </w:p>
    <w:p w14:paraId="28B58137" w14:textId="77777777" w:rsidR="002D1307" w:rsidRDefault="00000000">
      <w:pPr>
        <w:pStyle w:val="BodyText"/>
      </w:pPr>
      <w:hyperlink r:id="rId114">
        <w:r>
          <w:rPr>
            <w:rStyle w:val="Hyperlink"/>
          </w:rPr>
          <w:t>https://www.inngest.com/docs/learn/inngest-functions?utm_source=chatgpt.com</w:t>
        </w:r>
      </w:hyperlink>
    </w:p>
    <w:p w14:paraId="562AE529" w14:textId="77777777" w:rsidR="002D1307" w:rsidRDefault="00000000">
      <w:pPr>
        <w:pStyle w:val="BodyText"/>
      </w:pPr>
      <w:hyperlink r:id="rId115">
        <w:r>
          <w:rPr>
            <w:rStyle w:val="Hyperlink"/>
          </w:rPr>
          <w:t>[26]</w:t>
        </w:r>
      </w:hyperlink>
      <w:r>
        <w:t xml:space="preserve"> https://supabase.com/docs/guides/functions/limits</w:t>
      </w:r>
    </w:p>
    <w:p w14:paraId="46A628FD" w14:textId="77777777" w:rsidR="002D1307" w:rsidRDefault="00000000">
      <w:pPr>
        <w:pStyle w:val="BodyText"/>
      </w:pPr>
      <w:hyperlink r:id="rId116">
        <w:r>
          <w:rPr>
            <w:rStyle w:val="Hyperlink"/>
          </w:rPr>
          <w:t>https://supabase.com/docs/guides/functions/limits</w:t>
        </w:r>
      </w:hyperlink>
    </w:p>
    <w:p w14:paraId="6F7F5C9B" w14:textId="77777777" w:rsidR="002D1307" w:rsidRDefault="00000000">
      <w:pPr>
        <w:pStyle w:val="BodyText"/>
      </w:pPr>
      <w:hyperlink r:id="rId117">
        <w:r>
          <w:rPr>
            <w:rStyle w:val="Hyperlink"/>
          </w:rPr>
          <w:t>[28]</w:t>
        </w:r>
      </w:hyperlink>
      <w:r>
        <w:t xml:space="preserve"> Structured outputs - Claude API Docs</w:t>
      </w:r>
    </w:p>
    <w:p w14:paraId="04109954" w14:textId="77777777" w:rsidR="002D1307" w:rsidRDefault="00000000">
      <w:pPr>
        <w:pStyle w:val="BodyText"/>
      </w:pPr>
      <w:hyperlink r:id="rId118">
        <w:r>
          <w:rPr>
            <w:rStyle w:val="Hyperlink"/>
          </w:rPr>
          <w:t>https://console.anthropic.com/docs/en/build-with-claude/structured-outputs?utm_source=chatgpt.com</w:t>
        </w:r>
      </w:hyperlink>
    </w:p>
    <w:p w14:paraId="0BD6D81A" w14:textId="77777777" w:rsidR="002D1307" w:rsidRDefault="00000000">
      <w:pPr>
        <w:pStyle w:val="BodyText"/>
      </w:pPr>
      <w:hyperlink r:id="rId119">
        <w:r>
          <w:rPr>
            <w:rStyle w:val="Hyperlink"/>
          </w:rPr>
          <w:t>[29]</w:t>
        </w:r>
      </w:hyperlink>
      <w:r>
        <w:t xml:space="preserve"> API Overview - Claude API Docs - Claude Console</w:t>
      </w:r>
    </w:p>
    <w:p w14:paraId="4C2D13D8" w14:textId="77777777" w:rsidR="002D1307" w:rsidRDefault="00000000">
      <w:pPr>
        <w:pStyle w:val="BodyText"/>
      </w:pPr>
      <w:hyperlink r:id="rId120">
        <w:r>
          <w:rPr>
            <w:rStyle w:val="Hyperlink"/>
          </w:rPr>
          <w:t>https://docs.anthropic.com/claude/reference/getting-started-with-the-api?utm_source=chatgpt.com</w:t>
        </w:r>
      </w:hyperlink>
    </w:p>
    <w:p w14:paraId="785F1A5C" w14:textId="77777777" w:rsidR="002D1307" w:rsidRDefault="00000000">
      <w:pPr>
        <w:pStyle w:val="BodyText"/>
      </w:pPr>
      <w:hyperlink r:id="rId121">
        <w:r>
          <w:rPr>
            <w:rStyle w:val="Hyperlink"/>
          </w:rPr>
          <w:t>[30]</w:t>
        </w:r>
      </w:hyperlink>
      <w:r>
        <w:t xml:space="preserve"> https://docs.anthropic.com/en/docs/build-with-claude/prompt-caching</w:t>
      </w:r>
    </w:p>
    <w:p w14:paraId="738333E7" w14:textId="77777777" w:rsidR="002D1307" w:rsidRDefault="00000000">
      <w:pPr>
        <w:pStyle w:val="BodyText"/>
      </w:pPr>
      <w:hyperlink r:id="rId122">
        <w:r>
          <w:rPr>
            <w:rStyle w:val="Hyperlink"/>
          </w:rPr>
          <w:t>https://docs.anthropic.com/en/docs/build-with-claude/prompt-caching</w:t>
        </w:r>
      </w:hyperlink>
    </w:p>
    <w:p w14:paraId="0B6B281F" w14:textId="77777777" w:rsidR="002D1307" w:rsidRDefault="00000000">
      <w:pPr>
        <w:pStyle w:val="BodyText"/>
      </w:pPr>
      <w:hyperlink r:id="rId123">
        <w:r>
          <w:rPr>
            <w:rStyle w:val="Hyperlink"/>
          </w:rPr>
          <w:t>[31]</w:t>
        </w:r>
      </w:hyperlink>
      <w:r>
        <w:t xml:space="preserve"> https://pmc.ncbi.nlm.nih.gov/articles/PMC8293837/</w:t>
      </w:r>
    </w:p>
    <w:p w14:paraId="28EEE2D6" w14:textId="77777777" w:rsidR="002D1307" w:rsidRDefault="00000000">
      <w:pPr>
        <w:pStyle w:val="BodyText"/>
      </w:pPr>
      <w:hyperlink r:id="rId124">
        <w:r>
          <w:rPr>
            <w:rStyle w:val="Hyperlink"/>
          </w:rPr>
          <w:t>https://pmc.ncbi.nlm.nih.gov/articles/PMC8293837/</w:t>
        </w:r>
      </w:hyperlink>
    </w:p>
    <w:p w14:paraId="6F8100B5" w14:textId="77777777" w:rsidR="002D1307" w:rsidRDefault="00000000">
      <w:pPr>
        <w:pStyle w:val="BodyText"/>
      </w:pPr>
      <w:hyperlink r:id="rId125">
        <w:r>
          <w:rPr>
            <w:rStyle w:val="Hyperlink"/>
          </w:rPr>
          <w:t>[32]</w:t>
        </w:r>
      </w:hyperlink>
      <w:r>
        <w:t xml:space="preserve"> https://pmc.ncbi.nlm.nih.gov/articles/PMC8907579/</w:t>
      </w:r>
    </w:p>
    <w:p w14:paraId="43051F35" w14:textId="77777777" w:rsidR="002D1307" w:rsidRDefault="00000000">
      <w:pPr>
        <w:pStyle w:val="BodyText"/>
      </w:pPr>
      <w:hyperlink r:id="rId126">
        <w:r>
          <w:rPr>
            <w:rStyle w:val="Hyperlink"/>
          </w:rPr>
          <w:t>https://pmc.ncbi.nlm.nih.gov/articles/PMC8907579/</w:t>
        </w:r>
      </w:hyperlink>
    </w:p>
    <w:p w14:paraId="368B0D0B" w14:textId="77777777" w:rsidR="002D1307" w:rsidRDefault="00000000">
      <w:pPr>
        <w:pStyle w:val="BodyText"/>
      </w:pPr>
      <w:hyperlink r:id="rId127">
        <w:r>
          <w:rPr>
            <w:rStyle w:val="Hyperlink"/>
          </w:rPr>
          <w:t>[35]</w:t>
        </w:r>
      </w:hyperlink>
      <w:r>
        <w:t xml:space="preserve"> https://openai.com/enterprise-privacy/</w:t>
      </w:r>
    </w:p>
    <w:p w14:paraId="0F804234" w14:textId="77777777" w:rsidR="002D1307" w:rsidRDefault="00000000">
      <w:pPr>
        <w:pStyle w:val="BodyText"/>
      </w:pPr>
      <w:hyperlink r:id="rId128">
        <w:r>
          <w:rPr>
            <w:rStyle w:val="Hyperlink"/>
          </w:rPr>
          <w:t>https://openai.com/enterprise-privacy/</w:t>
        </w:r>
      </w:hyperlink>
    </w:p>
    <w:p w14:paraId="46788B40" w14:textId="77777777" w:rsidR="002D1307" w:rsidRDefault="00000000">
      <w:pPr>
        <w:pStyle w:val="BodyText"/>
      </w:pPr>
      <w:hyperlink r:id="rId129">
        <w:r>
          <w:rPr>
            <w:rStyle w:val="Hyperlink"/>
          </w:rPr>
          <w:t>[36]</w:t>
        </w:r>
      </w:hyperlink>
      <w:r>
        <w:t xml:space="preserve"> https://privacy.anthropic.com/en/articles/7996866-how-long-do-you-store-personal-data</w:t>
      </w:r>
    </w:p>
    <w:p w14:paraId="1982DF3C" w14:textId="77777777" w:rsidR="002D1307" w:rsidRDefault="00000000">
      <w:pPr>
        <w:pStyle w:val="BodyText"/>
      </w:pPr>
      <w:hyperlink r:id="rId130">
        <w:r>
          <w:rPr>
            <w:rStyle w:val="Hyperlink"/>
          </w:rPr>
          <w:t>https://privacy.anthropic.com/en/articles/7996866-how-long-do-you-store-personal-data</w:t>
        </w:r>
      </w:hyperlink>
    </w:p>
    <w:p w14:paraId="4CBAB120" w14:textId="77777777" w:rsidR="002D1307" w:rsidRDefault="00000000">
      <w:pPr>
        <w:pStyle w:val="BodyText"/>
      </w:pPr>
      <w:hyperlink r:id="rId131">
        <w:r>
          <w:rPr>
            <w:rStyle w:val="Hyperlink"/>
          </w:rPr>
          <w:t>[37]</w:t>
        </w:r>
      </w:hyperlink>
      <w:r>
        <w:t xml:space="preserve"> https://supabase.com/downloads/docs/Supabase%2BTIA%2B250314.pdf</w:t>
      </w:r>
    </w:p>
    <w:p w14:paraId="3129F889" w14:textId="77777777" w:rsidR="002D1307" w:rsidRDefault="00000000">
      <w:pPr>
        <w:pStyle w:val="BodyText"/>
      </w:pPr>
      <w:hyperlink r:id="rId132">
        <w:r>
          <w:rPr>
            <w:rStyle w:val="Hyperlink"/>
          </w:rPr>
          <w:t>https://supabase.com/downloads/docs/Supabase%2BTIA%2B250314.pdf</w:t>
        </w:r>
      </w:hyperlink>
    </w:p>
    <w:p w14:paraId="3230666E" w14:textId="77777777" w:rsidR="002D1307" w:rsidRDefault="00000000">
      <w:pPr>
        <w:pStyle w:val="BodyText"/>
      </w:pPr>
      <w:hyperlink r:id="rId133">
        <w:r>
          <w:rPr>
            <w:rStyle w:val="Hyperlink"/>
          </w:rPr>
          <w:t>[38]</w:t>
        </w:r>
      </w:hyperlink>
      <w:r>
        <w:t xml:space="preserve"> https://vercel.com/docs/security</w:t>
      </w:r>
    </w:p>
    <w:p w14:paraId="05D64874" w14:textId="77777777" w:rsidR="002D1307" w:rsidRDefault="00000000">
      <w:pPr>
        <w:pStyle w:val="BodyText"/>
      </w:pPr>
      <w:hyperlink r:id="rId134">
        <w:r>
          <w:rPr>
            <w:rStyle w:val="Hyperlink"/>
          </w:rPr>
          <w:t>https://vercel.com/docs/security</w:t>
        </w:r>
      </w:hyperlink>
    </w:p>
    <w:p w14:paraId="08A6505A" w14:textId="77777777" w:rsidR="002D1307" w:rsidRDefault="00000000">
      <w:pPr>
        <w:pStyle w:val="BodyText"/>
      </w:pPr>
      <w:hyperlink r:id="rId135">
        <w:r>
          <w:rPr>
            <w:rStyle w:val="Hyperlink"/>
          </w:rPr>
          <w:t>[40]</w:t>
        </w:r>
      </w:hyperlink>
      <w:r>
        <w:t xml:space="preserve"> </w:t>
      </w:r>
      <w:hyperlink r:id="rId136">
        <w:r>
          <w:rPr>
            <w:rStyle w:val="Hyperlink"/>
          </w:rPr>
          <w:t>[51]</w:t>
        </w:r>
      </w:hyperlink>
      <w:r>
        <w:t xml:space="preserve"> https://supabase.com/docs/guides/telemetry/logs</w:t>
      </w:r>
    </w:p>
    <w:p w14:paraId="6F6547BC" w14:textId="77777777" w:rsidR="002D1307" w:rsidRDefault="00000000">
      <w:pPr>
        <w:pStyle w:val="BodyText"/>
      </w:pPr>
      <w:hyperlink r:id="rId137">
        <w:r>
          <w:rPr>
            <w:rStyle w:val="Hyperlink"/>
          </w:rPr>
          <w:t>https://supabase.com/docs/guides/telemetry/logs</w:t>
        </w:r>
      </w:hyperlink>
    </w:p>
    <w:p w14:paraId="1B7DFC99" w14:textId="77777777" w:rsidR="002D1307" w:rsidRDefault="00000000">
      <w:pPr>
        <w:pStyle w:val="BodyText"/>
      </w:pPr>
      <w:hyperlink r:id="rId138">
        <w:r>
          <w:rPr>
            <w:rStyle w:val="Hyperlink"/>
          </w:rPr>
          <w:t>[41]</w:t>
        </w:r>
      </w:hyperlink>
      <w:r>
        <w:t xml:space="preserve"> https://supabase.com/docs/guides/telemetry/metrics</w:t>
      </w:r>
    </w:p>
    <w:p w14:paraId="4B503274" w14:textId="77777777" w:rsidR="002D1307" w:rsidRDefault="00000000">
      <w:pPr>
        <w:pStyle w:val="BodyText"/>
      </w:pPr>
      <w:hyperlink r:id="rId139">
        <w:r>
          <w:rPr>
            <w:rStyle w:val="Hyperlink"/>
          </w:rPr>
          <w:t>https://supabase.com/docs/guides/telemetry/metrics</w:t>
        </w:r>
      </w:hyperlink>
    </w:p>
    <w:p w14:paraId="5EAC60CF" w14:textId="77777777" w:rsidR="002D1307" w:rsidRDefault="00000000">
      <w:pPr>
        <w:pStyle w:val="BodyText"/>
      </w:pPr>
      <w:hyperlink r:id="rId140">
        <w:r>
          <w:rPr>
            <w:rStyle w:val="Hyperlink"/>
          </w:rPr>
          <w:t>[42]</w:t>
        </w:r>
      </w:hyperlink>
      <w:r>
        <w:t xml:space="preserve"> https://supabase.com/docs/guides/telemetry/reports</w:t>
      </w:r>
    </w:p>
    <w:p w14:paraId="160AC8C8" w14:textId="77777777" w:rsidR="002D1307" w:rsidRDefault="00000000">
      <w:pPr>
        <w:pStyle w:val="BodyText"/>
      </w:pPr>
      <w:hyperlink r:id="rId141">
        <w:r>
          <w:rPr>
            <w:rStyle w:val="Hyperlink"/>
          </w:rPr>
          <w:t>https://supabase.com/docs/guides/telemetry/reports</w:t>
        </w:r>
      </w:hyperlink>
    </w:p>
    <w:p w14:paraId="36C5637E" w14:textId="77777777" w:rsidR="002D1307" w:rsidRDefault="00000000">
      <w:pPr>
        <w:pStyle w:val="BodyText"/>
      </w:pPr>
      <w:hyperlink r:id="rId142">
        <w:r>
          <w:rPr>
            <w:rStyle w:val="Hyperlink"/>
          </w:rPr>
          <w:t>[43]</w:t>
        </w:r>
      </w:hyperlink>
      <w:r>
        <w:t xml:space="preserve"> https://vercel.com/docs/logs/runtime</w:t>
      </w:r>
    </w:p>
    <w:p w14:paraId="4D86B383" w14:textId="77777777" w:rsidR="002D1307" w:rsidRDefault="00000000">
      <w:pPr>
        <w:pStyle w:val="BodyText"/>
      </w:pPr>
      <w:hyperlink r:id="rId143">
        <w:r>
          <w:rPr>
            <w:rStyle w:val="Hyperlink"/>
          </w:rPr>
          <w:t>https://vercel.com/docs/logs/runtime</w:t>
        </w:r>
      </w:hyperlink>
    </w:p>
    <w:p w14:paraId="43A18128" w14:textId="77777777" w:rsidR="002D1307" w:rsidRDefault="00000000">
      <w:pPr>
        <w:pStyle w:val="BodyText"/>
      </w:pPr>
      <w:hyperlink r:id="rId144">
        <w:r>
          <w:rPr>
            <w:rStyle w:val="Hyperlink"/>
          </w:rPr>
          <w:t>[44]</w:t>
        </w:r>
      </w:hyperlink>
      <w:r>
        <w:t xml:space="preserve"> https://vercel.com/docs/tracing</w:t>
      </w:r>
    </w:p>
    <w:p w14:paraId="25E4A9D5" w14:textId="77777777" w:rsidR="002D1307" w:rsidRDefault="00000000">
      <w:pPr>
        <w:pStyle w:val="BodyText"/>
      </w:pPr>
      <w:hyperlink r:id="rId145">
        <w:r>
          <w:rPr>
            <w:rStyle w:val="Hyperlink"/>
          </w:rPr>
          <w:t>https://vercel.com/docs/tracing</w:t>
        </w:r>
      </w:hyperlink>
    </w:p>
    <w:p w14:paraId="50542319" w14:textId="77777777" w:rsidR="002D1307" w:rsidRDefault="00000000">
      <w:pPr>
        <w:pStyle w:val="BodyText"/>
      </w:pPr>
      <w:hyperlink r:id="rId146">
        <w:r>
          <w:rPr>
            <w:rStyle w:val="Hyperlink"/>
          </w:rPr>
          <w:t>[45]</w:t>
        </w:r>
      </w:hyperlink>
      <w:r>
        <w:t xml:space="preserve"> https://vercel.com/docs/ai-gateway/capabilities/observability</w:t>
      </w:r>
    </w:p>
    <w:p w14:paraId="46D3644D" w14:textId="77777777" w:rsidR="002D1307" w:rsidRDefault="00000000">
      <w:pPr>
        <w:pStyle w:val="BodyText"/>
      </w:pPr>
      <w:hyperlink r:id="rId147">
        <w:r>
          <w:rPr>
            <w:rStyle w:val="Hyperlink"/>
          </w:rPr>
          <w:t>https://vercel.com/docs/ai-gateway/capabilities/observability</w:t>
        </w:r>
      </w:hyperlink>
    </w:p>
    <w:p w14:paraId="36BBBF3B" w14:textId="77777777" w:rsidR="002D1307" w:rsidRDefault="00000000">
      <w:pPr>
        <w:pStyle w:val="BodyText"/>
      </w:pPr>
      <w:hyperlink r:id="rId148">
        <w:r>
          <w:rPr>
            <w:rStyle w:val="Hyperlink"/>
          </w:rPr>
          <w:t>[48]</w:t>
        </w:r>
      </w:hyperlink>
      <w:r>
        <w:t xml:space="preserve"> Web Speech API - MDN Web Docs - Mozilla</w:t>
      </w:r>
    </w:p>
    <w:p w14:paraId="5BA40B6E" w14:textId="77777777" w:rsidR="002D1307" w:rsidRDefault="00000000">
      <w:pPr>
        <w:pStyle w:val="BodyText"/>
      </w:pPr>
      <w:hyperlink r:id="rId149">
        <w:r>
          <w:rPr>
            <w:rStyle w:val="Hyperlink"/>
          </w:rPr>
          <w:t>https://developer.mozilla.org/en-US/docs/Web/API/Web_Speech_API?utm_source=chatgpt.com</w:t>
        </w:r>
      </w:hyperlink>
    </w:p>
    <w:p w14:paraId="3F57625D" w14:textId="77777777" w:rsidR="002D1307" w:rsidRDefault="00000000">
      <w:pPr>
        <w:pStyle w:val="BodyText"/>
      </w:pPr>
      <w:hyperlink r:id="rId150">
        <w:r>
          <w:rPr>
            <w:rStyle w:val="Hyperlink"/>
          </w:rPr>
          <w:t>[52]</w:t>
        </w:r>
      </w:hyperlink>
      <w:r>
        <w:t xml:space="preserve"> https://supabase.com/blog/postgres-dynamic-table-partitioning</w:t>
      </w:r>
    </w:p>
    <w:p w14:paraId="166556BD" w14:textId="77777777" w:rsidR="002D1307" w:rsidRDefault="00000000">
      <w:pPr>
        <w:pStyle w:val="BodyText"/>
        <w:pBdr>
          <w:bottom w:val="single" w:sz="6" w:space="1" w:color="auto"/>
        </w:pBdr>
      </w:pPr>
      <w:hyperlink r:id="rId151">
        <w:r>
          <w:rPr>
            <w:rStyle w:val="Hyperlink"/>
          </w:rPr>
          <w:t>https://supabase.com/blog/postgres-dynamic-table-partitioning</w:t>
        </w:r>
      </w:hyperlink>
    </w:p>
    <w:p w14:paraId="702909A1" w14:textId="77777777" w:rsidR="00905B06" w:rsidRDefault="00905B06">
      <w:pPr>
        <w:pStyle w:val="BodyText"/>
      </w:pPr>
    </w:p>
    <w:p w14:paraId="7D28CCD3" w14:textId="5EF69F02" w:rsidR="00905B06" w:rsidRDefault="00905B06">
      <w:pPr>
        <w:pStyle w:val="BodyText"/>
      </w:pPr>
      <w:r>
        <w:t>GEMINI</w:t>
      </w:r>
    </w:p>
    <w:p w14:paraId="03DB8408" w14:textId="77777777" w:rsidR="00905B06" w:rsidRDefault="00905B06" w:rsidP="00905B06">
      <w:pPr>
        <w:pStyle w:val="Heading1"/>
        <w:spacing w:before="0" w:after="120"/>
      </w:pPr>
      <w:r>
        <w:rPr>
          <w:rFonts w:ascii="Arial" w:hAnsi="Arial" w:cs="Arial"/>
          <w:color w:val="1F1F1F"/>
        </w:rPr>
        <w:t>Strategic Architectural and Psychological Evaluation of an AI-Powered Neurodivergent Productivity Application</w:t>
      </w:r>
    </w:p>
    <w:p w14:paraId="1764D118" w14:textId="77777777" w:rsidR="00905B06" w:rsidRDefault="00905B06" w:rsidP="00905B06">
      <w:pPr>
        <w:pStyle w:val="Heading2"/>
        <w:spacing w:before="0" w:after="120"/>
      </w:pPr>
      <w:r>
        <w:rPr>
          <w:rFonts w:ascii="Arial" w:hAnsi="Arial" w:cs="Arial"/>
          <w:color w:val="1F1F1F"/>
        </w:rPr>
        <w:t>Executive Summary</w:t>
      </w:r>
    </w:p>
    <w:p w14:paraId="11B64350"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document provides an exhaustive architectural, psychological, and strategic evaluation of the proposed artificial intelligence-powered productivity application, designed specifically for neurodivergent individuals and those managing Attention-Deficit/Hyperactivity Disorder (ADHD). The foundational framework proposes a low-friction, voice-activated interface utilizing Next.js 15, Supabase, Inngest, and Anthropic’s Claude API to automate task tracking, goal extraction, and session management. The core premise—reducing executive function barriers through voice ingestion and automated structural parsing—represents a highly sound product vision. However, the proposed technical implementation, database architecture, and user experience paradigms require significant systemic optimization to achieve commercial viability, data security, and long-term clinical efficacy.</w:t>
      </w:r>
    </w:p>
    <w:p w14:paraId="18411361" w14:textId="77777777" w:rsidR="00905B06" w:rsidRDefault="00905B06" w:rsidP="00905B06">
      <w:pPr>
        <w:pStyle w:val="NormalWeb"/>
        <w:spacing w:before="0" w:beforeAutospacing="0" w:after="240" w:afterAutospacing="0"/>
      </w:pPr>
      <w:r>
        <w:rPr>
          <w:rFonts w:ascii="Arial" w:hAnsi="Arial" w:cs="Arial"/>
          <w:color w:val="1F1F1F"/>
          <w:sz w:val="22"/>
          <w:szCs w:val="22"/>
        </w:rPr>
        <w:t xml:space="preserve">This analysis identifies several critical vulnerabilities within the initial blueprint. Psychologically, the application's proposed feedback mechanisms inadvertently introduce severe risks associated with Rejection Sensitive Dysphoria, a common neurodivergent phenomenon where perceived failure triggers intense emotional distress. Technically, the architecture faces profound latency bottlenecks within the Next.js and Supabase authentication middleware, scaling vulnerabilities within the PostgreSQL time-calculation schema, and real-time processing limitations stemming from the reliance on batch-processing transcription models. Furthermore, the application's offline capabilities must be radically expanded to support a true Progressive </w:t>
      </w:r>
      <w:r>
        <w:rPr>
          <w:rFonts w:ascii="Arial" w:hAnsi="Arial" w:cs="Arial"/>
          <w:color w:val="1F1F1F"/>
          <w:sz w:val="22"/>
          <w:szCs w:val="22"/>
        </w:rPr>
        <w:lastRenderedPageBreak/>
        <w:t>Web Application environment, ensuring audio preservation and state management during intermittent network connectivity.</w:t>
      </w:r>
    </w:p>
    <w:p w14:paraId="13913660" w14:textId="77777777" w:rsidR="00905B06" w:rsidRDefault="00905B06" w:rsidP="00905B06">
      <w:pPr>
        <w:pStyle w:val="NormalWeb"/>
        <w:spacing w:before="0" w:beforeAutospacing="0" w:after="240" w:afterAutospacing="0"/>
      </w:pPr>
      <w:r>
        <w:rPr>
          <w:rFonts w:ascii="Arial" w:hAnsi="Arial" w:cs="Arial"/>
          <w:color w:val="1F1F1F"/>
          <w:sz w:val="22"/>
          <w:szCs w:val="22"/>
        </w:rPr>
        <w:t>By synthesizing current empirical research in affective computing, enterprise-grade cloud architecture, and behavioral psychology, this report establishes a comprehensive blueprint. It details the necessary refinements for the product strategy, hardens the technical stack against anticipated bottlenecks, ensures compliance with stringent data sovereignty regulations, and provides direct architectural solutions to the strategic questions posed in the initial application plan.</w:t>
      </w:r>
    </w:p>
    <w:p w14:paraId="44DFB4F3" w14:textId="77777777" w:rsidR="00905B06" w:rsidRDefault="00905B06" w:rsidP="00905B06">
      <w:pPr>
        <w:pStyle w:val="Heading2"/>
        <w:spacing w:before="0" w:after="120"/>
      </w:pPr>
      <w:r>
        <w:rPr>
          <w:rFonts w:ascii="Arial" w:hAnsi="Arial" w:cs="Arial"/>
          <w:color w:val="1F1F1F"/>
        </w:rPr>
        <w:t>1. Brand Strategy, Market Positioning, and Retention Dynamics</w:t>
      </w:r>
    </w:p>
    <w:p w14:paraId="552DB155" w14:textId="77777777" w:rsidR="00905B06" w:rsidRDefault="00905B06" w:rsidP="00905B06">
      <w:pPr>
        <w:pStyle w:val="Heading3"/>
        <w:spacing w:before="0" w:after="120"/>
      </w:pPr>
      <w:r>
        <w:rPr>
          <w:rFonts w:ascii="Arial" w:hAnsi="Arial" w:cs="Arial"/>
          <w:color w:val="1F1F1F"/>
        </w:rPr>
        <w:t>1.1 Trademark Feasibility and Nomenclature Dilution</w:t>
      </w:r>
    </w:p>
    <w:p w14:paraId="54F8E8AA" w14:textId="77777777" w:rsidR="00905B06" w:rsidRDefault="00905B06" w:rsidP="00905B06">
      <w:pPr>
        <w:pStyle w:val="NormalWeb"/>
        <w:spacing w:before="0" w:beforeAutospacing="0" w:after="240" w:afterAutospacing="0"/>
      </w:pPr>
      <w:r>
        <w:rPr>
          <w:rFonts w:ascii="Arial" w:hAnsi="Arial" w:cs="Arial"/>
          <w:color w:val="1F1F1F"/>
          <w:sz w:val="22"/>
          <w:szCs w:val="22"/>
        </w:rPr>
        <w:t>The proposed application nomenclature, "Focus Flow," presents immediate and severe trademark collision and brand dilution risks. Comprehensive market analysis indicates a high saturation of this exact terminology across both the enterprise technology and creative productivity sectors. For instance, Autodesk currently operates an artificial intelligence-driven production platform designated as "Flow Studio," which automates complex visual effects tasks.</w:t>
      </w:r>
      <w:r>
        <w:rPr>
          <w:rFonts w:ascii="Arial" w:hAnsi="Arial" w:cs="Arial"/>
          <w:color w:val="444746"/>
          <w:sz w:val="14"/>
          <w:szCs w:val="14"/>
          <w:vertAlign w:val="superscript"/>
        </w:rPr>
        <w:t>1</w:t>
      </w:r>
      <w:r>
        <w:rPr>
          <w:rFonts w:ascii="Arial" w:hAnsi="Arial" w:cs="Arial"/>
          <w:color w:val="1F1F1F"/>
          <w:sz w:val="22"/>
          <w:szCs w:val="22"/>
        </w:rPr>
        <w:t xml:space="preserve"> Additionally, prominent enterprise technology and consulting firms, such as HCL Nippon, heavily utilize the phrase "Focus, Flow, Flourish" in their marketing and software suites targeting hybrid-work dynamics.</w:t>
      </w:r>
      <w:r>
        <w:rPr>
          <w:rFonts w:ascii="Arial" w:hAnsi="Arial" w:cs="Arial"/>
          <w:color w:val="444746"/>
          <w:sz w:val="14"/>
          <w:szCs w:val="14"/>
          <w:vertAlign w:val="superscript"/>
        </w:rPr>
        <w:t>2</w:t>
      </w:r>
      <w:r>
        <w:rPr>
          <w:rFonts w:ascii="Arial" w:hAnsi="Arial" w:cs="Arial"/>
          <w:color w:val="1F1F1F"/>
          <w:sz w:val="22"/>
          <w:szCs w:val="22"/>
        </w:rPr>
        <w:t xml:space="preserve"> Furthermore, numerous independent design agencies and wellness platforms utilize identical branding elements.</w:t>
      </w:r>
      <w:r>
        <w:rPr>
          <w:rFonts w:ascii="Arial" w:hAnsi="Arial" w:cs="Arial"/>
          <w:color w:val="444746"/>
          <w:sz w:val="14"/>
          <w:szCs w:val="14"/>
          <w:vertAlign w:val="superscript"/>
        </w:rPr>
        <w:t>1</w:t>
      </w:r>
    </w:p>
    <w:p w14:paraId="6C0292FA" w14:textId="77777777" w:rsidR="00905B06" w:rsidRDefault="00905B06" w:rsidP="00905B06">
      <w:pPr>
        <w:pStyle w:val="NormalWeb"/>
        <w:spacing w:before="0" w:beforeAutospacing="0" w:after="240" w:afterAutospacing="0"/>
      </w:pPr>
      <w:r>
        <w:rPr>
          <w:rFonts w:ascii="Arial" w:hAnsi="Arial" w:cs="Arial"/>
          <w:color w:val="1F1F1F"/>
          <w:sz w:val="22"/>
          <w:szCs w:val="22"/>
        </w:rPr>
        <w:t>Entering the market with a brand name that lacks distinctiveness forces the application to compete in an oversaturated search engine optimization environment. It also exposes the corporate entity to potential intellectual property disputes and cease-and-desist actions from larger, well-resourced technology conglomerates. A comprehensive rebranding strategy is mandated prior to public launch. The new nomenclature should pivot toward unique, legally ownable terminology that evokes cognitive clarity, executive function, and systemic support, while entirely avoiding generic industry buzzwords that fail to differentiate the product in a crowded digital marketplace.</w:t>
      </w:r>
    </w:p>
    <w:p w14:paraId="39CD7D21" w14:textId="77777777" w:rsidR="00905B06" w:rsidRDefault="00905B06" w:rsidP="00905B06">
      <w:pPr>
        <w:pStyle w:val="Heading3"/>
        <w:spacing w:before="0" w:after="120"/>
      </w:pPr>
      <w:r>
        <w:rPr>
          <w:rFonts w:ascii="Arial" w:hAnsi="Arial" w:cs="Arial"/>
          <w:color w:val="1F1F1F"/>
        </w:rPr>
        <w:t>1.2 User Retention Volatility and Churn Mitigation</w:t>
      </w:r>
    </w:p>
    <w:p w14:paraId="1B461BA7" w14:textId="77777777" w:rsidR="00905B06" w:rsidRDefault="00905B06" w:rsidP="00905B06">
      <w:pPr>
        <w:pStyle w:val="NormalWeb"/>
        <w:spacing w:before="0" w:beforeAutospacing="0" w:after="240" w:afterAutospacing="0"/>
      </w:pPr>
      <w:r>
        <w:rPr>
          <w:rFonts w:ascii="Arial" w:hAnsi="Arial" w:cs="Arial"/>
          <w:color w:val="1F1F1F"/>
          <w:sz w:val="22"/>
          <w:szCs w:val="22"/>
        </w:rPr>
        <w:t>The application must navigate a highly volatile mobile and web software market characterized by exceptionally steep churn rates. The threshold for application abandonment among neurodivergent populations is profoundly low, driven largely by the cognitive load required to learn and maintain new organizational systems. When productivity tools demand consistent systemic maintenance from the user, they are rapidly perceived as an administrative burden, leading to what researchers term "masking fatigue" or "quiet burnout".</w:t>
      </w:r>
      <w:r>
        <w:rPr>
          <w:rFonts w:ascii="Arial" w:hAnsi="Arial" w:cs="Arial"/>
          <w:color w:val="444746"/>
          <w:sz w:val="14"/>
          <w:szCs w:val="14"/>
          <w:vertAlign w:val="superscript"/>
        </w:rPr>
        <w:t>5</w:t>
      </w:r>
    </w:p>
    <w:p w14:paraId="6B9FA623" w14:textId="77777777" w:rsidR="00905B06" w:rsidRDefault="00905B06" w:rsidP="00905B06">
      <w:pPr>
        <w:pStyle w:val="NormalWeb"/>
        <w:spacing w:before="0" w:beforeAutospacing="0" w:after="240" w:afterAutospacing="0"/>
      </w:pPr>
      <w:r>
        <w:rPr>
          <w:rFonts w:ascii="Arial" w:hAnsi="Arial" w:cs="Arial"/>
          <w:color w:val="1F1F1F"/>
          <w:sz w:val="22"/>
          <w:szCs w:val="22"/>
        </w:rPr>
        <w:t>Industry benchmarks for the 2026 fiscal year demonstrate that average application retention drops precipitously in the days immediately following installation. The application cannot rely solely on its long-term utility; it must demonstrate immediate, frictionless value within the first interaction.</w:t>
      </w:r>
    </w:p>
    <w:p w14:paraId="66B59010"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table delineates standard industry retention benchmarks alongside the specific strategic and architectural countermeasures the application must deploy to survive these critical milestones:</w:t>
      </w:r>
    </w:p>
    <w:p w14:paraId="5E649FAF" w14:textId="77777777" w:rsidR="00905B06" w:rsidRDefault="00905B06" w:rsidP="00905B06"/>
    <w:tbl>
      <w:tblPr>
        <w:tblW w:w="0" w:type="auto"/>
        <w:tblCellMar>
          <w:top w:w="15" w:type="dxa"/>
          <w:left w:w="15" w:type="dxa"/>
          <w:bottom w:w="15" w:type="dxa"/>
          <w:right w:w="15" w:type="dxa"/>
        </w:tblCellMar>
        <w:tblLook w:val="04A0" w:firstRow="1" w:lastRow="0" w:firstColumn="1" w:lastColumn="0" w:noHBand="0" w:noVBand="1"/>
      </w:tblPr>
      <w:tblGrid>
        <w:gridCol w:w="1474"/>
        <w:gridCol w:w="1634"/>
        <w:gridCol w:w="2697"/>
        <w:gridCol w:w="3915"/>
      </w:tblGrid>
      <w:tr w:rsidR="00905B06" w14:paraId="29F1849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EEFAA" w14:textId="77777777" w:rsidR="00905B06" w:rsidRDefault="00905B06">
            <w:pPr>
              <w:pStyle w:val="NormalWeb"/>
              <w:spacing w:before="120" w:beforeAutospacing="0" w:after="120" w:afterAutospacing="0"/>
            </w:pPr>
            <w:r>
              <w:rPr>
                <w:rFonts w:ascii="Arial" w:hAnsi="Arial" w:cs="Arial"/>
                <w:b/>
                <w:bCs/>
                <w:color w:val="1F1F1F"/>
                <w:sz w:val="22"/>
                <w:szCs w:val="22"/>
              </w:rPr>
              <w:lastRenderedPageBreak/>
              <w:t>Metric Milestone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D2699" w14:textId="77777777" w:rsidR="00905B06" w:rsidRDefault="00905B06">
            <w:pPr>
              <w:pStyle w:val="NormalWeb"/>
              <w:spacing w:before="120" w:beforeAutospacing="0" w:after="120" w:afterAutospacing="0"/>
            </w:pPr>
            <w:r>
              <w:rPr>
                <w:rFonts w:ascii="Arial" w:hAnsi="Arial" w:cs="Arial"/>
                <w:b/>
                <w:bCs/>
                <w:color w:val="1F1F1F"/>
                <w:sz w:val="22"/>
                <w:szCs w:val="22"/>
              </w:rPr>
              <w:t>Industry Average Retention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CE8D41" w14:textId="77777777" w:rsidR="00905B06" w:rsidRDefault="00905B06">
            <w:pPr>
              <w:pStyle w:val="NormalWeb"/>
              <w:spacing w:before="120" w:beforeAutospacing="0" w:after="120" w:afterAutospacing="0"/>
            </w:pPr>
            <w:r>
              <w:rPr>
                <w:rFonts w:ascii="Arial" w:hAnsi="Arial" w:cs="Arial"/>
                <w:b/>
                <w:bCs/>
                <w:color w:val="1F1F1F"/>
                <w:sz w:val="22"/>
                <w:szCs w:val="22"/>
              </w:rPr>
              <w:t>Primary Catalyst for User Churn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0DD001" w14:textId="77777777" w:rsidR="00905B06" w:rsidRDefault="00905B06">
            <w:pPr>
              <w:pStyle w:val="NormalWeb"/>
              <w:spacing w:before="120" w:beforeAutospacing="0" w:after="120" w:afterAutospacing="0"/>
            </w:pPr>
            <w:r>
              <w:rPr>
                <w:rFonts w:ascii="Arial" w:hAnsi="Arial" w:cs="Arial"/>
                <w:b/>
                <w:bCs/>
                <w:color w:val="1F1F1F"/>
                <w:sz w:val="22"/>
                <w:szCs w:val="22"/>
              </w:rPr>
              <w:t>Required Architectural and Strategic Countermeasures</w:t>
            </w:r>
          </w:p>
        </w:tc>
      </w:tr>
      <w:tr w:rsidR="00905B06" w14:paraId="795502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78609C" w14:textId="77777777" w:rsidR="00905B06" w:rsidRDefault="00905B06">
            <w:pPr>
              <w:pStyle w:val="NormalWeb"/>
              <w:spacing w:before="120" w:beforeAutospacing="0" w:after="120" w:afterAutospacing="0"/>
            </w:pPr>
            <w:r>
              <w:rPr>
                <w:rFonts w:ascii="Arial" w:hAnsi="Arial" w:cs="Arial"/>
                <w:b/>
                <w:bCs/>
                <w:color w:val="1F1F1F"/>
                <w:sz w:val="22"/>
                <w:szCs w:val="22"/>
              </w:rPr>
              <w:t>Day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1F0CA5" w14:textId="77777777" w:rsidR="00905B06" w:rsidRDefault="00905B06">
            <w:pPr>
              <w:pStyle w:val="NormalWeb"/>
              <w:spacing w:before="120" w:beforeAutospacing="0" w:after="120" w:afterAutospacing="0"/>
            </w:pPr>
            <w:r>
              <w:rPr>
                <w:rFonts w:ascii="Arial" w:hAnsi="Arial" w:cs="Arial"/>
                <w:color w:val="1F1F1F"/>
                <w:sz w:val="22"/>
                <w:szCs w:val="22"/>
              </w:rPr>
              <w:t>25% - 30%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51D30" w14:textId="77777777" w:rsidR="00905B06" w:rsidRDefault="00905B06">
            <w:pPr>
              <w:pStyle w:val="NormalWeb"/>
              <w:spacing w:before="0" w:beforeAutospacing="0" w:after="0" w:afterAutospacing="0"/>
            </w:pPr>
            <w:r>
              <w:rPr>
                <w:rFonts w:ascii="Arial" w:hAnsi="Arial" w:cs="Arial"/>
                <w:color w:val="1F1F1F"/>
                <w:sz w:val="22"/>
                <w:szCs w:val="22"/>
              </w:rPr>
              <w:t>Onboarding friction, complex configuration, cognitive overload during setup.</w:t>
            </w:r>
            <w:r>
              <w:rPr>
                <w:rFonts w:ascii="Arial" w:hAnsi="Arial" w:cs="Arial"/>
                <w:color w:val="444746"/>
                <w:sz w:val="14"/>
                <w:szCs w:val="14"/>
                <w:vertAlign w:val="superscript"/>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AD8F09" w14:textId="77777777" w:rsidR="00905B06" w:rsidRDefault="00905B06">
            <w:pPr>
              <w:pStyle w:val="NormalWeb"/>
              <w:spacing w:before="0" w:beforeAutospacing="0" w:after="0" w:afterAutospacing="0"/>
            </w:pPr>
            <w:r>
              <w:rPr>
                <w:rFonts w:ascii="Arial" w:hAnsi="Arial" w:cs="Arial"/>
                <w:color w:val="1F1F1F"/>
                <w:sz w:val="22"/>
                <w:szCs w:val="22"/>
              </w:rPr>
              <w:t>Zero-login trial capabilities, one-tap voice goal capture, and immediate visual feedback confirming system comprehension.</w:t>
            </w:r>
            <w:r>
              <w:rPr>
                <w:rFonts w:ascii="Arial" w:hAnsi="Arial" w:cs="Arial"/>
                <w:color w:val="444746"/>
                <w:sz w:val="14"/>
                <w:szCs w:val="14"/>
                <w:vertAlign w:val="superscript"/>
              </w:rPr>
              <w:t>8</w:t>
            </w:r>
          </w:p>
        </w:tc>
      </w:tr>
      <w:tr w:rsidR="00905B06" w14:paraId="69C2F89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4E6F46" w14:textId="77777777" w:rsidR="00905B06" w:rsidRDefault="00905B06">
            <w:pPr>
              <w:pStyle w:val="NormalWeb"/>
              <w:spacing w:before="120" w:beforeAutospacing="0" w:after="120" w:afterAutospacing="0"/>
            </w:pPr>
            <w:r>
              <w:rPr>
                <w:rFonts w:ascii="Arial" w:hAnsi="Arial" w:cs="Arial"/>
                <w:b/>
                <w:bCs/>
                <w:color w:val="1F1F1F"/>
                <w:sz w:val="22"/>
                <w:szCs w:val="22"/>
              </w:rPr>
              <w:t>Day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FAADE" w14:textId="77777777" w:rsidR="00905B06" w:rsidRDefault="00905B06">
            <w:pPr>
              <w:pStyle w:val="NormalWeb"/>
              <w:spacing w:before="120" w:beforeAutospacing="0" w:after="120" w:afterAutospacing="0"/>
            </w:pPr>
            <w:r>
              <w:rPr>
                <w:rFonts w:ascii="Arial" w:hAnsi="Arial" w:cs="Arial"/>
                <w:color w:val="1F1F1F"/>
                <w:sz w:val="22"/>
                <w:szCs w:val="22"/>
              </w:rPr>
              <w:t>10% - 15%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AE9B4" w14:textId="77777777" w:rsidR="00905B06" w:rsidRDefault="00905B06">
            <w:pPr>
              <w:pStyle w:val="NormalWeb"/>
              <w:spacing w:before="0" w:beforeAutospacing="0" w:after="0" w:afterAutospacing="0"/>
            </w:pPr>
            <w:r>
              <w:rPr>
                <w:rFonts w:ascii="Arial" w:hAnsi="Arial" w:cs="Arial"/>
                <w:color w:val="1F1F1F"/>
                <w:sz w:val="22"/>
                <w:szCs w:val="22"/>
              </w:rPr>
              <w:t>Failure to integrate into daily habits, application amnesia, lack of external triggers.</w:t>
            </w:r>
            <w:r>
              <w:rPr>
                <w:rFonts w:ascii="Arial" w:hAnsi="Arial" w:cs="Arial"/>
                <w:color w:val="444746"/>
                <w:sz w:val="14"/>
                <w:szCs w:val="14"/>
                <w:vertAlign w:val="superscript"/>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847D2E" w14:textId="77777777" w:rsidR="00905B06" w:rsidRDefault="00905B06">
            <w:pPr>
              <w:pStyle w:val="NormalWeb"/>
              <w:spacing w:before="0" w:beforeAutospacing="0" w:after="0" w:afterAutospacing="0"/>
            </w:pPr>
            <w:r>
              <w:rPr>
                <w:rFonts w:ascii="Arial" w:hAnsi="Arial" w:cs="Arial"/>
                <w:color w:val="1F1F1F"/>
                <w:sz w:val="22"/>
                <w:szCs w:val="22"/>
              </w:rPr>
              <w:t>Dynamic lock-screen activities, intelligent calendar time-blocking, and non-intrusive push notifications that respect the user's circadian rhythms.</w:t>
            </w:r>
            <w:r>
              <w:rPr>
                <w:rFonts w:ascii="Arial" w:hAnsi="Arial" w:cs="Arial"/>
                <w:color w:val="444746"/>
                <w:sz w:val="14"/>
                <w:szCs w:val="14"/>
                <w:vertAlign w:val="superscript"/>
              </w:rPr>
              <w:t>6</w:t>
            </w:r>
          </w:p>
        </w:tc>
      </w:tr>
      <w:tr w:rsidR="00905B06" w14:paraId="7473403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C6CEFB" w14:textId="77777777" w:rsidR="00905B06" w:rsidRDefault="00905B06">
            <w:pPr>
              <w:pStyle w:val="NormalWeb"/>
              <w:spacing w:before="120" w:beforeAutospacing="0" w:after="120" w:afterAutospacing="0"/>
            </w:pPr>
            <w:r>
              <w:rPr>
                <w:rFonts w:ascii="Arial" w:hAnsi="Arial" w:cs="Arial"/>
                <w:b/>
                <w:bCs/>
                <w:color w:val="1F1F1F"/>
                <w:sz w:val="22"/>
                <w:szCs w:val="22"/>
              </w:rPr>
              <w:t>Day 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FF5A23" w14:textId="77777777" w:rsidR="00905B06" w:rsidRDefault="00905B06">
            <w:pPr>
              <w:pStyle w:val="NormalWeb"/>
              <w:spacing w:before="120" w:beforeAutospacing="0" w:after="120" w:afterAutospacing="0"/>
            </w:pPr>
            <w:r>
              <w:rPr>
                <w:rFonts w:ascii="Arial" w:hAnsi="Arial" w:cs="Arial"/>
                <w:color w:val="1F1F1F"/>
                <w:sz w:val="22"/>
                <w:szCs w:val="22"/>
              </w:rPr>
              <w:t>5% - 7%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1BA37" w14:textId="77777777" w:rsidR="00905B06" w:rsidRDefault="00905B06">
            <w:pPr>
              <w:pStyle w:val="NormalWeb"/>
              <w:spacing w:before="0" w:beforeAutospacing="0" w:after="0" w:afterAutospacing="0"/>
            </w:pPr>
            <w:r>
              <w:rPr>
                <w:rFonts w:ascii="Arial" w:hAnsi="Arial" w:cs="Arial"/>
                <w:color w:val="1F1F1F"/>
                <w:sz w:val="22"/>
                <w:szCs w:val="22"/>
              </w:rPr>
              <w:t>Systemic overwhelm, perceived failure to maintain streaks, administrative exhaustion.</w:t>
            </w:r>
            <w:r>
              <w:rPr>
                <w:rFonts w:ascii="Arial" w:hAnsi="Arial" w:cs="Arial"/>
                <w:color w:val="444746"/>
                <w:sz w:val="14"/>
                <w:szCs w:val="14"/>
                <w:vertAlign w:val="superscript"/>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C1D774" w14:textId="77777777" w:rsidR="00905B06" w:rsidRDefault="00905B06">
            <w:pPr>
              <w:pStyle w:val="NormalWeb"/>
              <w:spacing w:before="0" w:beforeAutospacing="0" w:after="0" w:afterAutospacing="0"/>
            </w:pPr>
            <w:r>
              <w:rPr>
                <w:rFonts w:ascii="Arial" w:hAnsi="Arial" w:cs="Arial"/>
                <w:color w:val="1F1F1F"/>
                <w:sz w:val="22"/>
                <w:szCs w:val="22"/>
              </w:rPr>
              <w:t>Weekly artificial intelligence narrative digests that highlight qualitative achievements without penalizing temporary lapses in usage.</w:t>
            </w:r>
            <w:r>
              <w:rPr>
                <w:rFonts w:ascii="Arial" w:hAnsi="Arial" w:cs="Arial"/>
                <w:color w:val="444746"/>
                <w:sz w:val="14"/>
                <w:szCs w:val="14"/>
                <w:vertAlign w:val="superscript"/>
              </w:rPr>
              <w:t>5</w:t>
            </w:r>
          </w:p>
        </w:tc>
      </w:tr>
    </w:tbl>
    <w:p w14:paraId="0472D42D" w14:textId="77777777" w:rsidR="00905B06" w:rsidRDefault="00905B06" w:rsidP="00905B06">
      <w:pPr>
        <w:pStyle w:val="NormalWeb"/>
        <w:spacing w:before="0" w:beforeAutospacing="0" w:after="240" w:afterAutospacing="0"/>
      </w:pPr>
      <w:r>
        <w:rPr>
          <w:rFonts w:ascii="Arial" w:hAnsi="Arial" w:cs="Arial"/>
          <w:color w:val="1F1F1F"/>
          <w:sz w:val="22"/>
          <w:szCs w:val="22"/>
        </w:rPr>
        <w:t>To secure long-term engagement, the application must completely externalize executive function. As noted by neurodivergent software engineers, the ultimate goal is not a more aesthetically pleasing clock, but an industrial-grade engine that maintains the factual record and the user's intent even when their focus collapses entirely.</w:t>
      </w:r>
      <w:r>
        <w:rPr>
          <w:rFonts w:ascii="Arial" w:hAnsi="Arial" w:cs="Arial"/>
          <w:color w:val="444746"/>
          <w:sz w:val="14"/>
          <w:szCs w:val="14"/>
          <w:vertAlign w:val="superscript"/>
        </w:rPr>
        <w:t>6</w:t>
      </w:r>
      <w:r>
        <w:rPr>
          <w:rFonts w:ascii="Arial" w:hAnsi="Arial" w:cs="Arial"/>
          <w:color w:val="1F1F1F"/>
          <w:sz w:val="22"/>
          <w:szCs w:val="22"/>
        </w:rPr>
        <w:t xml:space="preserve"> Simplicity in this context is not merely a design preference; it is a strict requirement for user survival and software retention.</w:t>
      </w:r>
    </w:p>
    <w:p w14:paraId="44426830" w14:textId="77777777" w:rsidR="00905B06" w:rsidRDefault="00905B06" w:rsidP="00905B06">
      <w:pPr>
        <w:pStyle w:val="Heading2"/>
        <w:spacing w:before="0" w:after="120"/>
      </w:pPr>
      <w:r>
        <w:rPr>
          <w:rFonts w:ascii="Arial" w:hAnsi="Arial" w:cs="Arial"/>
          <w:color w:val="1F1F1F"/>
        </w:rPr>
        <w:t>2. Psychological Framework and ADHD-Centric User Experience</w:t>
      </w:r>
    </w:p>
    <w:p w14:paraId="42A3C8DD" w14:textId="77777777" w:rsidR="00905B06" w:rsidRDefault="00905B06" w:rsidP="00905B06">
      <w:pPr>
        <w:pStyle w:val="Heading3"/>
        <w:spacing w:before="0" w:after="120"/>
      </w:pPr>
      <w:r>
        <w:rPr>
          <w:rFonts w:ascii="Arial" w:hAnsi="Arial" w:cs="Arial"/>
          <w:color w:val="1F1F1F"/>
        </w:rPr>
        <w:t>2.1 Rejection Sensitive Dysphoria and the Danger of Punitive Feedback</w:t>
      </w:r>
    </w:p>
    <w:p w14:paraId="205D8E72" w14:textId="77777777" w:rsidR="00905B06" w:rsidRDefault="00905B06" w:rsidP="00905B06">
      <w:pPr>
        <w:pStyle w:val="NormalWeb"/>
        <w:spacing w:before="0" w:beforeAutospacing="0" w:after="240" w:afterAutospacing="0"/>
      </w:pPr>
      <w:r>
        <w:rPr>
          <w:rFonts w:ascii="Arial" w:hAnsi="Arial" w:cs="Arial"/>
          <w:color w:val="1F1F1F"/>
          <w:sz w:val="22"/>
          <w:szCs w:val="22"/>
        </w:rPr>
        <w:t xml:space="preserve">The application blueprint proposes a "Minimum Viable Session" feature designed to gently challenge users who attempt to stop a working session in under five minutes with the prompt: </w:t>
      </w:r>
      <w:r>
        <w:rPr>
          <w:rFonts w:ascii="Arial" w:hAnsi="Arial" w:cs="Arial"/>
          <w:i/>
          <w:iCs/>
          <w:color w:val="1F1F1F"/>
          <w:sz w:val="22"/>
          <w:szCs w:val="22"/>
        </w:rPr>
        <w:t>"You've only been working for 3 minutes. Want to try a quick 10-minute sprint instead?"</w:t>
      </w:r>
      <w:r>
        <w:rPr>
          <w:rFonts w:ascii="Arial" w:hAnsi="Arial" w:cs="Arial"/>
          <w:color w:val="1F1F1F"/>
          <w:sz w:val="22"/>
          <w:szCs w:val="22"/>
        </w:rPr>
        <w:t>.</w:t>
      </w:r>
      <w:r>
        <w:rPr>
          <w:rFonts w:ascii="Arial" w:hAnsi="Arial" w:cs="Arial"/>
          <w:color w:val="444746"/>
          <w:sz w:val="14"/>
          <w:szCs w:val="14"/>
          <w:vertAlign w:val="superscript"/>
        </w:rPr>
        <w:t>9</w:t>
      </w:r>
      <w:r>
        <w:rPr>
          <w:rFonts w:ascii="Arial" w:hAnsi="Arial" w:cs="Arial"/>
          <w:color w:val="1F1F1F"/>
          <w:sz w:val="22"/>
          <w:szCs w:val="22"/>
        </w:rPr>
        <w:t xml:space="preserve"> From a neurological and psychological perspective, this phrasing presents a critical failure point that threatens the entire user retention strategy.</w:t>
      </w:r>
    </w:p>
    <w:p w14:paraId="402E5BD1" w14:textId="77777777" w:rsidR="00905B06" w:rsidRDefault="00905B06" w:rsidP="00905B06">
      <w:pPr>
        <w:pStyle w:val="NormalWeb"/>
        <w:spacing w:before="0" w:beforeAutospacing="0" w:after="240" w:afterAutospacing="0"/>
      </w:pPr>
      <w:r>
        <w:rPr>
          <w:rFonts w:ascii="Arial" w:hAnsi="Arial" w:cs="Arial"/>
          <w:color w:val="1F1F1F"/>
          <w:sz w:val="22"/>
          <w:szCs w:val="22"/>
        </w:rPr>
        <w:t>Adults managing ADHD frequently experience Rejection Sensitive Dysphoria, a condition characterized by intense, sometimes physically painful emotional reactions triggered by perceived failure, criticism, or rejection.</w:t>
      </w:r>
      <w:r>
        <w:rPr>
          <w:rFonts w:ascii="Arial" w:hAnsi="Arial" w:cs="Arial"/>
          <w:color w:val="444746"/>
          <w:sz w:val="14"/>
          <w:szCs w:val="14"/>
          <w:vertAlign w:val="superscript"/>
        </w:rPr>
        <w:t>10</w:t>
      </w:r>
      <w:r>
        <w:rPr>
          <w:rFonts w:ascii="Arial" w:hAnsi="Arial" w:cs="Arial"/>
          <w:color w:val="1F1F1F"/>
          <w:sz w:val="22"/>
          <w:szCs w:val="22"/>
        </w:rPr>
        <w:t xml:space="preserve"> Rejection Sensitive Dysphoria is closely linked to neurological differences in the pre-frontal cortex, the region responsible for managing impulse control and emotional regulation.</w:t>
      </w:r>
      <w:r>
        <w:rPr>
          <w:rFonts w:ascii="Arial" w:hAnsi="Arial" w:cs="Arial"/>
          <w:color w:val="444746"/>
          <w:sz w:val="14"/>
          <w:szCs w:val="14"/>
          <w:vertAlign w:val="superscript"/>
        </w:rPr>
        <w:t>12</w:t>
      </w:r>
      <w:r>
        <w:rPr>
          <w:rFonts w:ascii="Arial" w:hAnsi="Arial" w:cs="Arial"/>
          <w:color w:val="1F1F1F"/>
          <w:sz w:val="22"/>
          <w:szCs w:val="22"/>
        </w:rPr>
        <w:t xml:space="preserve"> When an application explicitly points out a user's failure to sustain attention, even with seemingly benign language like "You've only worked 3 minutes," the neurodivergent brain frequently interprets this as a profound personal failure.</w:t>
      </w:r>
      <w:r>
        <w:rPr>
          <w:rFonts w:ascii="Arial" w:hAnsi="Arial" w:cs="Arial"/>
          <w:color w:val="444746"/>
          <w:sz w:val="14"/>
          <w:szCs w:val="14"/>
          <w:vertAlign w:val="superscript"/>
        </w:rPr>
        <w:t>12</w:t>
      </w:r>
    </w:p>
    <w:p w14:paraId="4D8547CD" w14:textId="77777777" w:rsidR="00905B06" w:rsidRDefault="00905B06" w:rsidP="00905B06">
      <w:pPr>
        <w:pStyle w:val="NormalWeb"/>
        <w:spacing w:before="0" w:beforeAutospacing="0" w:after="240" w:afterAutospacing="0"/>
      </w:pPr>
      <w:r>
        <w:rPr>
          <w:rFonts w:ascii="Arial" w:hAnsi="Arial" w:cs="Arial"/>
          <w:color w:val="1F1F1F"/>
          <w:sz w:val="22"/>
          <w:szCs w:val="22"/>
        </w:rPr>
        <w:t>This creates a devastating feedback loop. The interplay between perceived rejection and pre-existing self-esteem deficits leads to heightened emotional distress, which erodes the user's willingness to engage with the application.</w:t>
      </w:r>
      <w:r>
        <w:rPr>
          <w:rFonts w:ascii="Arial" w:hAnsi="Arial" w:cs="Arial"/>
          <w:color w:val="444746"/>
          <w:sz w:val="14"/>
          <w:szCs w:val="14"/>
          <w:vertAlign w:val="superscript"/>
        </w:rPr>
        <w:t>14</w:t>
      </w:r>
      <w:r>
        <w:rPr>
          <w:rFonts w:ascii="Arial" w:hAnsi="Arial" w:cs="Arial"/>
          <w:color w:val="1F1F1F"/>
          <w:sz w:val="22"/>
          <w:szCs w:val="22"/>
        </w:rPr>
        <w:t xml:space="preserve"> The user will quickly associate the application with feelings of inadequacy and subsequently abandon the software to protect their emotional baseline.</w:t>
      </w:r>
    </w:p>
    <w:p w14:paraId="0D206C60" w14:textId="77777777" w:rsidR="00905B06" w:rsidRDefault="00905B06" w:rsidP="00905B06">
      <w:pPr>
        <w:pStyle w:val="NormalWeb"/>
        <w:spacing w:before="0" w:beforeAutospacing="0" w:after="240" w:afterAutospacing="0"/>
      </w:pPr>
      <w:r>
        <w:rPr>
          <w:rFonts w:ascii="Arial" w:hAnsi="Arial" w:cs="Arial"/>
          <w:color w:val="1F1F1F"/>
          <w:sz w:val="22"/>
          <w:szCs w:val="22"/>
        </w:rPr>
        <w:lastRenderedPageBreak/>
        <w:t>Rather than implementing a challenge-based intervention, the software must leverage established behavioral momentum strategies, specifically the "5-Minute Rule" or "10-Minute Rule".</w:t>
      </w:r>
      <w:r>
        <w:rPr>
          <w:rFonts w:ascii="Arial" w:hAnsi="Arial" w:cs="Arial"/>
          <w:color w:val="444746"/>
          <w:sz w:val="14"/>
          <w:szCs w:val="14"/>
          <w:vertAlign w:val="superscript"/>
        </w:rPr>
        <w:t>15</w:t>
      </w:r>
      <w:r>
        <w:rPr>
          <w:rFonts w:ascii="Arial" w:hAnsi="Arial" w:cs="Arial"/>
          <w:color w:val="1F1F1F"/>
          <w:sz w:val="22"/>
          <w:szCs w:val="22"/>
        </w:rPr>
        <w:t xml:space="preserve"> The user interface must frame exceptionally short sessions as absolute victories. If a user terminates a session at three minutes, the system must log it as a successfully completed "Micro-Sprint," reinforcing the dopamine loop associated with task initiation.</w:t>
      </w:r>
      <w:r>
        <w:rPr>
          <w:rFonts w:ascii="Arial" w:hAnsi="Arial" w:cs="Arial"/>
          <w:color w:val="444746"/>
          <w:sz w:val="14"/>
          <w:szCs w:val="14"/>
          <w:vertAlign w:val="superscript"/>
        </w:rPr>
        <w:t>5</w:t>
      </w:r>
      <w:r>
        <w:rPr>
          <w:rFonts w:ascii="Arial" w:hAnsi="Arial" w:cs="Arial"/>
          <w:color w:val="1F1F1F"/>
          <w:sz w:val="22"/>
          <w:szCs w:val="22"/>
        </w:rPr>
        <w:t xml:space="preserve"> The system may offer a neutral, opt-in extension, but it must strictly eliminate any comparative language that implies a deficit or failure to reach an arbitrary baseline.</w:t>
      </w:r>
    </w:p>
    <w:p w14:paraId="2FEA5DBE" w14:textId="77777777" w:rsidR="00905B06" w:rsidRDefault="00905B06" w:rsidP="00905B06">
      <w:pPr>
        <w:pStyle w:val="Heading3"/>
        <w:spacing w:before="0" w:after="120"/>
      </w:pPr>
      <w:r>
        <w:rPr>
          <w:rFonts w:ascii="Arial" w:hAnsi="Arial" w:cs="Arial"/>
          <w:color w:val="1F1F1F"/>
        </w:rPr>
        <w:t>2.2 The Paradox and Friction of Voice-First Interfaces</w:t>
      </w:r>
    </w:p>
    <w:p w14:paraId="4D1B04B6" w14:textId="77777777" w:rsidR="00905B06" w:rsidRDefault="00905B06" w:rsidP="00905B06">
      <w:pPr>
        <w:pStyle w:val="NormalWeb"/>
        <w:spacing w:before="0" w:beforeAutospacing="0" w:after="240" w:afterAutospacing="0"/>
      </w:pPr>
      <w:r>
        <w:rPr>
          <w:rFonts w:ascii="Arial" w:hAnsi="Arial" w:cs="Arial"/>
          <w:color w:val="1F1F1F"/>
          <w:sz w:val="22"/>
          <w:szCs w:val="22"/>
        </w:rPr>
        <w:t>While voice ingestion theoretically reduces the mechanical friction associated with typing, it introduces distinct forms of cognitive and environmental friction. Voice interfaces demand a paradigm shift centered on dialogue generation, auditory clarity, and reliance on working memory.</w:t>
      </w:r>
      <w:r>
        <w:rPr>
          <w:rFonts w:ascii="Arial" w:hAnsi="Arial" w:cs="Arial"/>
          <w:color w:val="444746"/>
          <w:sz w:val="14"/>
          <w:szCs w:val="14"/>
          <w:vertAlign w:val="superscript"/>
        </w:rPr>
        <w:t>19</w:t>
      </w:r>
      <w:r>
        <w:rPr>
          <w:rFonts w:ascii="Arial" w:hAnsi="Arial" w:cs="Arial"/>
          <w:color w:val="1F1F1F"/>
          <w:sz w:val="22"/>
          <w:szCs w:val="22"/>
        </w:rPr>
        <w:t xml:space="preserve"> Individuals experiencing executive dysfunction or anxiety may suffer from verbal paralysis, struggling to articulate complex, multi-step goals concisely under the pressure of a recording interface. Furthermore, voice input is environmentally restrictive. Users cannot speak to their devices in shared corporate workspaces, libraries, public transit, or during concurrent digital meetings without violating social norms or strict corporate privacy policies.</w:t>
      </w:r>
      <w:r>
        <w:rPr>
          <w:rFonts w:ascii="Arial" w:hAnsi="Arial" w:cs="Arial"/>
          <w:color w:val="444746"/>
          <w:sz w:val="14"/>
          <w:szCs w:val="14"/>
          <w:vertAlign w:val="superscript"/>
        </w:rPr>
        <w:t>19</w:t>
      </w:r>
    </w:p>
    <w:p w14:paraId="209086EC" w14:textId="77777777" w:rsidR="00905B06" w:rsidRDefault="00905B06" w:rsidP="00905B06">
      <w:pPr>
        <w:pStyle w:val="NormalWeb"/>
        <w:spacing w:before="0" w:beforeAutospacing="0" w:after="240" w:afterAutospacing="0"/>
      </w:pPr>
      <w:r>
        <w:rPr>
          <w:rFonts w:ascii="Arial" w:hAnsi="Arial" w:cs="Arial"/>
          <w:color w:val="1F1F1F"/>
          <w:sz w:val="22"/>
          <w:szCs w:val="22"/>
        </w:rPr>
        <w:t>Human-computer interaction is governed by cognitive load metrics. Hick's Law demonstrates that an increased number of choices slows decision-making to the point of paralysis, while Fitts's Law illustrates that small, imprecise targets or interaction delays drain mental energy.</w:t>
      </w:r>
      <w:r>
        <w:rPr>
          <w:rFonts w:ascii="Arial" w:hAnsi="Arial" w:cs="Arial"/>
          <w:color w:val="444746"/>
          <w:sz w:val="14"/>
          <w:szCs w:val="14"/>
          <w:vertAlign w:val="superscript"/>
        </w:rPr>
        <w:t>21</w:t>
      </w:r>
      <w:r>
        <w:rPr>
          <w:rFonts w:ascii="Arial" w:hAnsi="Arial" w:cs="Arial"/>
          <w:color w:val="1F1F1F"/>
          <w:sz w:val="22"/>
          <w:szCs w:val="22"/>
        </w:rPr>
        <w:t xml:space="preserve"> In voice systems, if a user attempts to speak a goal but is misunderstood by the transcription engine, the subsequent error correction process requires exponentially more cognitive energy than typing the phrase initially.</w:t>
      </w:r>
      <w:r>
        <w:rPr>
          <w:rFonts w:ascii="Arial" w:hAnsi="Arial" w:cs="Arial"/>
          <w:color w:val="444746"/>
          <w:sz w:val="14"/>
          <w:szCs w:val="14"/>
          <w:vertAlign w:val="superscript"/>
        </w:rPr>
        <w:t>19</w:t>
      </w:r>
      <w:r>
        <w:rPr>
          <w:rFonts w:ascii="Arial" w:hAnsi="Arial" w:cs="Arial"/>
          <w:color w:val="1F1F1F"/>
          <w:sz w:val="22"/>
          <w:szCs w:val="22"/>
        </w:rPr>
        <w:t xml:space="preserve"> For a neurodivergent user already operating with depleted executive function, this friction guarantees session abandonment.</w:t>
      </w:r>
      <w:r>
        <w:rPr>
          <w:rFonts w:ascii="Arial" w:hAnsi="Arial" w:cs="Arial"/>
          <w:color w:val="444746"/>
          <w:sz w:val="14"/>
          <w:szCs w:val="14"/>
          <w:vertAlign w:val="superscript"/>
        </w:rPr>
        <w:t>21</w:t>
      </w:r>
    </w:p>
    <w:p w14:paraId="6394C62D" w14:textId="77777777" w:rsidR="00905B06" w:rsidRDefault="00905B06" w:rsidP="00905B06">
      <w:pPr>
        <w:pStyle w:val="NormalWeb"/>
        <w:spacing w:before="0" w:beforeAutospacing="0" w:after="240" w:afterAutospacing="0"/>
      </w:pPr>
      <w:r>
        <w:rPr>
          <w:rFonts w:ascii="Arial" w:hAnsi="Arial" w:cs="Arial"/>
          <w:color w:val="1F1F1F"/>
          <w:sz w:val="22"/>
          <w:szCs w:val="22"/>
        </w:rPr>
        <w:t>Consequently, the application must deploy a highly robust multimodal approach. While voice remains a primary offering, a silent, highly predictive text-input fallback must be equally accessible. This text input should utilize predictive artificial intelligence to suggest probable goals based on the user's historical behavioral patterns, allowing for rapid, one-tap selection without the need to generate novel text or speech.</w:t>
      </w:r>
      <w:r>
        <w:rPr>
          <w:rFonts w:ascii="Arial" w:hAnsi="Arial" w:cs="Arial"/>
          <w:color w:val="444746"/>
          <w:sz w:val="14"/>
          <w:szCs w:val="14"/>
          <w:vertAlign w:val="superscript"/>
        </w:rPr>
        <w:t>22</w:t>
      </w:r>
    </w:p>
    <w:p w14:paraId="5D83A043" w14:textId="77777777" w:rsidR="00905B06" w:rsidRDefault="00905B06" w:rsidP="00905B06">
      <w:pPr>
        <w:pStyle w:val="Heading3"/>
        <w:spacing w:before="0" w:after="120"/>
      </w:pPr>
      <w:r>
        <w:rPr>
          <w:rFonts w:ascii="Arial" w:hAnsi="Arial" w:cs="Arial"/>
          <w:color w:val="1F1F1F"/>
        </w:rPr>
        <w:t>2.3 Visual Anchors, Time Blindness, and Competitive Differentiation</w:t>
      </w:r>
    </w:p>
    <w:p w14:paraId="1DA8041B" w14:textId="77777777" w:rsidR="00905B06" w:rsidRDefault="00905B06" w:rsidP="00905B06">
      <w:pPr>
        <w:pStyle w:val="NormalWeb"/>
        <w:spacing w:before="0" w:beforeAutospacing="0" w:after="240" w:afterAutospacing="0"/>
      </w:pPr>
      <w:r>
        <w:rPr>
          <w:rFonts w:ascii="Arial" w:hAnsi="Arial" w:cs="Arial"/>
          <w:color w:val="1F1F1F"/>
          <w:sz w:val="22"/>
          <w:szCs w:val="22"/>
        </w:rPr>
        <w:t>The incorporation of a persistent visual stopwatch featuring a Pomodoro-style radial arc aligns with established psychological best practices for mitigating time blindness.</w:t>
      </w:r>
      <w:r>
        <w:rPr>
          <w:rFonts w:ascii="Arial" w:hAnsi="Arial" w:cs="Arial"/>
          <w:color w:val="444746"/>
          <w:sz w:val="14"/>
          <w:szCs w:val="14"/>
          <w:vertAlign w:val="superscript"/>
        </w:rPr>
        <w:t>9</w:t>
      </w:r>
      <w:r>
        <w:rPr>
          <w:rFonts w:ascii="Arial" w:hAnsi="Arial" w:cs="Arial"/>
          <w:color w:val="1F1F1F"/>
          <w:sz w:val="22"/>
          <w:szCs w:val="22"/>
        </w:rPr>
        <w:t xml:space="preserve"> Neurodivergent individuals frequently struggle with the abstract passage of time. Applications that provide concrete visual anchors, such as color-coded timelines, icon-based activity planning, and visual countdown timers, are highly effective in grounding the user in the present moment.</w:t>
      </w:r>
      <w:r>
        <w:rPr>
          <w:rFonts w:ascii="Arial" w:hAnsi="Arial" w:cs="Arial"/>
          <w:color w:val="444746"/>
          <w:sz w:val="14"/>
          <w:szCs w:val="14"/>
          <w:vertAlign w:val="superscript"/>
        </w:rPr>
        <w:t>22</w:t>
      </w:r>
    </w:p>
    <w:p w14:paraId="51B24A83" w14:textId="77777777" w:rsidR="00905B06" w:rsidRDefault="00905B06" w:rsidP="00905B06">
      <w:pPr>
        <w:pStyle w:val="NormalWeb"/>
        <w:spacing w:before="0" w:beforeAutospacing="0" w:after="240" w:afterAutospacing="0"/>
      </w:pPr>
      <w:r>
        <w:rPr>
          <w:rFonts w:ascii="Arial" w:hAnsi="Arial" w:cs="Arial"/>
          <w:color w:val="1F1F1F"/>
          <w:sz w:val="22"/>
          <w:szCs w:val="22"/>
        </w:rPr>
        <w:t>To effectively position the application within the broader productivity landscape, it is necessary to evaluate the structural approaches of leading competitors targeting similar demographics.</w:t>
      </w:r>
    </w:p>
    <w:p w14:paraId="3FE1611A"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table compares the application's proposed feature set against established neurodivergent productivity tools, highlighting critical differentiators and necessary integrations:</w:t>
      </w:r>
    </w:p>
    <w:p w14:paraId="4456F04C" w14:textId="77777777" w:rsidR="00905B06" w:rsidRDefault="00905B06" w:rsidP="00905B06"/>
    <w:tbl>
      <w:tblPr>
        <w:tblW w:w="0" w:type="auto"/>
        <w:tblCellMar>
          <w:top w:w="15" w:type="dxa"/>
          <w:left w:w="15" w:type="dxa"/>
          <w:bottom w:w="15" w:type="dxa"/>
          <w:right w:w="15" w:type="dxa"/>
        </w:tblCellMar>
        <w:tblLook w:val="04A0" w:firstRow="1" w:lastRow="0" w:firstColumn="1" w:lastColumn="0" w:noHBand="0" w:noVBand="1"/>
      </w:tblPr>
      <w:tblGrid>
        <w:gridCol w:w="1682"/>
        <w:gridCol w:w="2175"/>
        <w:gridCol w:w="2791"/>
        <w:gridCol w:w="3072"/>
      </w:tblGrid>
      <w:tr w:rsidR="00905B06" w14:paraId="45DD4FA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D62E2" w14:textId="77777777" w:rsidR="00905B06" w:rsidRDefault="00905B06">
            <w:pPr>
              <w:pStyle w:val="NormalWeb"/>
              <w:spacing w:before="120" w:beforeAutospacing="0" w:after="120" w:afterAutospacing="0"/>
            </w:pPr>
            <w:r>
              <w:rPr>
                <w:rFonts w:ascii="Arial" w:hAnsi="Arial" w:cs="Arial"/>
                <w:b/>
                <w:bCs/>
                <w:color w:val="1F1F1F"/>
                <w:sz w:val="22"/>
                <w:szCs w:val="22"/>
              </w:rPr>
              <w:t xml:space="preserve">Competitor </w:t>
            </w:r>
            <w:r>
              <w:rPr>
                <w:rFonts w:ascii="Arial" w:hAnsi="Arial" w:cs="Arial"/>
                <w:b/>
                <w:bCs/>
                <w:color w:val="1F1F1F"/>
                <w:sz w:val="22"/>
                <w:szCs w:val="22"/>
              </w:rPr>
              <w:lastRenderedPageBreak/>
              <w:t>Platform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D758AE" w14:textId="77777777" w:rsidR="00905B06" w:rsidRDefault="00905B06">
            <w:pPr>
              <w:pStyle w:val="NormalWeb"/>
              <w:spacing w:before="120" w:beforeAutospacing="0" w:after="120" w:afterAutospacing="0"/>
            </w:pPr>
            <w:r>
              <w:rPr>
                <w:rFonts w:ascii="Arial" w:hAnsi="Arial" w:cs="Arial"/>
                <w:b/>
                <w:bCs/>
                <w:color w:val="1F1F1F"/>
                <w:sz w:val="22"/>
                <w:szCs w:val="22"/>
              </w:rPr>
              <w:lastRenderedPageBreak/>
              <w:t xml:space="preserve">Primary Value </w:t>
            </w:r>
            <w:r>
              <w:rPr>
                <w:rFonts w:ascii="Arial" w:hAnsi="Arial" w:cs="Arial"/>
                <w:b/>
                <w:bCs/>
                <w:color w:val="1F1F1F"/>
                <w:sz w:val="22"/>
                <w:szCs w:val="22"/>
              </w:rPr>
              <w:lastRenderedPageBreak/>
              <w:t>Proposition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21095" w14:textId="77777777" w:rsidR="00905B06" w:rsidRDefault="00905B06">
            <w:pPr>
              <w:pStyle w:val="NormalWeb"/>
              <w:spacing w:before="120" w:beforeAutospacing="0" w:after="120" w:afterAutospacing="0"/>
            </w:pPr>
            <w:r>
              <w:rPr>
                <w:rFonts w:ascii="Arial" w:hAnsi="Arial" w:cs="Arial"/>
                <w:b/>
                <w:bCs/>
                <w:color w:val="1F1F1F"/>
                <w:sz w:val="22"/>
                <w:szCs w:val="22"/>
              </w:rPr>
              <w:lastRenderedPageBreak/>
              <w:t xml:space="preserve">Core Neurodivergent </w:t>
            </w:r>
            <w:r>
              <w:rPr>
                <w:rFonts w:ascii="Arial" w:hAnsi="Arial" w:cs="Arial"/>
                <w:b/>
                <w:bCs/>
                <w:color w:val="1F1F1F"/>
                <w:sz w:val="22"/>
                <w:szCs w:val="22"/>
              </w:rPr>
              <w:lastRenderedPageBreak/>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F30A41" w14:textId="77777777" w:rsidR="00905B06" w:rsidRDefault="00905B06">
            <w:pPr>
              <w:pStyle w:val="NormalWeb"/>
              <w:spacing w:before="120" w:beforeAutospacing="0" w:after="120" w:afterAutospacing="0"/>
            </w:pPr>
            <w:r>
              <w:rPr>
                <w:rFonts w:ascii="Arial" w:hAnsi="Arial" w:cs="Arial"/>
                <w:b/>
                <w:bCs/>
                <w:color w:val="1F1F1F"/>
                <w:sz w:val="22"/>
                <w:szCs w:val="22"/>
              </w:rPr>
              <w:lastRenderedPageBreak/>
              <w:t xml:space="preserve">Strategic Gap to be </w:t>
            </w:r>
            <w:r>
              <w:rPr>
                <w:rFonts w:ascii="Arial" w:hAnsi="Arial" w:cs="Arial"/>
                <w:b/>
                <w:bCs/>
                <w:color w:val="1F1F1F"/>
                <w:sz w:val="22"/>
                <w:szCs w:val="22"/>
              </w:rPr>
              <w:lastRenderedPageBreak/>
              <w:t>Exploited</w:t>
            </w:r>
          </w:p>
        </w:tc>
      </w:tr>
      <w:tr w:rsidR="00905B06" w14:paraId="3870B1B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4C288" w14:textId="77777777" w:rsidR="00905B06" w:rsidRDefault="00905B06">
            <w:pPr>
              <w:pStyle w:val="NormalWeb"/>
              <w:spacing w:before="120" w:beforeAutospacing="0" w:after="120" w:afterAutospacing="0"/>
            </w:pPr>
            <w:r>
              <w:rPr>
                <w:rFonts w:ascii="Arial" w:hAnsi="Arial" w:cs="Arial"/>
                <w:b/>
                <w:bCs/>
                <w:color w:val="1F1F1F"/>
                <w:sz w:val="22"/>
                <w:szCs w:val="22"/>
              </w:rPr>
              <w:lastRenderedPageBreak/>
              <w:t>Motion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E7BC97" w14:textId="77777777" w:rsidR="00905B06" w:rsidRDefault="00905B06">
            <w:pPr>
              <w:pStyle w:val="NormalWeb"/>
              <w:spacing w:before="0" w:beforeAutospacing="0" w:after="0" w:afterAutospacing="0"/>
            </w:pPr>
            <w:r>
              <w:rPr>
                <w:rFonts w:ascii="Arial" w:hAnsi="Arial" w:cs="Arial"/>
                <w:color w:val="1F1F1F"/>
                <w:sz w:val="22"/>
                <w:szCs w:val="22"/>
              </w:rPr>
              <w:t>Total algorithmic autopilot for schedule generation.</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3AB6E3" w14:textId="77777777" w:rsidR="00905B06" w:rsidRDefault="00905B06">
            <w:pPr>
              <w:pStyle w:val="NormalWeb"/>
              <w:spacing w:before="0" w:beforeAutospacing="0" w:after="0" w:afterAutospacing="0"/>
            </w:pPr>
            <w:r>
              <w:rPr>
                <w:rFonts w:ascii="Arial" w:hAnsi="Arial" w:cs="Arial"/>
                <w:color w:val="1F1F1F"/>
                <w:sz w:val="22"/>
                <w:szCs w:val="22"/>
              </w:rPr>
              <w:t>Removes decision fatigue via automated task placement.</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6E7A0" w14:textId="77777777" w:rsidR="00905B06" w:rsidRDefault="00905B06">
            <w:pPr>
              <w:pStyle w:val="NormalWeb"/>
              <w:spacing w:before="0" w:beforeAutospacing="0" w:after="0" w:afterAutospacing="0"/>
            </w:pPr>
            <w:r>
              <w:rPr>
                <w:rFonts w:ascii="Arial" w:hAnsi="Arial" w:cs="Arial"/>
                <w:color w:val="1F1F1F"/>
                <w:sz w:val="22"/>
                <w:szCs w:val="22"/>
              </w:rPr>
              <w:t>Rigid scheduling algorithms frequently cause burnout when users inevitably deviate from the generated timeline.</w:t>
            </w:r>
            <w:r>
              <w:rPr>
                <w:rFonts w:ascii="Arial" w:hAnsi="Arial" w:cs="Arial"/>
                <w:color w:val="444746"/>
                <w:sz w:val="14"/>
                <w:szCs w:val="14"/>
                <w:vertAlign w:val="superscript"/>
              </w:rPr>
              <w:t>23</w:t>
            </w:r>
          </w:p>
        </w:tc>
      </w:tr>
      <w:tr w:rsidR="00905B06" w14:paraId="5E2AC11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5E124B" w14:textId="77777777" w:rsidR="00905B06" w:rsidRDefault="00905B06">
            <w:pPr>
              <w:pStyle w:val="NormalWeb"/>
              <w:spacing w:before="120" w:beforeAutospacing="0" w:after="120" w:afterAutospacing="0"/>
            </w:pPr>
            <w:r>
              <w:rPr>
                <w:rFonts w:ascii="Arial" w:hAnsi="Arial" w:cs="Arial"/>
                <w:b/>
                <w:bCs/>
                <w:color w:val="1F1F1F"/>
                <w:sz w:val="22"/>
                <w:szCs w:val="22"/>
              </w:rPr>
              <w:t>Tiimo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F0A128" w14:textId="77777777" w:rsidR="00905B06" w:rsidRDefault="00905B06">
            <w:pPr>
              <w:pStyle w:val="NormalWeb"/>
              <w:spacing w:before="0" w:beforeAutospacing="0" w:after="0" w:afterAutospacing="0"/>
            </w:pPr>
            <w:r>
              <w:rPr>
                <w:rFonts w:ascii="Arial" w:hAnsi="Arial" w:cs="Arial"/>
                <w:color w:val="1F1F1F"/>
                <w:sz w:val="22"/>
                <w:szCs w:val="22"/>
              </w:rPr>
              <w:t>Severe time blindness mitigation.</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637A89" w14:textId="77777777" w:rsidR="00905B06" w:rsidRDefault="00905B06">
            <w:pPr>
              <w:pStyle w:val="NormalWeb"/>
              <w:spacing w:before="0" w:beforeAutospacing="0" w:after="0" w:afterAutospacing="0"/>
            </w:pPr>
            <w:r>
              <w:rPr>
                <w:rFonts w:ascii="Arial" w:hAnsi="Arial" w:cs="Arial"/>
                <w:color w:val="1F1F1F"/>
                <w:sz w:val="22"/>
                <w:szCs w:val="22"/>
              </w:rPr>
              <w:t>Icon-based, color-coded timelines and visual countdown timers.</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60AF1C" w14:textId="77777777" w:rsidR="00905B06" w:rsidRDefault="00905B06">
            <w:pPr>
              <w:pStyle w:val="NormalWeb"/>
              <w:spacing w:before="0" w:beforeAutospacing="0" w:after="0" w:afterAutospacing="0"/>
            </w:pPr>
            <w:r>
              <w:rPr>
                <w:rFonts w:ascii="Arial" w:hAnsi="Arial" w:cs="Arial"/>
                <w:color w:val="1F1F1F"/>
                <w:sz w:val="22"/>
                <w:szCs w:val="22"/>
              </w:rPr>
              <w:t>Lacks deep voice-ingestion capabilities and relies heavily on manual pre-planning.</w:t>
            </w:r>
            <w:r>
              <w:rPr>
                <w:rFonts w:ascii="Arial" w:hAnsi="Arial" w:cs="Arial"/>
                <w:color w:val="444746"/>
                <w:sz w:val="14"/>
                <w:szCs w:val="14"/>
                <w:vertAlign w:val="superscript"/>
              </w:rPr>
              <w:t>23</w:t>
            </w:r>
          </w:p>
        </w:tc>
      </w:tr>
      <w:tr w:rsidR="00905B06" w14:paraId="5C65291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EECEC" w14:textId="77777777" w:rsidR="00905B06" w:rsidRDefault="00905B06">
            <w:pPr>
              <w:pStyle w:val="NormalWeb"/>
              <w:spacing w:before="120" w:beforeAutospacing="0" w:after="120" w:afterAutospacing="0"/>
            </w:pPr>
            <w:r>
              <w:rPr>
                <w:rFonts w:ascii="Arial" w:hAnsi="Arial" w:cs="Arial"/>
                <w:b/>
                <w:bCs/>
                <w:color w:val="1F1F1F"/>
                <w:sz w:val="22"/>
                <w:szCs w:val="22"/>
              </w:rPr>
              <w:t>Sunsama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13D17B" w14:textId="77777777" w:rsidR="00905B06" w:rsidRDefault="00905B06">
            <w:pPr>
              <w:pStyle w:val="NormalWeb"/>
              <w:spacing w:before="0" w:beforeAutospacing="0" w:after="0" w:afterAutospacing="0"/>
            </w:pPr>
            <w:r>
              <w:rPr>
                <w:rFonts w:ascii="Arial" w:hAnsi="Arial" w:cs="Arial"/>
                <w:color w:val="1F1F1F"/>
                <w:sz w:val="22"/>
                <w:szCs w:val="22"/>
              </w:rPr>
              <w:t>Mindfulness and burnout prevention.</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583AEC" w14:textId="77777777" w:rsidR="00905B06" w:rsidRDefault="00905B06">
            <w:pPr>
              <w:pStyle w:val="NormalWeb"/>
              <w:spacing w:before="0" w:beforeAutospacing="0" w:after="0" w:afterAutospacing="0"/>
            </w:pPr>
            <w:r>
              <w:rPr>
                <w:rFonts w:ascii="Arial" w:hAnsi="Arial" w:cs="Arial"/>
                <w:color w:val="1F1F1F"/>
                <w:sz w:val="22"/>
                <w:szCs w:val="22"/>
              </w:rPr>
              <w:t>Guided daily reflection rituals and strict energy tracking mechanisms.</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D91E1E" w14:textId="77777777" w:rsidR="00905B06" w:rsidRDefault="00905B06">
            <w:pPr>
              <w:pStyle w:val="NormalWeb"/>
              <w:spacing w:before="0" w:beforeAutospacing="0" w:after="0" w:afterAutospacing="0"/>
            </w:pPr>
            <w:r>
              <w:rPr>
                <w:rFonts w:ascii="Arial" w:hAnsi="Arial" w:cs="Arial"/>
                <w:color w:val="1F1F1F"/>
                <w:sz w:val="22"/>
                <w:szCs w:val="22"/>
              </w:rPr>
              <w:t>Focuses solely on the current day, lacking multi-day automation or seamless voice capture during active workflows.</w:t>
            </w:r>
            <w:r>
              <w:rPr>
                <w:rFonts w:ascii="Arial" w:hAnsi="Arial" w:cs="Arial"/>
                <w:color w:val="444746"/>
                <w:sz w:val="14"/>
                <w:szCs w:val="14"/>
                <w:vertAlign w:val="superscript"/>
              </w:rPr>
              <w:t>23</w:t>
            </w:r>
          </w:p>
        </w:tc>
      </w:tr>
      <w:tr w:rsidR="00905B06" w14:paraId="272E4E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E5EFB5" w14:textId="77777777" w:rsidR="00905B06" w:rsidRDefault="00905B06">
            <w:pPr>
              <w:pStyle w:val="NormalWeb"/>
              <w:spacing w:before="120" w:beforeAutospacing="0" w:after="120" w:afterAutospacing="0"/>
            </w:pPr>
            <w:r>
              <w:rPr>
                <w:rFonts w:ascii="Arial" w:hAnsi="Arial" w:cs="Arial"/>
                <w:b/>
                <w:bCs/>
                <w:color w:val="1F1F1F"/>
                <w:sz w:val="22"/>
                <w:szCs w:val="22"/>
              </w:rPr>
              <w:t>Todoist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9CDDE" w14:textId="77777777" w:rsidR="00905B06" w:rsidRDefault="00905B06">
            <w:pPr>
              <w:pStyle w:val="NormalWeb"/>
              <w:spacing w:before="0" w:beforeAutospacing="0" w:after="0" w:afterAutospacing="0"/>
            </w:pPr>
            <w:r>
              <w:rPr>
                <w:rFonts w:ascii="Arial" w:hAnsi="Arial" w:cs="Arial"/>
                <w:color w:val="1F1F1F"/>
                <w:sz w:val="22"/>
                <w:szCs w:val="22"/>
              </w:rPr>
              <w:t>Friction-free task capture.</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B92B2" w14:textId="77777777" w:rsidR="00905B06" w:rsidRDefault="00905B06">
            <w:pPr>
              <w:pStyle w:val="NormalWeb"/>
              <w:spacing w:before="0" w:beforeAutospacing="0" w:after="0" w:afterAutospacing="0"/>
            </w:pPr>
            <w:r>
              <w:rPr>
                <w:rFonts w:ascii="Arial" w:hAnsi="Arial" w:cs="Arial"/>
                <w:color w:val="1F1F1F"/>
                <w:sz w:val="22"/>
                <w:szCs w:val="22"/>
              </w:rPr>
              <w:t>Natural language parsing and rapid text-based entry.</w:t>
            </w:r>
            <w:r>
              <w:rPr>
                <w:rFonts w:ascii="Arial" w:hAnsi="Arial" w:cs="Arial"/>
                <w:color w:val="444746"/>
                <w:sz w:val="14"/>
                <w:szCs w:val="14"/>
                <w:vertAlign w:val="superscript"/>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C7705C" w14:textId="77777777" w:rsidR="00905B06" w:rsidRDefault="00905B06">
            <w:pPr>
              <w:pStyle w:val="NormalWeb"/>
              <w:spacing w:before="0" w:beforeAutospacing="0" w:after="0" w:afterAutospacing="0"/>
            </w:pPr>
            <w:r>
              <w:rPr>
                <w:rFonts w:ascii="Arial" w:hAnsi="Arial" w:cs="Arial"/>
                <w:color w:val="1F1F1F"/>
                <w:sz w:val="22"/>
                <w:szCs w:val="22"/>
              </w:rPr>
              <w:t>Operates primarily as a static list rather than an active session manager, failing to protect the user's flow state.</w:t>
            </w:r>
            <w:r>
              <w:rPr>
                <w:rFonts w:ascii="Arial" w:hAnsi="Arial" w:cs="Arial"/>
                <w:color w:val="444746"/>
                <w:sz w:val="14"/>
                <w:szCs w:val="14"/>
                <w:vertAlign w:val="superscript"/>
              </w:rPr>
              <w:t>24</w:t>
            </w:r>
          </w:p>
        </w:tc>
      </w:tr>
    </w:tbl>
    <w:p w14:paraId="3673CC11" w14:textId="77777777" w:rsidR="00905B06" w:rsidRDefault="00905B06" w:rsidP="00905B06">
      <w:pPr>
        <w:pStyle w:val="Heading3"/>
        <w:spacing w:before="0" w:after="120"/>
      </w:pPr>
      <w:r>
        <w:rPr>
          <w:rFonts w:ascii="Arial" w:hAnsi="Arial" w:cs="Arial"/>
          <w:color w:val="1F1F1F"/>
        </w:rPr>
        <w:t>2.4 The Integration of Digital Body Doubling</w:t>
      </w:r>
    </w:p>
    <w:p w14:paraId="13686F23" w14:textId="77777777" w:rsidR="00905B06" w:rsidRDefault="00905B06" w:rsidP="00905B06">
      <w:pPr>
        <w:pStyle w:val="NormalWeb"/>
        <w:spacing w:before="0" w:beforeAutospacing="0" w:after="240" w:afterAutospacing="0"/>
      </w:pPr>
      <w:r>
        <w:rPr>
          <w:rFonts w:ascii="Arial" w:hAnsi="Arial" w:cs="Arial"/>
          <w:color w:val="1F1F1F"/>
          <w:sz w:val="22"/>
          <w:szCs w:val="22"/>
        </w:rPr>
        <w:t>A massive psychological trend within the ADHD productivity space for the year 2026 is the mainstream adoption of "body doubling".</w:t>
      </w:r>
      <w:r>
        <w:rPr>
          <w:rFonts w:ascii="Arial" w:hAnsi="Arial" w:cs="Arial"/>
          <w:color w:val="444746"/>
          <w:sz w:val="14"/>
          <w:szCs w:val="14"/>
          <w:vertAlign w:val="superscript"/>
        </w:rPr>
        <w:t>25</w:t>
      </w:r>
      <w:r>
        <w:rPr>
          <w:rFonts w:ascii="Arial" w:hAnsi="Arial" w:cs="Arial"/>
          <w:color w:val="1F1F1F"/>
          <w:sz w:val="22"/>
          <w:szCs w:val="22"/>
        </w:rPr>
        <w:t xml:space="preserve"> Body doubling is an evidence-based productivity strategy where the mere presence of another individual—either physically adjacent or virtually connected via video feed—acts as an external anchor that dramatically increases motivation and suppresses the urge to succumb to distractions.</w:t>
      </w:r>
      <w:r>
        <w:rPr>
          <w:rFonts w:ascii="Arial" w:hAnsi="Arial" w:cs="Arial"/>
          <w:color w:val="444746"/>
          <w:sz w:val="14"/>
          <w:szCs w:val="14"/>
          <w:vertAlign w:val="superscript"/>
        </w:rPr>
        <w:t>27</w:t>
      </w:r>
    </w:p>
    <w:p w14:paraId="287C45B8" w14:textId="77777777" w:rsidR="00905B06" w:rsidRDefault="00905B06" w:rsidP="00905B06">
      <w:pPr>
        <w:pStyle w:val="NormalWeb"/>
        <w:spacing w:before="0" w:beforeAutospacing="0" w:after="240" w:afterAutospacing="0"/>
      </w:pPr>
      <w:r>
        <w:rPr>
          <w:rFonts w:ascii="Arial" w:hAnsi="Arial" w:cs="Arial"/>
          <w:color w:val="1F1F1F"/>
          <w:sz w:val="22"/>
          <w:szCs w:val="22"/>
        </w:rPr>
        <w:t>Because ADHD brains exhibit profound differences in dopamine regulation, internal motivation is frequently insufficient to initiate tedious tasks.</w:t>
      </w:r>
      <w:r>
        <w:rPr>
          <w:rFonts w:ascii="Arial" w:hAnsi="Arial" w:cs="Arial"/>
          <w:color w:val="444746"/>
          <w:sz w:val="14"/>
          <w:szCs w:val="14"/>
          <w:vertAlign w:val="superscript"/>
        </w:rPr>
        <w:t>25</w:t>
      </w:r>
      <w:r>
        <w:rPr>
          <w:rFonts w:ascii="Arial" w:hAnsi="Arial" w:cs="Arial"/>
          <w:color w:val="1F1F1F"/>
          <w:sz w:val="22"/>
          <w:szCs w:val="22"/>
        </w:rPr>
        <w:t xml:space="preserve"> However, social presence activates the brain's executive function system by establishing passive external accountability.</w:t>
      </w:r>
      <w:r>
        <w:rPr>
          <w:rFonts w:ascii="Arial" w:hAnsi="Arial" w:cs="Arial"/>
          <w:color w:val="444746"/>
          <w:sz w:val="14"/>
          <w:szCs w:val="14"/>
          <w:vertAlign w:val="superscript"/>
        </w:rPr>
        <w:t>25</w:t>
      </w:r>
      <w:r>
        <w:rPr>
          <w:rFonts w:ascii="Arial" w:hAnsi="Arial" w:cs="Arial"/>
          <w:color w:val="1F1F1F"/>
          <w:sz w:val="22"/>
          <w:szCs w:val="22"/>
        </w:rPr>
        <w:t xml:space="preserve"> Platforms such as Focusmate and FLOWN have built entire business models around facilitating virtual body doubling sessions, pairing strangers for silent, concurrent work periods.</w:t>
      </w:r>
      <w:r>
        <w:rPr>
          <w:rFonts w:ascii="Arial" w:hAnsi="Arial" w:cs="Arial"/>
          <w:color w:val="444746"/>
          <w:sz w:val="14"/>
          <w:szCs w:val="14"/>
          <w:vertAlign w:val="superscript"/>
        </w:rPr>
        <w:t>26</w:t>
      </w:r>
    </w:p>
    <w:p w14:paraId="428B5991" w14:textId="77777777" w:rsidR="00905B06" w:rsidRDefault="00905B06" w:rsidP="00905B06">
      <w:pPr>
        <w:pStyle w:val="NormalWeb"/>
        <w:spacing w:before="0" w:beforeAutospacing="0" w:after="240" w:afterAutospacing="0"/>
      </w:pPr>
      <w:r>
        <w:rPr>
          <w:rFonts w:ascii="Arial" w:hAnsi="Arial" w:cs="Arial"/>
          <w:color w:val="1F1F1F"/>
          <w:sz w:val="22"/>
          <w:szCs w:val="22"/>
        </w:rPr>
        <w:t>While the Version 1.0 product plan correctly omits complex social networking features to ensure rapid deployment, the underlying database and routing architecture must be constructed to support asynchronous and synchronous digital body doubling in Version 2.0. This evolution could manifest as live virtual coworking rooms restricted to specific enterprise workspaces, or artificial intelligence-driven avatars that simulate an empathetic co-working presence, providing the neurochemical benefits of accountability without the anxiety of human interaction.</w:t>
      </w:r>
    </w:p>
    <w:p w14:paraId="76F7F294" w14:textId="77777777" w:rsidR="00905B06" w:rsidRDefault="00905B06" w:rsidP="00905B06">
      <w:pPr>
        <w:pStyle w:val="Heading2"/>
        <w:spacing w:before="0" w:after="120"/>
      </w:pPr>
      <w:r>
        <w:rPr>
          <w:rFonts w:ascii="Arial" w:hAnsi="Arial" w:cs="Arial"/>
          <w:color w:val="1F1F1F"/>
        </w:rPr>
        <w:lastRenderedPageBreak/>
        <w:t>3. Interface Design, Cognitive Accessibility, and Energy Preservation</w:t>
      </w:r>
    </w:p>
    <w:p w14:paraId="21220EFB" w14:textId="77777777" w:rsidR="00905B06" w:rsidRDefault="00905B06" w:rsidP="00905B06">
      <w:pPr>
        <w:pStyle w:val="NormalWeb"/>
        <w:spacing w:before="0" w:beforeAutospacing="0" w:after="240" w:afterAutospacing="0"/>
      </w:pPr>
      <w:r>
        <w:rPr>
          <w:rFonts w:ascii="Arial" w:hAnsi="Arial" w:cs="Arial"/>
          <w:color w:val="1F1F1F"/>
          <w:sz w:val="22"/>
          <w:szCs w:val="22"/>
        </w:rPr>
        <w:t>Designing for hidden disabilities requires recognizing energy as an invisible currency. A user managing chronic burnout, anxiety, or executive dysfunction approaches an application with a severely depleted energy budget.</w:t>
      </w:r>
      <w:r>
        <w:rPr>
          <w:rFonts w:ascii="Arial" w:hAnsi="Arial" w:cs="Arial"/>
          <w:color w:val="444746"/>
          <w:sz w:val="14"/>
          <w:szCs w:val="14"/>
          <w:vertAlign w:val="superscript"/>
        </w:rPr>
        <w:t>21</w:t>
      </w:r>
      <w:r>
        <w:rPr>
          <w:rFonts w:ascii="Arial" w:hAnsi="Arial" w:cs="Arial"/>
          <w:color w:val="1F1F1F"/>
          <w:sz w:val="22"/>
          <w:szCs w:val="22"/>
        </w:rPr>
        <w:t xml:space="preserve"> Traditional user experience design optimizes for the well-rested, prioritizing speed and aesthetic consistency.</w:t>
      </w:r>
      <w:r>
        <w:rPr>
          <w:rFonts w:ascii="Arial" w:hAnsi="Arial" w:cs="Arial"/>
          <w:color w:val="444746"/>
          <w:sz w:val="14"/>
          <w:szCs w:val="14"/>
          <w:vertAlign w:val="superscript"/>
        </w:rPr>
        <w:t>21</w:t>
      </w:r>
      <w:r>
        <w:rPr>
          <w:rFonts w:ascii="Arial" w:hAnsi="Arial" w:cs="Arial"/>
          <w:color w:val="1F1F1F"/>
          <w:sz w:val="22"/>
          <w:szCs w:val="22"/>
        </w:rPr>
        <w:t xml:space="preserve"> True cognitive accessibility, however, demands an interface that forgives inconsistency, tolerates extreme slowness, and protects the user from sensory overload.</w:t>
      </w:r>
      <w:r>
        <w:rPr>
          <w:rFonts w:ascii="Arial" w:hAnsi="Arial" w:cs="Arial"/>
          <w:color w:val="444746"/>
          <w:sz w:val="14"/>
          <w:szCs w:val="14"/>
          <w:vertAlign w:val="superscript"/>
        </w:rPr>
        <w:t>21</w:t>
      </w:r>
    </w:p>
    <w:p w14:paraId="32A5665C" w14:textId="77777777" w:rsidR="00905B06" w:rsidRDefault="00905B06" w:rsidP="00905B06">
      <w:pPr>
        <w:pStyle w:val="Heading3"/>
        <w:spacing w:before="0" w:after="120"/>
      </w:pPr>
      <w:r>
        <w:rPr>
          <w:rFonts w:ascii="Arial" w:hAnsi="Arial" w:cs="Arial"/>
          <w:color w:val="1F1F1F"/>
        </w:rPr>
        <w:t>3.1 Progressive Disclosure and Sensory Architecture</w:t>
      </w:r>
    </w:p>
    <w:p w14:paraId="0E54B396" w14:textId="77777777" w:rsidR="00905B06" w:rsidRDefault="00905B06" w:rsidP="00905B06">
      <w:pPr>
        <w:pStyle w:val="NormalWeb"/>
        <w:spacing w:before="0" w:beforeAutospacing="0" w:after="240" w:afterAutospacing="0"/>
      </w:pPr>
      <w:r>
        <w:rPr>
          <w:rFonts w:ascii="Arial" w:hAnsi="Arial" w:cs="Arial"/>
          <w:color w:val="1F1F1F"/>
          <w:sz w:val="22"/>
          <w:szCs w:val="22"/>
        </w:rPr>
        <w:t>To accommodate sensory sensitivity and prevent cognitive flooding, the application must adhere to strict principles of progressive disclosure. Users should only be presented with the specific data and interaction points necessary for their immediate context.</w:t>
      </w:r>
      <w:r>
        <w:rPr>
          <w:rFonts w:ascii="Arial" w:hAnsi="Arial" w:cs="Arial"/>
          <w:color w:val="444746"/>
          <w:sz w:val="14"/>
          <w:szCs w:val="14"/>
          <w:vertAlign w:val="superscript"/>
        </w:rPr>
        <w:t>22</w:t>
      </w:r>
    </w:p>
    <w:p w14:paraId="627A4500" w14:textId="77777777" w:rsidR="00905B06" w:rsidRDefault="00905B06" w:rsidP="00905B06">
      <w:pPr>
        <w:pStyle w:val="NormalWeb"/>
        <w:spacing w:before="0" w:beforeAutospacing="0" w:after="240" w:afterAutospacing="0"/>
      </w:pPr>
      <w:r>
        <w:rPr>
          <w:rFonts w:ascii="Arial" w:hAnsi="Arial" w:cs="Arial"/>
          <w:color w:val="1F1F1F"/>
          <w:sz w:val="22"/>
          <w:szCs w:val="22"/>
        </w:rPr>
        <w:t>The user interface must eliminate extraneous content, utilizing high-contrast modes, minimalist iconography, and clean grid structures to reduce visual noise.</w:t>
      </w:r>
      <w:r>
        <w:rPr>
          <w:rFonts w:ascii="Arial" w:hAnsi="Arial" w:cs="Arial"/>
          <w:color w:val="444746"/>
          <w:sz w:val="14"/>
          <w:szCs w:val="14"/>
          <w:vertAlign w:val="superscript"/>
        </w:rPr>
        <w:t>22</w:t>
      </w:r>
      <w:r>
        <w:rPr>
          <w:rFonts w:ascii="Arial" w:hAnsi="Arial" w:cs="Arial"/>
          <w:color w:val="1F1F1F"/>
          <w:sz w:val="22"/>
          <w:szCs w:val="22"/>
        </w:rPr>
        <w:t xml:space="preserve"> The application must offer an explicit "calm mode" or "focus mode" toggle that immediately mutes color palettes, disables all non-essential animations, and aggressively dims non-active sidebars and panels.</w:t>
      </w:r>
      <w:r>
        <w:rPr>
          <w:rFonts w:ascii="Arial" w:hAnsi="Arial" w:cs="Arial"/>
          <w:color w:val="444746"/>
          <w:sz w:val="14"/>
          <w:szCs w:val="14"/>
          <w:vertAlign w:val="superscript"/>
        </w:rPr>
        <w:t>22</w:t>
      </w:r>
    </w:p>
    <w:p w14:paraId="07B60418"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table outlines the required cognitive accessibility principles and their specific architectural implementations within the application's user interface:</w:t>
      </w:r>
    </w:p>
    <w:p w14:paraId="6CC7C031" w14:textId="77777777" w:rsidR="00905B06" w:rsidRDefault="00905B06" w:rsidP="00905B06"/>
    <w:tbl>
      <w:tblPr>
        <w:tblW w:w="0" w:type="auto"/>
        <w:tblCellMar>
          <w:top w:w="15" w:type="dxa"/>
          <w:left w:w="15" w:type="dxa"/>
          <w:bottom w:w="15" w:type="dxa"/>
          <w:right w:w="15" w:type="dxa"/>
        </w:tblCellMar>
        <w:tblLook w:val="04A0" w:firstRow="1" w:lastRow="0" w:firstColumn="1" w:lastColumn="0" w:noHBand="0" w:noVBand="1"/>
      </w:tblPr>
      <w:tblGrid>
        <w:gridCol w:w="2079"/>
        <w:gridCol w:w="3796"/>
        <w:gridCol w:w="3845"/>
      </w:tblGrid>
      <w:tr w:rsidR="00905B06" w14:paraId="1CFC558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250FD6" w14:textId="77777777" w:rsidR="00905B06" w:rsidRDefault="00905B06">
            <w:pPr>
              <w:pStyle w:val="NormalWeb"/>
              <w:spacing w:before="120" w:beforeAutospacing="0" w:after="120" w:afterAutospacing="0"/>
            </w:pPr>
            <w:r>
              <w:rPr>
                <w:rFonts w:ascii="Arial" w:hAnsi="Arial" w:cs="Arial"/>
                <w:b/>
                <w:bCs/>
                <w:color w:val="1F1F1F"/>
                <w:sz w:val="22"/>
                <w:szCs w:val="22"/>
              </w:rPr>
              <w:t>Cognitive UX Principle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DD5E22" w14:textId="77777777" w:rsidR="00905B06" w:rsidRDefault="00905B06">
            <w:pPr>
              <w:pStyle w:val="NormalWeb"/>
              <w:spacing w:before="120" w:beforeAutospacing="0" w:after="120" w:afterAutospacing="0"/>
            </w:pPr>
            <w:r>
              <w:rPr>
                <w:rFonts w:ascii="Arial" w:hAnsi="Arial" w:cs="Arial"/>
                <w:b/>
                <w:bCs/>
                <w:color w:val="1F1F1F"/>
                <w:sz w:val="22"/>
                <w:szCs w:val="22"/>
              </w:rPr>
              <w:t>Structural Implementation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10C94" w14:textId="77777777" w:rsidR="00905B06" w:rsidRDefault="00905B06">
            <w:pPr>
              <w:pStyle w:val="NormalWeb"/>
              <w:spacing w:before="120" w:beforeAutospacing="0" w:after="120" w:afterAutospacing="0"/>
            </w:pPr>
            <w:r>
              <w:rPr>
                <w:rFonts w:ascii="Arial" w:hAnsi="Arial" w:cs="Arial"/>
                <w:b/>
                <w:bCs/>
                <w:color w:val="1F1F1F"/>
                <w:sz w:val="22"/>
                <w:szCs w:val="22"/>
              </w:rPr>
              <w:t>Psychological Rationale</w:t>
            </w:r>
          </w:p>
        </w:tc>
      </w:tr>
      <w:tr w:rsidR="00905B06" w14:paraId="4136D3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99B4C" w14:textId="77777777" w:rsidR="00905B06" w:rsidRDefault="00905B06">
            <w:pPr>
              <w:pStyle w:val="NormalWeb"/>
              <w:spacing w:before="120" w:beforeAutospacing="0" w:after="120" w:afterAutospacing="0"/>
            </w:pPr>
            <w:r>
              <w:rPr>
                <w:rFonts w:ascii="Arial" w:hAnsi="Arial" w:cs="Arial"/>
                <w:b/>
                <w:bCs/>
                <w:color w:val="1F1F1F"/>
                <w:sz w:val="22"/>
                <w:szCs w:val="22"/>
              </w:rPr>
              <w:t>Progressive Disclosure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76D21" w14:textId="77777777" w:rsidR="00905B06" w:rsidRDefault="00905B06">
            <w:pPr>
              <w:pStyle w:val="NormalWeb"/>
              <w:spacing w:before="0" w:beforeAutospacing="0" w:after="0" w:afterAutospacing="0"/>
            </w:pPr>
            <w:r>
              <w:rPr>
                <w:rFonts w:ascii="Arial" w:hAnsi="Arial" w:cs="Arial"/>
                <w:color w:val="1F1F1F"/>
                <w:sz w:val="22"/>
                <w:szCs w:val="22"/>
              </w:rPr>
              <w:t>Display a single task sequentially; entirely hide future steps and complex configuration menus during active work.</w:t>
            </w:r>
            <w:r>
              <w:rPr>
                <w:rFonts w:ascii="Arial" w:hAnsi="Arial" w:cs="Arial"/>
                <w:color w:val="444746"/>
                <w:sz w:val="14"/>
                <w:szCs w:val="14"/>
                <w:vertAlign w:val="superscript"/>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A25F83" w14:textId="77777777" w:rsidR="00905B06" w:rsidRDefault="00905B06">
            <w:pPr>
              <w:pStyle w:val="NormalWeb"/>
              <w:spacing w:before="0" w:beforeAutospacing="0" w:after="0" w:afterAutospacing="0"/>
            </w:pPr>
            <w:r>
              <w:rPr>
                <w:rFonts w:ascii="Arial" w:hAnsi="Arial" w:cs="Arial"/>
                <w:color w:val="1F1F1F"/>
                <w:sz w:val="22"/>
                <w:szCs w:val="22"/>
              </w:rPr>
              <w:t>Prevents total systemic overwhelm; maintains the user's attention strictly on the immediate deliverable.</w:t>
            </w:r>
            <w:r>
              <w:rPr>
                <w:rFonts w:ascii="Arial" w:hAnsi="Arial" w:cs="Arial"/>
                <w:color w:val="444746"/>
                <w:sz w:val="14"/>
                <w:szCs w:val="14"/>
                <w:vertAlign w:val="superscript"/>
              </w:rPr>
              <w:t>31</w:t>
            </w:r>
          </w:p>
        </w:tc>
      </w:tr>
      <w:tr w:rsidR="00905B06" w14:paraId="1E7D4ED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ADD16" w14:textId="77777777" w:rsidR="00905B06" w:rsidRDefault="00905B06">
            <w:pPr>
              <w:pStyle w:val="NormalWeb"/>
              <w:spacing w:before="120" w:beforeAutospacing="0" w:after="120" w:afterAutospacing="0"/>
            </w:pPr>
            <w:r>
              <w:rPr>
                <w:rFonts w:ascii="Arial" w:hAnsi="Arial" w:cs="Arial"/>
                <w:b/>
                <w:bCs/>
                <w:color w:val="1F1F1F"/>
                <w:sz w:val="22"/>
                <w:szCs w:val="22"/>
              </w:rPr>
              <w:t>Context Preservation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09557" w14:textId="77777777" w:rsidR="00905B06" w:rsidRDefault="00905B06">
            <w:pPr>
              <w:pStyle w:val="NormalWeb"/>
              <w:spacing w:before="0" w:beforeAutospacing="0" w:after="0" w:afterAutospacing="0"/>
            </w:pPr>
            <w:r>
              <w:rPr>
                <w:rFonts w:ascii="Arial" w:hAnsi="Arial" w:cs="Arial"/>
                <w:color w:val="1F1F1F"/>
                <w:sz w:val="22"/>
                <w:szCs w:val="22"/>
              </w:rPr>
              <w:t>Auto-save every keystroke and audio fragment locally; ensure session states persist infinitely across tab closures.</w:t>
            </w:r>
            <w:r>
              <w:rPr>
                <w:rFonts w:ascii="Arial" w:hAnsi="Arial" w:cs="Arial"/>
                <w:color w:val="444746"/>
                <w:sz w:val="14"/>
                <w:szCs w:val="14"/>
                <w:vertAlign w:val="superscript"/>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5E30A8" w14:textId="77777777" w:rsidR="00905B06" w:rsidRDefault="00905B06">
            <w:pPr>
              <w:pStyle w:val="NormalWeb"/>
              <w:spacing w:before="0" w:beforeAutospacing="0" w:after="0" w:afterAutospacing="0"/>
            </w:pPr>
            <w:r>
              <w:rPr>
                <w:rFonts w:ascii="Arial" w:hAnsi="Arial" w:cs="Arial"/>
                <w:color w:val="1F1F1F"/>
                <w:sz w:val="22"/>
                <w:szCs w:val="22"/>
              </w:rPr>
              <w:t>Eradicates the profound anxiety associated with losing progress due to distraction or accidental navigation.</w:t>
            </w:r>
            <w:r>
              <w:rPr>
                <w:rFonts w:ascii="Arial" w:hAnsi="Arial" w:cs="Arial"/>
                <w:color w:val="444746"/>
                <w:sz w:val="14"/>
                <w:szCs w:val="14"/>
                <w:vertAlign w:val="superscript"/>
              </w:rPr>
              <w:t>21</w:t>
            </w:r>
          </w:p>
        </w:tc>
      </w:tr>
      <w:tr w:rsidR="00905B06" w14:paraId="5F74D4B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71FBE" w14:textId="77777777" w:rsidR="00905B06" w:rsidRDefault="00905B06">
            <w:pPr>
              <w:pStyle w:val="NormalWeb"/>
              <w:spacing w:before="120" w:beforeAutospacing="0" w:after="120" w:afterAutospacing="0"/>
            </w:pPr>
            <w:r>
              <w:rPr>
                <w:rFonts w:ascii="Arial" w:hAnsi="Arial" w:cs="Arial"/>
                <w:b/>
                <w:bCs/>
                <w:color w:val="1F1F1F"/>
                <w:sz w:val="22"/>
                <w:szCs w:val="22"/>
              </w:rPr>
              <w:t>Gentle, Non-Punitive Reminders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99A359" w14:textId="77777777" w:rsidR="00905B06" w:rsidRDefault="00905B06">
            <w:pPr>
              <w:pStyle w:val="NormalWeb"/>
              <w:spacing w:before="0" w:beforeAutospacing="0" w:after="0" w:afterAutospacing="0"/>
            </w:pPr>
            <w:r>
              <w:rPr>
                <w:rFonts w:ascii="Arial" w:hAnsi="Arial" w:cs="Arial"/>
                <w:color w:val="1F1F1F"/>
                <w:sz w:val="22"/>
                <w:szCs w:val="22"/>
              </w:rPr>
              <w:t>Utilize passive status updates rather than aggressive auditory alarms or red-colored urgency notifications.</w:t>
            </w:r>
            <w:r>
              <w:rPr>
                <w:rFonts w:ascii="Arial" w:hAnsi="Arial" w:cs="Arial"/>
                <w:color w:val="444746"/>
                <w:sz w:val="14"/>
                <w:szCs w:val="14"/>
                <w:vertAlign w:val="superscript"/>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1C79AF" w14:textId="77777777" w:rsidR="00905B06" w:rsidRDefault="00905B06">
            <w:pPr>
              <w:pStyle w:val="NormalWeb"/>
              <w:spacing w:before="0" w:beforeAutospacing="0" w:after="0" w:afterAutospacing="0"/>
            </w:pPr>
            <w:r>
              <w:rPr>
                <w:rFonts w:ascii="Arial" w:hAnsi="Arial" w:cs="Arial"/>
                <w:color w:val="1F1F1F"/>
                <w:sz w:val="22"/>
                <w:szCs w:val="22"/>
              </w:rPr>
              <w:t>Avoids triggering panic responses; respects inconsistent energy schedules and maintains a calm neurological state.</w:t>
            </w:r>
            <w:r>
              <w:rPr>
                <w:rFonts w:ascii="Arial" w:hAnsi="Arial" w:cs="Arial"/>
                <w:color w:val="444746"/>
                <w:sz w:val="14"/>
                <w:szCs w:val="14"/>
                <w:vertAlign w:val="superscript"/>
              </w:rPr>
              <w:t>31</w:t>
            </w:r>
          </w:p>
        </w:tc>
      </w:tr>
      <w:tr w:rsidR="00905B06" w14:paraId="2ECDC1A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11356B" w14:textId="77777777" w:rsidR="00905B06" w:rsidRDefault="00905B06">
            <w:pPr>
              <w:pStyle w:val="NormalWeb"/>
              <w:spacing w:before="120" w:beforeAutospacing="0" w:after="120" w:afterAutospacing="0"/>
            </w:pPr>
            <w:r>
              <w:rPr>
                <w:rFonts w:ascii="Arial" w:hAnsi="Arial" w:cs="Arial"/>
                <w:b/>
                <w:bCs/>
                <w:color w:val="1F1F1F"/>
                <w:sz w:val="22"/>
                <w:szCs w:val="22"/>
              </w:rPr>
              <w:t>Sensory Control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B0FEE" w14:textId="77777777" w:rsidR="00905B06" w:rsidRDefault="00905B06">
            <w:pPr>
              <w:pStyle w:val="NormalWeb"/>
              <w:spacing w:before="0" w:beforeAutospacing="0" w:after="0" w:afterAutospacing="0"/>
            </w:pPr>
            <w:r>
              <w:rPr>
                <w:rFonts w:ascii="Arial" w:hAnsi="Arial" w:cs="Arial"/>
                <w:color w:val="1F1F1F"/>
                <w:sz w:val="22"/>
                <w:szCs w:val="22"/>
              </w:rPr>
              <w:t>Provide user toggles to disable all motion graphics, auto-playing media, and high-frequency alert sounds.</w:t>
            </w:r>
            <w:r>
              <w:rPr>
                <w:rFonts w:ascii="Arial" w:hAnsi="Arial" w:cs="Arial"/>
                <w:color w:val="444746"/>
                <w:sz w:val="14"/>
                <w:szCs w:val="14"/>
                <w:vertAlign w:val="superscript"/>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EF0EF" w14:textId="77777777" w:rsidR="00905B06" w:rsidRDefault="00905B06">
            <w:pPr>
              <w:pStyle w:val="NormalWeb"/>
              <w:spacing w:before="0" w:beforeAutospacing="0" w:after="0" w:afterAutospacing="0"/>
            </w:pPr>
            <w:r>
              <w:rPr>
                <w:rFonts w:ascii="Arial" w:hAnsi="Arial" w:cs="Arial"/>
                <w:color w:val="1F1F1F"/>
                <w:sz w:val="22"/>
                <w:szCs w:val="22"/>
              </w:rPr>
              <w:t>Accommodates individuals with high sensory sensitivity and prevents visual overstimulation.</w:t>
            </w:r>
            <w:r>
              <w:rPr>
                <w:rFonts w:ascii="Arial" w:hAnsi="Arial" w:cs="Arial"/>
                <w:color w:val="444746"/>
                <w:sz w:val="14"/>
                <w:szCs w:val="14"/>
                <w:vertAlign w:val="superscript"/>
              </w:rPr>
              <w:t>33</w:t>
            </w:r>
          </w:p>
        </w:tc>
      </w:tr>
    </w:tbl>
    <w:p w14:paraId="268A68A0" w14:textId="77777777" w:rsidR="00905B06" w:rsidRDefault="00905B06" w:rsidP="00905B06">
      <w:pPr>
        <w:pStyle w:val="NormalWeb"/>
        <w:spacing w:before="0" w:beforeAutospacing="0" w:after="240" w:afterAutospacing="0"/>
      </w:pPr>
      <w:r>
        <w:rPr>
          <w:rFonts w:ascii="Arial" w:hAnsi="Arial" w:cs="Arial"/>
          <w:color w:val="1F1F1F"/>
          <w:sz w:val="22"/>
          <w:szCs w:val="22"/>
        </w:rPr>
        <w:lastRenderedPageBreak/>
        <w:t>Furthermore, the application's copywriting and error states must employ plain language, actively avoiding idioms, jargon, and figurative language that can confuse neurodivergent users or non-native speakers.</w:t>
      </w:r>
      <w:r>
        <w:rPr>
          <w:rFonts w:ascii="Arial" w:hAnsi="Arial" w:cs="Arial"/>
          <w:color w:val="444746"/>
          <w:sz w:val="14"/>
          <w:szCs w:val="14"/>
          <w:vertAlign w:val="superscript"/>
        </w:rPr>
        <w:t>30</w:t>
      </w:r>
      <w:r>
        <w:rPr>
          <w:rFonts w:ascii="Arial" w:hAnsi="Arial" w:cs="Arial"/>
          <w:color w:val="1F1F1F"/>
          <w:sz w:val="22"/>
          <w:szCs w:val="22"/>
        </w:rPr>
        <w:t xml:space="preserve"> Labeling must remain highly predictable, as changing terminology across different screens forces the user to continually re-learn the interface, draining vital cognitive resources.</w:t>
      </w:r>
      <w:r>
        <w:rPr>
          <w:rFonts w:ascii="Arial" w:hAnsi="Arial" w:cs="Arial"/>
          <w:color w:val="444746"/>
          <w:sz w:val="14"/>
          <w:szCs w:val="14"/>
          <w:vertAlign w:val="superscript"/>
        </w:rPr>
        <w:t>22</w:t>
      </w:r>
    </w:p>
    <w:p w14:paraId="26DC96DF" w14:textId="77777777" w:rsidR="00905B06" w:rsidRDefault="00905B06" w:rsidP="00905B06">
      <w:pPr>
        <w:pStyle w:val="Heading2"/>
        <w:spacing w:before="0" w:after="120"/>
      </w:pPr>
      <w:r>
        <w:rPr>
          <w:rFonts w:ascii="Arial" w:hAnsi="Arial" w:cs="Arial"/>
          <w:color w:val="1F1F1F"/>
        </w:rPr>
        <w:t>4. Frontend Architecture and Progressive Web App (PWA) Implementation</w:t>
      </w:r>
    </w:p>
    <w:p w14:paraId="7794AD32" w14:textId="77777777" w:rsidR="00905B06" w:rsidRDefault="00905B06" w:rsidP="00905B06">
      <w:pPr>
        <w:pStyle w:val="NormalWeb"/>
        <w:spacing w:before="0" w:beforeAutospacing="0" w:after="240" w:afterAutospacing="0"/>
      </w:pPr>
      <w:r>
        <w:rPr>
          <w:rFonts w:ascii="Arial" w:hAnsi="Arial" w:cs="Arial"/>
          <w:color w:val="1F1F1F"/>
          <w:sz w:val="22"/>
          <w:szCs w:val="22"/>
        </w:rPr>
        <w:t>The foundational technology stack—comprising the Next.js 15 App Router, Tailwind CSS, and deployment via Vercel—provides a highly performant basis for the application.</w:t>
      </w:r>
      <w:r>
        <w:rPr>
          <w:rFonts w:ascii="Arial" w:hAnsi="Arial" w:cs="Arial"/>
          <w:color w:val="444746"/>
          <w:sz w:val="14"/>
          <w:szCs w:val="14"/>
          <w:vertAlign w:val="superscript"/>
        </w:rPr>
        <w:t>9</w:t>
      </w:r>
      <w:r>
        <w:rPr>
          <w:rFonts w:ascii="Arial" w:hAnsi="Arial" w:cs="Arial"/>
          <w:color w:val="1F1F1F"/>
          <w:sz w:val="22"/>
          <w:szCs w:val="22"/>
        </w:rPr>
        <w:t xml:space="preserve"> However, achieving the "one-tap" responsiveness promised in the product vision requires mitigating several severe architectural bottlenecks inherent to server-side rendering frameworks and modern authentication flows.</w:t>
      </w:r>
    </w:p>
    <w:p w14:paraId="1DC53C3F" w14:textId="77777777" w:rsidR="00905B06" w:rsidRDefault="00905B06" w:rsidP="00905B06">
      <w:pPr>
        <w:pStyle w:val="Heading3"/>
        <w:spacing w:before="0" w:after="120"/>
      </w:pPr>
      <w:r>
        <w:rPr>
          <w:rFonts w:ascii="Arial" w:hAnsi="Arial" w:cs="Arial"/>
          <w:color w:val="1F1F1F"/>
        </w:rPr>
        <w:t>4.1 Resolving Next.js and Supabase Authentication Latency</w:t>
      </w:r>
    </w:p>
    <w:p w14:paraId="32A4F1B6" w14:textId="77777777" w:rsidR="00905B06" w:rsidRDefault="00905B06" w:rsidP="00905B06">
      <w:pPr>
        <w:pStyle w:val="NormalWeb"/>
        <w:spacing w:before="0" w:beforeAutospacing="0" w:after="240" w:afterAutospacing="0"/>
      </w:pPr>
      <w:r>
        <w:rPr>
          <w:rFonts w:ascii="Arial" w:hAnsi="Arial" w:cs="Arial"/>
          <w:color w:val="1F1F1F"/>
          <w:sz w:val="22"/>
          <w:szCs w:val="22"/>
        </w:rPr>
        <w:t>A profound performance issue arises when integrating Supabase authentication within the Next.js 15 App Router framework. The standard integration methodology dictates placing a middleware file at the application root to protect secure routes. Official documentation frequently suggests executing the supabase.auth.getUser() method within this middleware to securely retrieve the user session from cookies.</w:t>
      </w:r>
      <w:r>
        <w:rPr>
          <w:rFonts w:ascii="Arial" w:hAnsi="Arial" w:cs="Arial"/>
          <w:color w:val="444746"/>
          <w:sz w:val="14"/>
          <w:szCs w:val="14"/>
          <w:vertAlign w:val="superscript"/>
        </w:rPr>
        <w:t>35</w:t>
      </w:r>
    </w:p>
    <w:p w14:paraId="7CD9AF20" w14:textId="77777777" w:rsidR="00905B06" w:rsidRDefault="00905B06" w:rsidP="00905B06">
      <w:pPr>
        <w:pStyle w:val="NormalWeb"/>
        <w:spacing w:before="0" w:beforeAutospacing="0" w:after="240" w:afterAutospacing="0"/>
      </w:pPr>
      <w:r>
        <w:rPr>
          <w:rFonts w:ascii="Arial" w:hAnsi="Arial" w:cs="Arial"/>
          <w:color w:val="1F1F1F"/>
          <w:sz w:val="22"/>
          <w:szCs w:val="22"/>
        </w:rPr>
        <w:t>Because Next.js middleware executes on every single route request, performing a network request to the external Supabase authentication server on every page transition introduces catastrophic latency.</w:t>
      </w:r>
      <w:r>
        <w:rPr>
          <w:rFonts w:ascii="Arial" w:hAnsi="Arial" w:cs="Arial"/>
          <w:color w:val="444746"/>
          <w:sz w:val="14"/>
          <w:szCs w:val="14"/>
          <w:vertAlign w:val="superscript"/>
        </w:rPr>
        <w:t>35</w:t>
      </w:r>
      <w:r>
        <w:rPr>
          <w:rFonts w:ascii="Arial" w:hAnsi="Arial" w:cs="Arial"/>
          <w:color w:val="1F1F1F"/>
          <w:sz w:val="22"/>
          <w:szCs w:val="22"/>
        </w:rPr>
        <w:t xml:space="preserve"> Developers report that this specific pattern causes applications to freeze, terminals to lag, and transitions to take exponentially longer than in traditional single-page applications built on Vite or React.</w:t>
      </w:r>
      <w:r>
        <w:rPr>
          <w:rFonts w:ascii="Arial" w:hAnsi="Arial" w:cs="Arial"/>
          <w:color w:val="444746"/>
          <w:sz w:val="14"/>
          <w:szCs w:val="14"/>
          <w:vertAlign w:val="superscript"/>
        </w:rPr>
        <w:t>37</w:t>
      </w:r>
      <w:r>
        <w:rPr>
          <w:rFonts w:ascii="Arial" w:hAnsi="Arial" w:cs="Arial"/>
          <w:color w:val="1F1F1F"/>
          <w:sz w:val="22"/>
          <w:szCs w:val="22"/>
        </w:rPr>
        <w:t xml:space="preserve"> For an ADHD user seeking frictionless entry into a workflow, a multi-second delay while waiting for the dashboard to render is fatal to task initiation.</w:t>
      </w:r>
    </w:p>
    <w:p w14:paraId="462060ED" w14:textId="77777777" w:rsidR="00905B06" w:rsidRDefault="00905B06" w:rsidP="00905B06">
      <w:pPr>
        <w:pStyle w:val="NormalWeb"/>
        <w:spacing w:before="0" w:beforeAutospacing="0" w:after="240" w:afterAutospacing="0"/>
      </w:pPr>
      <w:r>
        <w:rPr>
          <w:rFonts w:ascii="Arial" w:hAnsi="Arial" w:cs="Arial"/>
          <w:color w:val="1F1F1F"/>
          <w:sz w:val="22"/>
          <w:szCs w:val="22"/>
        </w:rPr>
        <w:t>To achieve near-instantaneous route protection without sacrificing security, the architecture must abandon synchronous HTTP calls in the middleware. Instead, the application must decode and validate the Supabase JSON Web Token (JWT) entirely locally on the server using a highly optimized cryptography library, such as jose.</w:t>
      </w:r>
      <w:r>
        <w:rPr>
          <w:rFonts w:ascii="Arial" w:hAnsi="Arial" w:cs="Arial"/>
          <w:color w:val="444746"/>
          <w:sz w:val="14"/>
          <w:szCs w:val="14"/>
          <w:vertAlign w:val="superscript"/>
        </w:rPr>
        <w:t>36</w:t>
      </w:r>
      <w:r>
        <w:rPr>
          <w:rFonts w:ascii="Arial" w:hAnsi="Arial" w:cs="Arial"/>
          <w:color w:val="1F1F1F"/>
          <w:sz w:val="22"/>
          <w:szCs w:val="22"/>
        </w:rPr>
        <w:t xml:space="preserve"> Because Supabase utilizes a symmetric hashing algorithm (HS256) by default, the Next.js server can securely hold the JWT secret in its protected environment variables.</w:t>
      </w:r>
      <w:r>
        <w:rPr>
          <w:rFonts w:ascii="Arial" w:hAnsi="Arial" w:cs="Arial"/>
          <w:color w:val="444746"/>
          <w:sz w:val="14"/>
          <w:szCs w:val="14"/>
          <w:vertAlign w:val="superscript"/>
        </w:rPr>
        <w:t>36</w:t>
      </w:r>
      <w:r>
        <w:rPr>
          <w:rFonts w:ascii="Arial" w:hAnsi="Arial" w:cs="Arial"/>
          <w:color w:val="1F1F1F"/>
          <w:sz w:val="22"/>
          <w:szCs w:val="22"/>
        </w:rPr>
        <w:t xml:space="preserve"> This allows the middleware to instantly verify the token's signature, decode the user's ID, and authorize the route transition in a fraction of a millisecond, preserving the user's fragile flow state.</w:t>
      </w:r>
      <w:r>
        <w:rPr>
          <w:rFonts w:ascii="Arial" w:hAnsi="Arial" w:cs="Arial"/>
          <w:color w:val="444746"/>
          <w:sz w:val="14"/>
          <w:szCs w:val="14"/>
          <w:vertAlign w:val="superscript"/>
        </w:rPr>
        <w:t>36</w:t>
      </w:r>
    </w:p>
    <w:p w14:paraId="63333924" w14:textId="77777777" w:rsidR="00905B06" w:rsidRDefault="00905B06" w:rsidP="00905B06">
      <w:pPr>
        <w:pStyle w:val="Heading3"/>
        <w:spacing w:before="0" w:after="120"/>
      </w:pPr>
      <w:r>
        <w:rPr>
          <w:rFonts w:ascii="Arial" w:hAnsi="Arial" w:cs="Arial"/>
          <w:color w:val="1F1F1F"/>
        </w:rPr>
        <w:t>4.2 Offline Persistence and Progressive Web App Engineering</w:t>
      </w:r>
    </w:p>
    <w:p w14:paraId="3F23FA23" w14:textId="77777777" w:rsidR="00905B06" w:rsidRDefault="00905B06" w:rsidP="00905B06">
      <w:pPr>
        <w:pStyle w:val="NormalWeb"/>
        <w:spacing w:before="0" w:beforeAutospacing="0" w:after="240" w:afterAutospacing="0"/>
      </w:pPr>
      <w:r>
        <w:rPr>
          <w:rFonts w:ascii="Arial" w:hAnsi="Arial" w:cs="Arial"/>
          <w:color w:val="1F1F1F"/>
          <w:sz w:val="22"/>
          <w:szCs w:val="22"/>
        </w:rPr>
        <w:t>The core value proposition relies heavily on capturing fleeting thoughts via mid-session voice notes. If the application is dependent on a continuous, high-speed internet connection to save these audio fragments to Supabase Storage, a momentary network drop will result in catastrophic data loss.</w:t>
      </w:r>
      <w:r>
        <w:rPr>
          <w:rFonts w:ascii="Arial" w:hAnsi="Arial" w:cs="Arial"/>
          <w:color w:val="444746"/>
          <w:sz w:val="14"/>
          <w:szCs w:val="14"/>
          <w:vertAlign w:val="superscript"/>
        </w:rPr>
        <w:t>38</w:t>
      </w:r>
      <w:r>
        <w:rPr>
          <w:rFonts w:ascii="Arial" w:hAnsi="Arial" w:cs="Arial"/>
          <w:color w:val="1F1F1F"/>
          <w:sz w:val="22"/>
          <w:szCs w:val="22"/>
        </w:rPr>
        <w:t xml:space="preserve"> Losing a profound idea due to a connectivity error shatters user trust and violates the core promise of externalizing memory.</w:t>
      </w:r>
    </w:p>
    <w:p w14:paraId="623FE54F" w14:textId="77777777" w:rsidR="00905B06" w:rsidRDefault="00905B06" w:rsidP="00905B06">
      <w:pPr>
        <w:pStyle w:val="NormalWeb"/>
        <w:spacing w:before="0" w:beforeAutospacing="0" w:after="240" w:afterAutospacing="0"/>
      </w:pPr>
      <w:r>
        <w:rPr>
          <w:rFonts w:ascii="Arial" w:hAnsi="Arial" w:cs="Arial"/>
          <w:color w:val="1F1F1F"/>
          <w:sz w:val="22"/>
          <w:szCs w:val="22"/>
        </w:rPr>
        <w:t>Consequently, the application must be engineered as a true offline-first Progressive Web Application (PWA).</w:t>
      </w:r>
      <w:r>
        <w:rPr>
          <w:rFonts w:ascii="Arial" w:hAnsi="Arial" w:cs="Arial"/>
          <w:color w:val="444746"/>
          <w:sz w:val="14"/>
          <w:szCs w:val="14"/>
          <w:vertAlign w:val="superscript"/>
        </w:rPr>
        <w:t>38</w:t>
      </w:r>
      <w:r>
        <w:rPr>
          <w:rFonts w:ascii="Arial" w:hAnsi="Arial" w:cs="Arial"/>
          <w:color w:val="1F1F1F"/>
          <w:sz w:val="22"/>
          <w:szCs w:val="22"/>
        </w:rPr>
        <w:t xml:space="preserve"> While generating a manifest file allows the application to be installed on a mobile home screen, true offline functionality requires the complex orchestration of Service Workers and local browser storage databases.</w:t>
      </w:r>
      <w:r>
        <w:rPr>
          <w:rFonts w:ascii="Arial" w:hAnsi="Arial" w:cs="Arial"/>
          <w:color w:val="444746"/>
          <w:sz w:val="14"/>
          <w:szCs w:val="14"/>
          <w:vertAlign w:val="superscript"/>
        </w:rPr>
        <w:t>39</w:t>
      </w:r>
    </w:p>
    <w:p w14:paraId="484CE44F" w14:textId="77777777" w:rsidR="00905B06" w:rsidRDefault="00905B06" w:rsidP="00905B06">
      <w:pPr>
        <w:pStyle w:val="NormalWeb"/>
        <w:spacing w:before="0" w:beforeAutospacing="0" w:after="240" w:afterAutospacing="0"/>
      </w:pPr>
      <w:r>
        <w:rPr>
          <w:rFonts w:ascii="Arial" w:hAnsi="Arial" w:cs="Arial"/>
          <w:color w:val="1F1F1F"/>
          <w:sz w:val="22"/>
          <w:szCs w:val="22"/>
        </w:rPr>
        <w:lastRenderedPageBreak/>
        <w:t>When a user initiates a voice recording in an offline or unstable network state, the application cannot block the user interface with an infinite loading spinner. Instead, the architecture must utilize a library like @serwist/next (the modern successor to Workbox) to intercept the outgoing network request.</w:t>
      </w:r>
      <w:r>
        <w:rPr>
          <w:rFonts w:ascii="Arial" w:hAnsi="Arial" w:cs="Arial"/>
          <w:color w:val="444746"/>
          <w:sz w:val="14"/>
          <w:szCs w:val="14"/>
          <w:vertAlign w:val="superscript"/>
        </w:rPr>
        <w:t>41</w:t>
      </w:r>
      <w:r>
        <w:rPr>
          <w:rFonts w:ascii="Arial" w:hAnsi="Arial" w:cs="Arial"/>
          <w:color w:val="1F1F1F"/>
          <w:sz w:val="22"/>
          <w:szCs w:val="22"/>
        </w:rPr>
        <w:t xml:space="preserve"> The heavy WebM or Opus audio blob must be serialized and stored locally within the browser's IndexedDB, alongside the relevant metadata.</w:t>
      </w:r>
      <w:r>
        <w:rPr>
          <w:rFonts w:ascii="Arial" w:hAnsi="Arial" w:cs="Arial"/>
          <w:color w:val="444746"/>
          <w:sz w:val="14"/>
          <w:szCs w:val="14"/>
          <w:vertAlign w:val="superscript"/>
        </w:rPr>
        <w:t>42</w:t>
      </w:r>
      <w:r>
        <w:rPr>
          <w:rFonts w:ascii="Arial" w:hAnsi="Arial" w:cs="Arial"/>
          <w:color w:val="1F1F1F"/>
          <w:sz w:val="22"/>
          <w:szCs w:val="22"/>
        </w:rPr>
        <w:t xml:space="preserve"> The application then performs an optimistic update, visually assuring the user that the note is secured.</w:t>
      </w:r>
      <w:r>
        <w:rPr>
          <w:rFonts w:ascii="Arial" w:hAnsi="Arial" w:cs="Arial"/>
          <w:color w:val="444746"/>
          <w:sz w:val="14"/>
          <w:szCs w:val="14"/>
          <w:vertAlign w:val="superscript"/>
        </w:rPr>
        <w:t>44</w:t>
      </w:r>
    </w:p>
    <w:p w14:paraId="48DF9805" w14:textId="77777777" w:rsidR="00905B06" w:rsidRDefault="00905B06" w:rsidP="00905B06">
      <w:pPr>
        <w:pStyle w:val="NormalWeb"/>
        <w:spacing w:before="0" w:beforeAutospacing="0" w:after="240" w:afterAutospacing="0"/>
      </w:pPr>
      <w:r>
        <w:rPr>
          <w:rFonts w:ascii="Arial" w:hAnsi="Arial" w:cs="Arial"/>
          <w:color w:val="1F1F1F"/>
          <w:sz w:val="22"/>
          <w:szCs w:val="22"/>
        </w:rPr>
        <w:t>Once the Service Worker detects the restoration of network connectivity, it silently processes the background synchronization queue, draining IndexedDB and uploading the audio payloads to the Supabase Storage buckets, which subsequently triggers the artificial intelligence processing pipeline.</w:t>
      </w:r>
      <w:r>
        <w:rPr>
          <w:rFonts w:ascii="Arial" w:hAnsi="Arial" w:cs="Arial"/>
          <w:color w:val="444746"/>
          <w:sz w:val="14"/>
          <w:szCs w:val="14"/>
          <w:vertAlign w:val="superscript"/>
        </w:rPr>
        <w:t>44</w:t>
      </w:r>
    </w:p>
    <w:p w14:paraId="44D7D22E"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table outlines the distinct offline storage strategies required for the application's various data structures:</w:t>
      </w:r>
    </w:p>
    <w:p w14:paraId="26A70ACD" w14:textId="77777777" w:rsidR="00905B06" w:rsidRDefault="00905B06" w:rsidP="00905B06"/>
    <w:tbl>
      <w:tblPr>
        <w:tblW w:w="0" w:type="auto"/>
        <w:tblCellMar>
          <w:top w:w="15" w:type="dxa"/>
          <w:left w:w="15" w:type="dxa"/>
          <w:bottom w:w="15" w:type="dxa"/>
          <w:right w:w="15" w:type="dxa"/>
        </w:tblCellMar>
        <w:tblLook w:val="04A0" w:firstRow="1" w:lastRow="0" w:firstColumn="1" w:lastColumn="0" w:noHBand="0" w:noVBand="1"/>
      </w:tblPr>
      <w:tblGrid>
        <w:gridCol w:w="2735"/>
        <w:gridCol w:w="2054"/>
        <w:gridCol w:w="4931"/>
      </w:tblGrid>
      <w:tr w:rsidR="00905B06" w14:paraId="3A1F21C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61703" w14:textId="77777777" w:rsidR="00905B06" w:rsidRDefault="00905B06">
            <w:pPr>
              <w:pStyle w:val="NormalWeb"/>
              <w:spacing w:before="120" w:beforeAutospacing="0" w:after="120" w:afterAutospacing="0"/>
            </w:pPr>
            <w:r>
              <w:rPr>
                <w:rFonts w:ascii="Arial" w:hAnsi="Arial" w:cs="Arial"/>
                <w:b/>
                <w:bCs/>
                <w:color w:val="1F1F1F"/>
                <w:sz w:val="22"/>
                <w:szCs w:val="22"/>
              </w:rPr>
              <w:t>Application Data Classification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DC54E" w14:textId="77777777" w:rsidR="00905B06" w:rsidRDefault="00905B06">
            <w:pPr>
              <w:pStyle w:val="NormalWeb"/>
              <w:spacing w:before="120" w:beforeAutospacing="0" w:after="120" w:afterAutospacing="0"/>
            </w:pPr>
            <w:r>
              <w:rPr>
                <w:rFonts w:ascii="Arial" w:hAnsi="Arial" w:cs="Arial"/>
                <w:b/>
                <w:bCs/>
                <w:color w:val="1F1F1F"/>
                <w:sz w:val="22"/>
                <w:szCs w:val="22"/>
              </w:rPr>
              <w:t>Optimal Offline Storage Mechanism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6F484" w14:textId="77777777" w:rsidR="00905B06" w:rsidRDefault="00905B06">
            <w:pPr>
              <w:pStyle w:val="NormalWeb"/>
              <w:spacing w:before="120" w:beforeAutospacing="0" w:after="120" w:afterAutospacing="0"/>
            </w:pPr>
            <w:r>
              <w:rPr>
                <w:rFonts w:ascii="Arial" w:hAnsi="Arial" w:cs="Arial"/>
                <w:b/>
                <w:bCs/>
                <w:color w:val="1F1F1F"/>
                <w:sz w:val="22"/>
                <w:szCs w:val="22"/>
              </w:rPr>
              <w:t>Architectural Justification</w:t>
            </w:r>
          </w:p>
        </w:tc>
      </w:tr>
      <w:tr w:rsidR="00905B06" w14:paraId="5B9C4DF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EAC9F" w14:textId="77777777" w:rsidR="00905B06" w:rsidRDefault="00905B06">
            <w:pPr>
              <w:pStyle w:val="NormalWeb"/>
              <w:spacing w:before="120" w:beforeAutospacing="0" w:after="120" w:afterAutospacing="0"/>
            </w:pPr>
            <w:r>
              <w:rPr>
                <w:rFonts w:ascii="Arial" w:hAnsi="Arial" w:cs="Arial"/>
                <w:b/>
                <w:bCs/>
                <w:color w:val="1F1F1F"/>
                <w:sz w:val="22"/>
                <w:szCs w:val="22"/>
              </w:rPr>
              <w:t>High-Volume Binary Data</w:t>
            </w:r>
            <w:r>
              <w:rPr>
                <w:rFonts w:ascii="Arial" w:hAnsi="Arial" w:cs="Arial"/>
                <w:color w:val="1F1F1F"/>
                <w:sz w:val="22"/>
                <w:szCs w:val="22"/>
              </w:rPr>
              <w:t xml:space="preserve"> (Audio recordings, voice notes)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1142D9" w14:textId="77777777" w:rsidR="00905B06" w:rsidRDefault="00905B06">
            <w:pPr>
              <w:pStyle w:val="NormalWeb"/>
              <w:spacing w:before="120" w:beforeAutospacing="0" w:after="120" w:afterAutospacing="0"/>
            </w:pPr>
            <w:r>
              <w:rPr>
                <w:rFonts w:ascii="Arial" w:hAnsi="Arial" w:cs="Arial"/>
                <w:color w:val="1F1F1F"/>
                <w:sz w:val="22"/>
                <w:szCs w:val="22"/>
              </w:rPr>
              <w:t>IndexedDB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3E7F09" w14:textId="77777777" w:rsidR="00905B06" w:rsidRDefault="00905B06">
            <w:pPr>
              <w:pStyle w:val="NormalWeb"/>
              <w:spacing w:before="0" w:beforeAutospacing="0" w:after="0" w:afterAutospacing="0"/>
            </w:pPr>
            <w:r>
              <w:rPr>
                <w:rFonts w:ascii="Arial" w:hAnsi="Arial" w:cs="Arial"/>
                <w:color w:val="1F1F1F"/>
                <w:sz w:val="22"/>
                <w:szCs w:val="22"/>
              </w:rPr>
              <w:t>Provides a robust, asynchronous API capable of storing massive amounts of structured and binary data without blocking the main JavaScript execution thread.</w:t>
            </w:r>
            <w:r>
              <w:rPr>
                <w:rFonts w:ascii="Arial" w:hAnsi="Arial" w:cs="Arial"/>
                <w:color w:val="444746"/>
                <w:sz w:val="14"/>
                <w:szCs w:val="14"/>
                <w:vertAlign w:val="superscript"/>
              </w:rPr>
              <w:t>43</w:t>
            </w:r>
          </w:p>
        </w:tc>
      </w:tr>
      <w:tr w:rsidR="00905B06" w14:paraId="70A02C5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66EFF1" w14:textId="77777777" w:rsidR="00905B06" w:rsidRDefault="00905B06">
            <w:pPr>
              <w:pStyle w:val="NormalWeb"/>
              <w:spacing w:before="120" w:beforeAutospacing="0" w:after="120" w:afterAutospacing="0"/>
            </w:pPr>
            <w:r>
              <w:rPr>
                <w:rFonts w:ascii="Arial" w:hAnsi="Arial" w:cs="Arial"/>
                <w:b/>
                <w:bCs/>
                <w:color w:val="1F1F1F"/>
                <w:sz w:val="22"/>
                <w:szCs w:val="22"/>
              </w:rPr>
              <w:t>Application State &amp; Timers</w:t>
            </w:r>
            <w:r>
              <w:rPr>
                <w:rFonts w:ascii="Arial" w:hAnsi="Arial" w:cs="Arial"/>
                <w:color w:val="1F1F1F"/>
                <w:sz w:val="22"/>
                <w:szCs w:val="22"/>
              </w:rPr>
              <w:t xml:space="preserve"> (Current session timestamps, active task 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FBEC8" w14:textId="77777777" w:rsidR="00905B06" w:rsidRDefault="00905B06">
            <w:pPr>
              <w:pStyle w:val="NormalWeb"/>
              <w:spacing w:before="120" w:beforeAutospacing="0" w:after="120" w:afterAutospacing="0"/>
            </w:pPr>
            <w:r>
              <w:rPr>
                <w:rFonts w:ascii="Arial" w:hAnsi="Arial" w:cs="Arial"/>
                <w:color w:val="1F1F1F"/>
                <w:sz w:val="22"/>
                <w:szCs w:val="22"/>
              </w:rPr>
              <w:t>LocalStorage / IndexedDB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16A40C" w14:textId="77777777" w:rsidR="00905B06" w:rsidRDefault="00905B06">
            <w:pPr>
              <w:pStyle w:val="NormalWeb"/>
              <w:spacing w:before="0" w:beforeAutospacing="0" w:after="0" w:afterAutospacing="0"/>
            </w:pPr>
            <w:r>
              <w:rPr>
                <w:rFonts w:ascii="Arial" w:hAnsi="Arial" w:cs="Arial"/>
                <w:color w:val="1F1F1F"/>
                <w:sz w:val="22"/>
                <w:szCs w:val="22"/>
              </w:rPr>
              <w:t>Ensures immediate state recovery. If the browser tab is forcefully closed or the operating system terminates the process, the exact millisecond of the active session is instantly restored upon initialization.</w:t>
            </w:r>
            <w:r>
              <w:rPr>
                <w:rFonts w:ascii="Arial" w:hAnsi="Arial" w:cs="Arial"/>
                <w:color w:val="444746"/>
                <w:sz w:val="14"/>
                <w:szCs w:val="14"/>
                <w:vertAlign w:val="superscript"/>
              </w:rPr>
              <w:t>43</w:t>
            </w:r>
          </w:p>
        </w:tc>
      </w:tr>
      <w:tr w:rsidR="00905B06" w14:paraId="56791DF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D1C020" w14:textId="77777777" w:rsidR="00905B06" w:rsidRDefault="00905B06">
            <w:pPr>
              <w:pStyle w:val="NormalWeb"/>
              <w:spacing w:before="120" w:beforeAutospacing="0" w:after="120" w:afterAutospacing="0"/>
            </w:pPr>
            <w:r>
              <w:rPr>
                <w:rFonts w:ascii="Arial" w:hAnsi="Arial" w:cs="Arial"/>
                <w:b/>
                <w:bCs/>
                <w:color w:val="1F1F1F"/>
                <w:sz w:val="22"/>
                <w:szCs w:val="22"/>
              </w:rPr>
              <w:t>Application Core Files</w:t>
            </w:r>
            <w:r>
              <w:rPr>
                <w:rFonts w:ascii="Arial" w:hAnsi="Arial" w:cs="Arial"/>
                <w:color w:val="1F1F1F"/>
                <w:sz w:val="22"/>
                <w:szCs w:val="22"/>
              </w:rPr>
              <w:t xml:space="preserve"> (HTML, CSS, core JavaScript bundles)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46038" w14:textId="77777777" w:rsidR="00905B06" w:rsidRDefault="00905B06">
            <w:pPr>
              <w:pStyle w:val="NormalWeb"/>
              <w:spacing w:before="120" w:beforeAutospacing="0" w:after="120" w:afterAutospacing="0"/>
            </w:pPr>
            <w:r>
              <w:rPr>
                <w:rFonts w:ascii="Arial" w:hAnsi="Arial" w:cs="Arial"/>
                <w:color w:val="1F1F1F"/>
                <w:sz w:val="22"/>
                <w:szCs w:val="22"/>
              </w:rPr>
              <w:t>Cache API (via Service Worker)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AC20F5" w14:textId="77777777" w:rsidR="00905B06" w:rsidRDefault="00905B06">
            <w:pPr>
              <w:pStyle w:val="NormalWeb"/>
              <w:spacing w:before="0" w:beforeAutospacing="0" w:after="0" w:afterAutospacing="0"/>
            </w:pPr>
            <w:r>
              <w:rPr>
                <w:rFonts w:ascii="Arial" w:hAnsi="Arial" w:cs="Arial"/>
                <w:color w:val="1F1F1F"/>
                <w:sz w:val="22"/>
                <w:szCs w:val="22"/>
              </w:rPr>
              <w:t>Enables the Progressive Web App to load its structural shell and offline user interface instantaneously, even when the device is placed in airplane mode.</w:t>
            </w:r>
            <w:r>
              <w:rPr>
                <w:rFonts w:ascii="Arial" w:hAnsi="Arial" w:cs="Arial"/>
                <w:color w:val="444746"/>
                <w:sz w:val="14"/>
                <w:szCs w:val="14"/>
                <w:vertAlign w:val="superscript"/>
              </w:rPr>
              <w:t>42</w:t>
            </w:r>
          </w:p>
        </w:tc>
      </w:tr>
    </w:tbl>
    <w:p w14:paraId="7F7F40BA" w14:textId="77777777" w:rsidR="00905B06" w:rsidRDefault="00905B06" w:rsidP="00905B06">
      <w:pPr>
        <w:pStyle w:val="Heading3"/>
        <w:spacing w:before="0" w:after="120"/>
      </w:pPr>
      <w:r>
        <w:rPr>
          <w:rFonts w:ascii="Arial" w:hAnsi="Arial" w:cs="Arial"/>
          <w:color w:val="1F1F1F"/>
        </w:rPr>
        <w:t>4.3 Code Generation Standards and Artificial Intelligence Assistance</w:t>
      </w:r>
    </w:p>
    <w:p w14:paraId="4FE32205" w14:textId="77777777" w:rsidR="00905B06" w:rsidRDefault="00905B06" w:rsidP="00905B06">
      <w:pPr>
        <w:pStyle w:val="NormalWeb"/>
        <w:spacing w:before="0" w:beforeAutospacing="0" w:after="240" w:afterAutospacing="0"/>
      </w:pPr>
      <w:r>
        <w:rPr>
          <w:rFonts w:ascii="Arial" w:hAnsi="Arial" w:cs="Arial"/>
          <w:color w:val="1F1F1F"/>
          <w:sz w:val="22"/>
          <w:szCs w:val="22"/>
        </w:rPr>
        <w:t>To ensure that automated coding assistants, specifically Cursor AI, generate secure and performant Next.js code, the development team must implement a highly structured .cursorrules file at the root of the repository.</w:t>
      </w:r>
      <w:r>
        <w:rPr>
          <w:rFonts w:ascii="Arial" w:hAnsi="Arial" w:cs="Arial"/>
          <w:color w:val="444746"/>
          <w:sz w:val="14"/>
          <w:szCs w:val="14"/>
          <w:vertAlign w:val="superscript"/>
        </w:rPr>
        <w:t>9</w:t>
      </w:r>
      <w:r>
        <w:rPr>
          <w:rFonts w:ascii="Arial" w:hAnsi="Arial" w:cs="Arial"/>
          <w:color w:val="1F1F1F"/>
          <w:sz w:val="22"/>
          <w:szCs w:val="22"/>
        </w:rPr>
        <w:t xml:space="preserve"> This file acts as an immutable constitution for the artificial intelligence.</w:t>
      </w:r>
    </w:p>
    <w:p w14:paraId="579CFCCC" w14:textId="77777777" w:rsidR="00905B06" w:rsidRDefault="00905B06" w:rsidP="00905B06">
      <w:pPr>
        <w:pStyle w:val="NormalWeb"/>
        <w:spacing w:before="0" w:beforeAutospacing="0" w:after="240" w:afterAutospacing="0"/>
      </w:pPr>
      <w:r>
        <w:rPr>
          <w:rFonts w:ascii="Arial" w:hAnsi="Arial" w:cs="Arial"/>
          <w:color w:val="1F1F1F"/>
          <w:sz w:val="22"/>
          <w:szCs w:val="22"/>
        </w:rPr>
        <w:t>The configuration must mandate the use of React Server Components for all data fetching, strictly limiting the 'use client' directive to components that fundamentally require browser APIs, such as the MediaRecorder interface, local state management, or interactive charting libraries.</w:t>
      </w:r>
      <w:r>
        <w:rPr>
          <w:rFonts w:ascii="Arial" w:hAnsi="Arial" w:cs="Arial"/>
          <w:color w:val="444746"/>
          <w:sz w:val="14"/>
          <w:szCs w:val="14"/>
          <w:vertAlign w:val="superscript"/>
        </w:rPr>
        <w:t>9</w:t>
      </w:r>
      <w:r>
        <w:rPr>
          <w:rFonts w:ascii="Arial" w:hAnsi="Arial" w:cs="Arial"/>
          <w:color w:val="1F1F1F"/>
          <w:sz w:val="22"/>
          <w:szCs w:val="22"/>
        </w:rPr>
        <w:t xml:space="preserve"> Furthermore, the rules must require the use of schema validation libraries, such as Zod, to strictly define the types of all incoming API payloads and artificial intelligence outputs. Using z.infer to extract TypeScript types from Zod schemas guarantees that the data flowing from the </w:t>
      </w:r>
      <w:r>
        <w:rPr>
          <w:rFonts w:ascii="Arial" w:hAnsi="Arial" w:cs="Arial"/>
          <w:color w:val="1F1F1F"/>
          <w:sz w:val="22"/>
          <w:szCs w:val="22"/>
        </w:rPr>
        <w:lastRenderedPageBreak/>
        <w:t>Claude API perfectly aligns with the PostgreSQL database structure, preventing catastrophic runtime failures caused by malformed artificial intelligence responses.</w:t>
      </w:r>
      <w:r>
        <w:rPr>
          <w:rFonts w:ascii="Arial" w:hAnsi="Arial" w:cs="Arial"/>
          <w:color w:val="444746"/>
          <w:sz w:val="14"/>
          <w:szCs w:val="14"/>
          <w:vertAlign w:val="superscript"/>
        </w:rPr>
        <w:t>49</w:t>
      </w:r>
    </w:p>
    <w:p w14:paraId="3C9AF5ED" w14:textId="77777777" w:rsidR="00905B06" w:rsidRDefault="00905B06" w:rsidP="00905B06">
      <w:pPr>
        <w:pStyle w:val="Heading2"/>
        <w:spacing w:before="0" w:after="120"/>
      </w:pPr>
      <w:r>
        <w:rPr>
          <w:rFonts w:ascii="Arial" w:hAnsi="Arial" w:cs="Arial"/>
          <w:color w:val="1F1F1F"/>
        </w:rPr>
        <w:t>5. Backend Database Architecture and Query Optimization</w:t>
      </w:r>
    </w:p>
    <w:p w14:paraId="1FD95A71" w14:textId="77777777" w:rsidR="00905B06" w:rsidRDefault="00905B06" w:rsidP="00905B06">
      <w:pPr>
        <w:pStyle w:val="NormalWeb"/>
        <w:spacing w:before="0" w:beforeAutospacing="0" w:after="240" w:afterAutospacing="0"/>
      </w:pPr>
      <w:r>
        <w:rPr>
          <w:rFonts w:ascii="Arial" w:hAnsi="Arial" w:cs="Arial"/>
          <w:color w:val="1F1F1F"/>
          <w:sz w:val="22"/>
          <w:szCs w:val="22"/>
        </w:rPr>
        <w:t>The proposed backend leverages PostgreSQL, managed via Supabase, utilizing a relational schema that centralizes time-tracking around a session_events table.</w:t>
      </w:r>
      <w:r>
        <w:rPr>
          <w:rFonts w:ascii="Arial" w:hAnsi="Arial" w:cs="Arial"/>
          <w:color w:val="444746"/>
          <w:sz w:val="14"/>
          <w:szCs w:val="14"/>
          <w:vertAlign w:val="superscript"/>
        </w:rPr>
        <w:t>9</w:t>
      </w:r>
      <w:r>
        <w:rPr>
          <w:rFonts w:ascii="Arial" w:hAnsi="Arial" w:cs="Arial"/>
          <w:color w:val="1F1F1F"/>
          <w:sz w:val="22"/>
          <w:szCs w:val="22"/>
        </w:rPr>
        <w:t xml:space="preserve"> The architectural decision to log every distinct 'start', 'pause', 'resume', and 'stop' event as an immutable row, rather than continually overwriting a single timestamp, is structurally sound and eliminates the timer drift associated with browser throttling.</w:t>
      </w:r>
      <w:r>
        <w:rPr>
          <w:rFonts w:ascii="Arial" w:hAnsi="Arial" w:cs="Arial"/>
          <w:color w:val="444746"/>
          <w:sz w:val="14"/>
          <w:szCs w:val="14"/>
          <w:vertAlign w:val="superscript"/>
        </w:rPr>
        <w:t>9</w:t>
      </w:r>
      <w:r>
        <w:rPr>
          <w:rFonts w:ascii="Arial" w:hAnsi="Arial" w:cs="Arial"/>
          <w:color w:val="1F1F1F"/>
          <w:sz w:val="22"/>
          <w:szCs w:val="22"/>
        </w:rPr>
        <w:t xml:space="preserve"> However, the methodology proposed to query and calculate these events introduces severe scaling vulnerabilities.</w:t>
      </w:r>
    </w:p>
    <w:p w14:paraId="706F769E" w14:textId="77777777" w:rsidR="00905B06" w:rsidRDefault="00905B06" w:rsidP="00905B06">
      <w:pPr>
        <w:pStyle w:val="Heading3"/>
        <w:spacing w:before="0" w:after="120"/>
      </w:pPr>
      <w:r>
        <w:rPr>
          <w:rFonts w:ascii="Arial" w:hAnsi="Arial" w:cs="Arial"/>
          <w:color w:val="1F1F1F"/>
        </w:rPr>
        <w:t>5.1 The Scaling Vulnerability of Window Functions</w:t>
      </w:r>
    </w:p>
    <w:p w14:paraId="7F2675DE" w14:textId="77777777" w:rsidR="00905B06" w:rsidRDefault="00905B06" w:rsidP="00905B06">
      <w:pPr>
        <w:pStyle w:val="NormalWeb"/>
        <w:spacing w:before="0" w:beforeAutospacing="0" w:after="240" w:afterAutospacing="0"/>
      </w:pPr>
      <w:r>
        <w:rPr>
          <w:rFonts w:ascii="Arial" w:hAnsi="Arial" w:cs="Arial"/>
          <w:color w:val="1F1F1F"/>
          <w:sz w:val="22"/>
          <w:szCs w:val="22"/>
        </w:rPr>
        <w:t>To calculate the total focused time for a given session, the initial blueprint utilizes a SQL query reliant on the LEAD() window function to pair contiguous events and extract the epoch delta.</w:t>
      </w:r>
      <w:r>
        <w:rPr>
          <w:rFonts w:ascii="Arial" w:hAnsi="Arial" w:cs="Arial"/>
          <w:color w:val="444746"/>
          <w:sz w:val="14"/>
          <w:szCs w:val="14"/>
          <w:vertAlign w:val="superscript"/>
        </w:rPr>
        <w:t>9</w:t>
      </w:r>
    </w:p>
    <w:p w14:paraId="0184CA33" w14:textId="77777777" w:rsidR="00905B06" w:rsidRDefault="00905B06" w:rsidP="00905B06">
      <w:pPr>
        <w:pStyle w:val="NormalWeb"/>
        <w:spacing w:before="0" w:beforeAutospacing="0" w:after="240" w:afterAutospacing="0"/>
      </w:pPr>
      <w:r>
        <w:rPr>
          <w:rFonts w:ascii="Arial" w:hAnsi="Arial" w:cs="Arial"/>
          <w:color w:val="1F1F1F"/>
          <w:sz w:val="22"/>
          <w:szCs w:val="22"/>
        </w:rPr>
        <w:t>While mathematically elegant, utilizing LEAD() OVER (ORDER BY triggered_at) across a table that will rapidly accumulate millions of rows in a production environment guarantees severe performance degradation.</w:t>
      </w:r>
      <w:r>
        <w:rPr>
          <w:rFonts w:ascii="Arial" w:hAnsi="Arial" w:cs="Arial"/>
          <w:color w:val="444746"/>
          <w:sz w:val="14"/>
          <w:szCs w:val="14"/>
          <w:vertAlign w:val="superscript"/>
        </w:rPr>
        <w:t>50</w:t>
      </w:r>
      <w:r>
        <w:rPr>
          <w:rFonts w:ascii="Arial" w:hAnsi="Arial" w:cs="Arial"/>
          <w:color w:val="1F1F1F"/>
          <w:sz w:val="22"/>
          <w:szCs w:val="22"/>
        </w:rPr>
        <w:t xml:space="preserve"> Window functions necessitate complex internal sorting operations. As the session_events table grows, computing these pairings on the fly every time a user requests their dashboard will overwhelm the database CPU, resulting in highly latent page loads.</w:t>
      </w:r>
      <w:r>
        <w:rPr>
          <w:rFonts w:ascii="Arial" w:hAnsi="Arial" w:cs="Arial"/>
          <w:color w:val="444746"/>
          <w:sz w:val="14"/>
          <w:szCs w:val="14"/>
          <w:vertAlign w:val="superscript"/>
        </w:rPr>
        <w:t>52</w:t>
      </w:r>
    </w:p>
    <w:p w14:paraId="5E4DC671" w14:textId="77777777" w:rsidR="00905B06" w:rsidRDefault="00905B06" w:rsidP="00905B06">
      <w:pPr>
        <w:pStyle w:val="NormalWeb"/>
        <w:spacing w:before="0" w:beforeAutospacing="0" w:after="240" w:afterAutospacing="0"/>
      </w:pPr>
      <w:r>
        <w:rPr>
          <w:rFonts w:ascii="Arial" w:hAnsi="Arial" w:cs="Arial"/>
          <w:color w:val="1F1F1F"/>
          <w:sz w:val="22"/>
          <w:szCs w:val="22"/>
        </w:rPr>
        <w:t>To resolve this bottleneck, the database architecture must shift the computational burden from read-time to write-time. Rather than calculating the entire history of session events dynamically, the database should implement a PostgreSQL trigger function or rely on the Inngest background processing queue. Upon the insertion of any 'pause' or 'stop' event into the session_events table, the system must immediately calculate the delta from the preceding 'start' or 'resume' event and add this integer to a total_focused_secs column stored directly on the parent sessions table.</w:t>
      </w:r>
      <w:r>
        <w:rPr>
          <w:rFonts w:ascii="Arial" w:hAnsi="Arial" w:cs="Arial"/>
          <w:color w:val="444746"/>
          <w:sz w:val="14"/>
          <w:szCs w:val="14"/>
          <w:vertAlign w:val="superscript"/>
        </w:rPr>
        <w:t>52</w:t>
      </w:r>
      <w:r>
        <w:rPr>
          <w:rFonts w:ascii="Arial" w:hAnsi="Arial" w:cs="Arial"/>
          <w:color w:val="1F1F1F"/>
          <w:sz w:val="22"/>
          <w:szCs w:val="22"/>
        </w:rPr>
        <w:t xml:space="preserve"> Consequently, when the Next.js frontend requests the dashboard data, it performs a highly optimized, single-row SELECT query, retrieving the pre-calculated integer in milliseconds.</w:t>
      </w:r>
    </w:p>
    <w:p w14:paraId="68C2B491" w14:textId="77777777" w:rsidR="00905B06" w:rsidRDefault="00905B06" w:rsidP="00905B06">
      <w:pPr>
        <w:pStyle w:val="Heading3"/>
        <w:spacing w:before="0" w:after="120"/>
      </w:pPr>
      <w:r>
        <w:rPr>
          <w:rFonts w:ascii="Arial" w:hAnsi="Arial" w:cs="Arial"/>
          <w:color w:val="1F1F1F"/>
        </w:rPr>
        <w:t>5.2 Optimizing Database Indexing and Overlapping Anomalies</w:t>
      </w:r>
    </w:p>
    <w:p w14:paraId="109609FA" w14:textId="77777777" w:rsidR="00905B06" w:rsidRDefault="00905B06" w:rsidP="00905B06">
      <w:pPr>
        <w:pStyle w:val="NormalWeb"/>
        <w:spacing w:before="0" w:beforeAutospacing="0" w:after="240" w:afterAutospacing="0"/>
      </w:pPr>
      <w:r>
        <w:rPr>
          <w:rFonts w:ascii="Arial" w:hAnsi="Arial" w:cs="Arial"/>
          <w:color w:val="1F1F1F"/>
          <w:sz w:val="22"/>
          <w:szCs w:val="22"/>
        </w:rPr>
        <w:t>If the application must retain the ability to perform complex analytical queries across the events table (e.g., determining the exact hour of the day a user is most prone to distraction), the database must implement precise indexing.</w:t>
      </w:r>
      <w:r>
        <w:rPr>
          <w:rFonts w:ascii="Arial" w:hAnsi="Arial" w:cs="Arial"/>
          <w:color w:val="444746"/>
          <w:sz w:val="14"/>
          <w:szCs w:val="14"/>
          <w:vertAlign w:val="superscript"/>
        </w:rPr>
        <w:t>54</w:t>
      </w:r>
      <w:r>
        <w:rPr>
          <w:rFonts w:ascii="Arial" w:hAnsi="Arial" w:cs="Arial"/>
          <w:color w:val="1F1F1F"/>
          <w:sz w:val="22"/>
          <w:szCs w:val="22"/>
        </w:rPr>
        <w:t xml:space="preserve"> A composite B-tree index on (session_id, event_type, triggered_at) is mandatory to allow the PostgreSQL query planner to execute rapid index-only scans, bypassing the need to load full table pages into memory.</w:t>
      </w:r>
      <w:r>
        <w:rPr>
          <w:rFonts w:ascii="Arial" w:hAnsi="Arial" w:cs="Arial"/>
          <w:color w:val="444746"/>
          <w:sz w:val="14"/>
          <w:szCs w:val="14"/>
          <w:vertAlign w:val="superscript"/>
        </w:rPr>
        <w:t>51</w:t>
      </w:r>
    </w:p>
    <w:p w14:paraId="6709737D" w14:textId="77777777" w:rsidR="00905B06" w:rsidRDefault="00905B06" w:rsidP="00905B06">
      <w:pPr>
        <w:pStyle w:val="NormalWeb"/>
        <w:spacing w:before="0" w:beforeAutospacing="0" w:after="240" w:afterAutospacing="0"/>
      </w:pPr>
      <w:r>
        <w:rPr>
          <w:rFonts w:ascii="Arial" w:hAnsi="Arial" w:cs="Arial"/>
          <w:color w:val="1F1F1F"/>
          <w:sz w:val="22"/>
          <w:szCs w:val="22"/>
        </w:rPr>
        <w:t>Furthermore, the database logic must account for anomalous event sequences. If a user's device loses power or the browser crashes, a 'start' event may be recorded without a corresponding 'stop' event. Relying strictly on the LEAD() function in this scenario will result in a null value, breaking the calculation.</w:t>
      </w:r>
      <w:r>
        <w:rPr>
          <w:rFonts w:ascii="Arial" w:hAnsi="Arial" w:cs="Arial"/>
          <w:color w:val="444746"/>
          <w:sz w:val="14"/>
          <w:szCs w:val="14"/>
          <w:vertAlign w:val="superscript"/>
        </w:rPr>
        <w:t>50</w:t>
      </w:r>
      <w:r>
        <w:rPr>
          <w:rFonts w:ascii="Arial" w:hAnsi="Arial" w:cs="Arial"/>
          <w:color w:val="1F1F1F"/>
          <w:sz w:val="22"/>
          <w:szCs w:val="22"/>
        </w:rPr>
        <w:t xml:space="preserve"> The SQL logic must utilize COALESCE or LEAST() functions to handle missing terminal events, defaulting the end time to the current timestamp or a maximum allowable threshold (e.g., two hours) to prevent the system from infinitely accumulating phantom focused time.</w:t>
      </w:r>
      <w:r>
        <w:rPr>
          <w:rFonts w:ascii="Arial" w:hAnsi="Arial" w:cs="Arial"/>
          <w:color w:val="444746"/>
          <w:sz w:val="14"/>
          <w:szCs w:val="14"/>
          <w:vertAlign w:val="superscript"/>
        </w:rPr>
        <w:t>50</w:t>
      </w:r>
    </w:p>
    <w:p w14:paraId="70A08109" w14:textId="77777777" w:rsidR="00905B06" w:rsidRDefault="00905B06" w:rsidP="00905B06">
      <w:pPr>
        <w:pStyle w:val="Heading2"/>
        <w:spacing w:before="0" w:after="120"/>
      </w:pPr>
      <w:r>
        <w:rPr>
          <w:rFonts w:ascii="Arial" w:hAnsi="Arial" w:cs="Arial"/>
          <w:color w:val="1F1F1F"/>
        </w:rPr>
        <w:lastRenderedPageBreak/>
        <w:t>6. Artificial Intelligence Pipeline and Processing Latency</w:t>
      </w:r>
    </w:p>
    <w:p w14:paraId="5883356C" w14:textId="77777777" w:rsidR="00905B06" w:rsidRDefault="00905B06" w:rsidP="00905B06">
      <w:pPr>
        <w:pStyle w:val="NormalWeb"/>
        <w:spacing w:before="0" w:beforeAutospacing="0" w:after="240" w:afterAutospacing="0"/>
      </w:pPr>
      <w:r>
        <w:rPr>
          <w:rFonts w:ascii="Arial" w:hAnsi="Arial" w:cs="Arial"/>
          <w:color w:val="1F1F1F"/>
          <w:sz w:val="22"/>
          <w:szCs w:val="22"/>
        </w:rPr>
        <w:t>The application's core differentiator lies in its ability to seamlessly transform unstructured natural speech into highly organized project management data. However, the integration of third-party artificial intelligence application programming interfaces (APIs) introduces significant latency and accuracy risks that must be architecturally mitigated.</w:t>
      </w:r>
    </w:p>
    <w:p w14:paraId="3CA55384" w14:textId="77777777" w:rsidR="00905B06" w:rsidRDefault="00905B06" w:rsidP="00905B06">
      <w:pPr>
        <w:pStyle w:val="Heading3"/>
        <w:spacing w:before="0" w:after="120"/>
      </w:pPr>
      <w:r>
        <w:rPr>
          <w:rFonts w:ascii="Arial" w:hAnsi="Arial" w:cs="Arial"/>
          <w:color w:val="1F1F1F"/>
        </w:rPr>
        <w:t>6.1 Transcription Latency: Streaming versus Batch Processing</w:t>
      </w:r>
    </w:p>
    <w:p w14:paraId="2D81BC48" w14:textId="77777777" w:rsidR="00905B06" w:rsidRDefault="00905B06" w:rsidP="00905B06">
      <w:pPr>
        <w:pStyle w:val="NormalWeb"/>
        <w:spacing w:before="0" w:beforeAutospacing="0" w:after="240" w:afterAutospacing="0"/>
      </w:pPr>
      <w:r>
        <w:rPr>
          <w:rFonts w:ascii="Arial" w:hAnsi="Arial" w:cs="Arial"/>
          <w:color w:val="1F1F1F"/>
          <w:sz w:val="22"/>
          <w:szCs w:val="22"/>
        </w:rPr>
        <w:t>The initial plan specifies the integration of the OpenAI Whisper API (whisper-1) to transcribe the compressed audio files stored in Supabase.</w:t>
      </w:r>
      <w:r>
        <w:rPr>
          <w:rFonts w:ascii="Arial" w:hAnsi="Arial" w:cs="Arial"/>
          <w:color w:val="444746"/>
          <w:sz w:val="14"/>
          <w:szCs w:val="14"/>
          <w:vertAlign w:val="superscript"/>
        </w:rPr>
        <w:t>9</w:t>
      </w:r>
      <w:r>
        <w:rPr>
          <w:rFonts w:ascii="Arial" w:hAnsi="Arial" w:cs="Arial"/>
          <w:color w:val="1F1F1F"/>
          <w:sz w:val="22"/>
          <w:szCs w:val="22"/>
        </w:rPr>
        <w:t xml:space="preserve"> Whisper is an industry-leading model for accurately parsing the rapid, often fragmented speech patterns common in neurodivergent populations.</w:t>
      </w:r>
      <w:r>
        <w:rPr>
          <w:rFonts w:ascii="Arial" w:hAnsi="Arial" w:cs="Arial"/>
          <w:color w:val="444746"/>
          <w:sz w:val="14"/>
          <w:szCs w:val="14"/>
          <w:vertAlign w:val="superscript"/>
        </w:rPr>
        <w:t>56</w:t>
      </w:r>
      <w:r>
        <w:rPr>
          <w:rFonts w:ascii="Arial" w:hAnsi="Arial" w:cs="Arial"/>
          <w:color w:val="1F1F1F"/>
          <w:sz w:val="22"/>
          <w:szCs w:val="22"/>
        </w:rPr>
        <w:t xml:space="preserve"> However, Whisper operates almost exclusively as a batch-processing model.</w:t>
      </w:r>
      <w:r>
        <w:rPr>
          <w:rFonts w:ascii="Arial" w:hAnsi="Arial" w:cs="Arial"/>
          <w:color w:val="444746"/>
          <w:sz w:val="14"/>
          <w:szCs w:val="14"/>
          <w:vertAlign w:val="superscript"/>
        </w:rPr>
        <w:t>58</w:t>
      </w:r>
    </w:p>
    <w:p w14:paraId="6520DB03" w14:textId="77777777" w:rsidR="00905B06" w:rsidRDefault="00905B06" w:rsidP="00905B06">
      <w:pPr>
        <w:pStyle w:val="NormalWeb"/>
        <w:spacing w:before="0" w:beforeAutospacing="0" w:after="240" w:afterAutospacing="0"/>
      </w:pPr>
      <w:r>
        <w:rPr>
          <w:rFonts w:ascii="Arial" w:hAnsi="Arial" w:cs="Arial"/>
          <w:color w:val="1F1F1F"/>
          <w:sz w:val="22"/>
          <w:szCs w:val="22"/>
        </w:rPr>
        <w:t>Batch transcription necessitates that the user entirely finishes speaking, the audio file is uploaded, and the entire payload is processed in the cloud before a single word of text is returned to the user. This process regularly consumes 15 to 60 seconds.</w:t>
      </w:r>
      <w:r>
        <w:rPr>
          <w:rFonts w:ascii="Arial" w:hAnsi="Arial" w:cs="Arial"/>
          <w:color w:val="444746"/>
          <w:sz w:val="14"/>
          <w:szCs w:val="14"/>
          <w:vertAlign w:val="superscript"/>
        </w:rPr>
        <w:t>9</w:t>
      </w:r>
      <w:r>
        <w:rPr>
          <w:rFonts w:ascii="Arial" w:hAnsi="Arial" w:cs="Arial"/>
          <w:color w:val="1F1F1F"/>
          <w:sz w:val="22"/>
          <w:szCs w:val="22"/>
        </w:rPr>
        <w:t xml:space="preserve"> For an end-of-session reflection, this delay is acceptable; the processing is safely offloaded to an Inngest background worker while the user closes their laptop.</w:t>
      </w:r>
      <w:r>
        <w:rPr>
          <w:rFonts w:ascii="Arial" w:hAnsi="Arial" w:cs="Arial"/>
          <w:color w:val="444746"/>
          <w:sz w:val="14"/>
          <w:szCs w:val="14"/>
          <w:vertAlign w:val="superscript"/>
        </w:rPr>
        <w:t>9</w:t>
      </w:r>
      <w:r>
        <w:rPr>
          <w:rFonts w:ascii="Arial" w:hAnsi="Arial" w:cs="Arial"/>
          <w:color w:val="1F1F1F"/>
          <w:sz w:val="22"/>
          <w:szCs w:val="22"/>
        </w:rPr>
        <w:t xml:space="preserve"> However, for a user attempting to log a rapid mid-session to-do item (e.g., "Remind me to email the client"), staring at a loading spinner for 20 seconds shatters their concentration and induces profound cognitive friction.</w:t>
      </w:r>
      <w:r>
        <w:rPr>
          <w:rFonts w:ascii="Arial" w:hAnsi="Arial" w:cs="Arial"/>
          <w:color w:val="444746"/>
          <w:sz w:val="14"/>
          <w:szCs w:val="14"/>
          <w:vertAlign w:val="superscript"/>
        </w:rPr>
        <w:t>58</w:t>
      </w:r>
    </w:p>
    <w:p w14:paraId="387EFF85" w14:textId="77777777" w:rsidR="00905B06" w:rsidRDefault="00905B06" w:rsidP="00905B06">
      <w:pPr>
        <w:pStyle w:val="NormalWeb"/>
        <w:spacing w:before="0" w:beforeAutospacing="0" w:after="120" w:afterAutospacing="0"/>
      </w:pPr>
      <w:r>
        <w:rPr>
          <w:rFonts w:ascii="Arial" w:hAnsi="Arial" w:cs="Arial"/>
          <w:color w:val="1F1F1F"/>
          <w:sz w:val="22"/>
          <w:szCs w:val="22"/>
        </w:rPr>
        <w:t>To satisfy the stringent responsiveness requirements of the target demographic, the architecture must implement a bifurcated, hybrid transcription approach:</w:t>
      </w:r>
    </w:p>
    <w:p w14:paraId="7B1D6DB3" w14:textId="77777777" w:rsidR="00905B06" w:rsidRDefault="00905B06" w:rsidP="00905B06">
      <w:pPr>
        <w:pStyle w:val="NormalWeb"/>
        <w:numPr>
          <w:ilvl w:val="0"/>
          <w:numId w:val="9"/>
        </w:numPr>
        <w:spacing w:before="0" w:beforeAutospacing="0" w:after="0" w:afterAutospacing="0"/>
        <w:ind w:left="480"/>
        <w:textAlignment w:val="baseline"/>
        <w:rPr>
          <w:rFonts w:ascii="Arial" w:hAnsi="Arial" w:cs="Arial"/>
          <w:color w:val="000000"/>
          <w:sz w:val="22"/>
          <w:szCs w:val="22"/>
        </w:rPr>
      </w:pPr>
      <w:r>
        <w:rPr>
          <w:rFonts w:ascii="Arial" w:hAnsi="Arial" w:cs="Arial"/>
          <w:b/>
          <w:bCs/>
          <w:color w:val="1F1F1F"/>
          <w:sz w:val="22"/>
          <w:szCs w:val="22"/>
        </w:rPr>
        <w:t>Mid-Session Notes (Real-Time)</w:t>
      </w:r>
      <w:r>
        <w:rPr>
          <w:rFonts w:ascii="Arial" w:hAnsi="Arial" w:cs="Arial"/>
          <w:color w:val="1F1F1F"/>
          <w:sz w:val="22"/>
          <w:szCs w:val="22"/>
        </w:rPr>
        <w:t>: The application must utilize advanced streaming transcription APIs, such as Deepgram Nova-2 or AssemblyAI Universal-3 Pro Streaming.</w:t>
      </w:r>
      <w:r>
        <w:rPr>
          <w:rFonts w:ascii="Arial" w:hAnsi="Arial" w:cs="Arial"/>
          <w:color w:val="444746"/>
          <w:sz w:val="14"/>
          <w:szCs w:val="14"/>
          <w:vertAlign w:val="superscript"/>
        </w:rPr>
        <w:t>57</w:t>
      </w:r>
      <w:r>
        <w:rPr>
          <w:rFonts w:ascii="Arial" w:hAnsi="Arial" w:cs="Arial"/>
          <w:color w:val="1F1F1F"/>
          <w:sz w:val="22"/>
          <w:szCs w:val="22"/>
        </w:rPr>
        <w:t xml:space="preserve"> These models ingest audio via persistent WebSockets, returning highly accurate text with sub-300-millisecond latency.</w:t>
      </w:r>
      <w:r>
        <w:rPr>
          <w:rFonts w:ascii="Arial" w:hAnsi="Arial" w:cs="Arial"/>
          <w:color w:val="444746"/>
          <w:sz w:val="14"/>
          <w:szCs w:val="14"/>
          <w:vertAlign w:val="superscript"/>
        </w:rPr>
        <w:t>57</w:t>
      </w:r>
      <w:r>
        <w:rPr>
          <w:rFonts w:ascii="Arial" w:hAnsi="Arial" w:cs="Arial"/>
          <w:color w:val="1F1F1F"/>
          <w:sz w:val="22"/>
          <w:szCs w:val="22"/>
        </w:rPr>
        <w:t xml:space="preserve"> This allows the user interface to display the transcribed text on the screen almost instantaneously as the user speaks, providing vital immediate feedback.</w:t>
      </w:r>
    </w:p>
    <w:p w14:paraId="33066ACF" w14:textId="77777777" w:rsidR="00905B06" w:rsidRDefault="00905B06" w:rsidP="00905B06">
      <w:pPr>
        <w:pStyle w:val="NormalWeb"/>
        <w:numPr>
          <w:ilvl w:val="0"/>
          <w:numId w:val="9"/>
        </w:numPr>
        <w:spacing w:before="0" w:beforeAutospacing="0" w:after="120" w:afterAutospacing="0"/>
        <w:ind w:left="480"/>
        <w:textAlignment w:val="baseline"/>
        <w:rPr>
          <w:rFonts w:ascii="Arial" w:hAnsi="Arial" w:cs="Arial"/>
          <w:color w:val="000000"/>
          <w:sz w:val="22"/>
          <w:szCs w:val="22"/>
        </w:rPr>
      </w:pPr>
      <w:r>
        <w:rPr>
          <w:rFonts w:ascii="Arial" w:hAnsi="Arial" w:cs="Arial"/>
          <w:b/>
          <w:bCs/>
          <w:color w:val="1F1F1F"/>
          <w:sz w:val="22"/>
          <w:szCs w:val="22"/>
        </w:rPr>
        <w:t>End-of-Session Reflections (Batch)</w:t>
      </w:r>
      <w:r>
        <w:rPr>
          <w:rFonts w:ascii="Arial" w:hAnsi="Arial" w:cs="Arial"/>
          <w:color w:val="1F1F1F"/>
          <w:sz w:val="22"/>
          <w:szCs w:val="22"/>
        </w:rPr>
        <w:t>: The application should retain OpenAI Whisper (or utilize Deepgram's specialized batch models) for the comprehensive end-of-session analysis.</w:t>
      </w:r>
      <w:r>
        <w:rPr>
          <w:rFonts w:ascii="Arial" w:hAnsi="Arial" w:cs="Arial"/>
          <w:color w:val="444746"/>
          <w:sz w:val="14"/>
          <w:szCs w:val="14"/>
          <w:vertAlign w:val="superscript"/>
        </w:rPr>
        <w:t>58</w:t>
      </w:r>
      <w:r>
        <w:rPr>
          <w:rFonts w:ascii="Arial" w:hAnsi="Arial" w:cs="Arial"/>
          <w:color w:val="1F1F1F"/>
          <w:sz w:val="22"/>
          <w:szCs w:val="22"/>
        </w:rPr>
        <w:t xml:space="preserve"> Batch processing models analyze the full contextual scope of the audio file simultaneously, achieving significantly lower Word Error Rates (WER) and superior punctuation placement, which is strictly required for the subsequent LLM goal-extraction phase.</w:t>
      </w:r>
      <w:r>
        <w:rPr>
          <w:rFonts w:ascii="Arial" w:hAnsi="Arial" w:cs="Arial"/>
          <w:color w:val="444746"/>
          <w:sz w:val="14"/>
          <w:szCs w:val="14"/>
          <w:vertAlign w:val="superscript"/>
        </w:rPr>
        <w:t>58</w:t>
      </w:r>
    </w:p>
    <w:p w14:paraId="183C4791" w14:textId="77777777" w:rsidR="00905B06" w:rsidRDefault="00905B06" w:rsidP="00905B06">
      <w:pPr>
        <w:pStyle w:val="Heading3"/>
        <w:spacing w:before="240" w:after="120"/>
        <w:rPr>
          <w:rFonts w:ascii="Times New Roman" w:hAnsi="Times New Roman" w:cs="Times New Roman"/>
          <w:color w:val="auto"/>
          <w:sz w:val="27"/>
          <w:szCs w:val="27"/>
        </w:rPr>
      </w:pPr>
      <w:r>
        <w:rPr>
          <w:rFonts w:ascii="Arial" w:hAnsi="Arial" w:cs="Arial"/>
          <w:color w:val="1F1F1F"/>
        </w:rPr>
        <w:t>6.2 Mitigating Large Language Model Hallucinations</w:t>
      </w:r>
    </w:p>
    <w:p w14:paraId="5B923A46" w14:textId="77777777" w:rsidR="00905B06" w:rsidRDefault="00905B06" w:rsidP="00905B06">
      <w:pPr>
        <w:pStyle w:val="NormalWeb"/>
        <w:spacing w:before="0" w:beforeAutospacing="0" w:after="240" w:afterAutospacing="0"/>
      </w:pPr>
      <w:r>
        <w:rPr>
          <w:rFonts w:ascii="Arial" w:hAnsi="Arial" w:cs="Arial"/>
          <w:color w:val="1F1F1F"/>
          <w:sz w:val="22"/>
          <w:szCs w:val="22"/>
        </w:rPr>
        <w:t>Following transcription, the Anthropic Claude API (specifically the Claude 3.5 Sonnet model) is tasked with parsing the text and generating structured JSON arrays representing goals, tasks, and emotional reflections.</w:t>
      </w:r>
      <w:r>
        <w:rPr>
          <w:rFonts w:ascii="Arial" w:hAnsi="Arial" w:cs="Arial"/>
          <w:color w:val="444746"/>
          <w:sz w:val="14"/>
          <w:szCs w:val="14"/>
          <w:vertAlign w:val="superscript"/>
        </w:rPr>
        <w:t>9</w:t>
      </w:r>
      <w:r>
        <w:rPr>
          <w:rFonts w:ascii="Arial" w:hAnsi="Arial" w:cs="Arial"/>
          <w:color w:val="1F1F1F"/>
          <w:sz w:val="22"/>
          <w:szCs w:val="22"/>
        </w:rPr>
        <w:t xml:space="preserve"> Large Language Models are inherently prone to hallucinations—generating highly plausible but entirely fabricated information.</w:t>
      </w:r>
      <w:r>
        <w:rPr>
          <w:rFonts w:ascii="Arial" w:hAnsi="Arial" w:cs="Arial"/>
          <w:color w:val="444746"/>
          <w:sz w:val="14"/>
          <w:szCs w:val="14"/>
          <w:vertAlign w:val="superscript"/>
        </w:rPr>
        <w:t>64</w:t>
      </w:r>
      <w:r>
        <w:rPr>
          <w:rFonts w:ascii="Arial" w:hAnsi="Arial" w:cs="Arial"/>
          <w:color w:val="1F1F1F"/>
          <w:sz w:val="22"/>
          <w:szCs w:val="22"/>
        </w:rPr>
        <w:t xml:space="preserve"> If Claude hallucinates a task that the user never articulated, or fundamentally alters the parameters of a stated goal, the application ceases to be a reliable system of record and becomes a liability.</w:t>
      </w:r>
      <w:r>
        <w:rPr>
          <w:rFonts w:ascii="Arial" w:hAnsi="Arial" w:cs="Arial"/>
          <w:color w:val="444746"/>
          <w:sz w:val="14"/>
          <w:szCs w:val="14"/>
          <w:vertAlign w:val="superscript"/>
        </w:rPr>
        <w:t>64</w:t>
      </w:r>
    </w:p>
    <w:p w14:paraId="13D27CE7" w14:textId="77777777" w:rsidR="00905B06" w:rsidRDefault="00905B06" w:rsidP="00905B06">
      <w:pPr>
        <w:pStyle w:val="NormalWeb"/>
        <w:spacing w:before="0" w:beforeAutospacing="0" w:after="120" w:afterAutospacing="0"/>
      </w:pPr>
      <w:r>
        <w:rPr>
          <w:rFonts w:ascii="Arial" w:hAnsi="Arial" w:cs="Arial"/>
          <w:color w:val="1F1F1F"/>
          <w:sz w:val="22"/>
          <w:szCs w:val="22"/>
        </w:rPr>
        <w:t xml:space="preserve">To suppress hallucinations during the task extraction phase, the architecture must implement rigorous, multi-layered constraints </w:t>
      </w:r>
      <w:r>
        <w:rPr>
          <w:rFonts w:ascii="Arial" w:hAnsi="Arial" w:cs="Arial"/>
          <w:color w:val="444746"/>
          <w:sz w:val="14"/>
          <w:szCs w:val="14"/>
          <w:vertAlign w:val="superscript"/>
        </w:rPr>
        <w:t>65</w:t>
      </w:r>
      <w:r>
        <w:rPr>
          <w:rFonts w:ascii="Arial" w:hAnsi="Arial" w:cs="Arial"/>
          <w:color w:val="1F1F1F"/>
          <w:sz w:val="22"/>
          <w:szCs w:val="22"/>
        </w:rPr>
        <w:t>:</w:t>
      </w:r>
    </w:p>
    <w:p w14:paraId="0D0E6BDC" w14:textId="77777777" w:rsidR="00905B06" w:rsidRDefault="00905B06" w:rsidP="00905B06">
      <w:pPr>
        <w:pStyle w:val="NormalWeb"/>
        <w:numPr>
          <w:ilvl w:val="0"/>
          <w:numId w:val="10"/>
        </w:numPr>
        <w:spacing w:before="0" w:beforeAutospacing="0" w:after="0" w:afterAutospacing="0"/>
        <w:ind w:left="465"/>
        <w:textAlignment w:val="baseline"/>
        <w:rPr>
          <w:rFonts w:ascii="Arial" w:hAnsi="Arial" w:cs="Arial"/>
          <w:color w:val="000000"/>
          <w:sz w:val="22"/>
          <w:szCs w:val="22"/>
        </w:rPr>
      </w:pPr>
      <w:r>
        <w:rPr>
          <w:rFonts w:ascii="Arial" w:hAnsi="Arial" w:cs="Arial"/>
          <w:b/>
          <w:bCs/>
          <w:color w:val="1F1F1F"/>
          <w:sz w:val="22"/>
          <w:szCs w:val="22"/>
        </w:rPr>
        <w:t>Retrieval-Augmented Generation (RAG) Context</w:t>
      </w:r>
      <w:r>
        <w:rPr>
          <w:rFonts w:ascii="Arial" w:hAnsi="Arial" w:cs="Arial"/>
          <w:color w:val="1F1F1F"/>
          <w:sz w:val="22"/>
          <w:szCs w:val="22"/>
        </w:rPr>
        <w:t>: The Claude prompt must be injected with the user's existing task list, historical project goals, and personal taxonomy.</w:t>
      </w:r>
      <w:r>
        <w:rPr>
          <w:rFonts w:ascii="Arial" w:hAnsi="Arial" w:cs="Arial"/>
          <w:color w:val="444746"/>
          <w:sz w:val="14"/>
          <w:szCs w:val="14"/>
          <w:vertAlign w:val="superscript"/>
        </w:rPr>
        <w:t>66</w:t>
      </w:r>
      <w:r>
        <w:rPr>
          <w:rFonts w:ascii="Arial" w:hAnsi="Arial" w:cs="Arial"/>
          <w:color w:val="1F1F1F"/>
          <w:sz w:val="22"/>
          <w:szCs w:val="22"/>
        </w:rPr>
        <w:t xml:space="preserve"> By </w:t>
      </w:r>
      <w:r>
        <w:rPr>
          <w:rFonts w:ascii="Arial" w:hAnsi="Arial" w:cs="Arial"/>
          <w:color w:val="1F1F1F"/>
          <w:sz w:val="22"/>
          <w:szCs w:val="22"/>
        </w:rPr>
        <w:lastRenderedPageBreak/>
        <w:t>providing the model with a grounded reality, it can accurately map a vague spoken phrase (e.g., "finish the brief") to a specific database entity rather than inventing a new one.</w:t>
      </w:r>
      <w:r>
        <w:rPr>
          <w:rFonts w:ascii="Arial" w:hAnsi="Arial" w:cs="Arial"/>
          <w:color w:val="444746"/>
          <w:sz w:val="14"/>
          <w:szCs w:val="14"/>
          <w:vertAlign w:val="superscript"/>
        </w:rPr>
        <w:t>66</w:t>
      </w:r>
    </w:p>
    <w:p w14:paraId="7D4C8466" w14:textId="77777777" w:rsidR="00905B06" w:rsidRDefault="00905B06" w:rsidP="00905B06">
      <w:pPr>
        <w:pStyle w:val="NormalWeb"/>
        <w:numPr>
          <w:ilvl w:val="0"/>
          <w:numId w:val="10"/>
        </w:numPr>
        <w:spacing w:before="0" w:beforeAutospacing="0" w:after="0" w:afterAutospacing="0"/>
        <w:ind w:left="465"/>
        <w:textAlignment w:val="baseline"/>
        <w:rPr>
          <w:rFonts w:ascii="Arial" w:hAnsi="Arial" w:cs="Arial"/>
          <w:color w:val="000000"/>
          <w:sz w:val="22"/>
          <w:szCs w:val="22"/>
        </w:rPr>
      </w:pPr>
      <w:r>
        <w:rPr>
          <w:rFonts w:ascii="Arial" w:hAnsi="Arial" w:cs="Arial"/>
          <w:b/>
          <w:bCs/>
          <w:color w:val="1F1F1F"/>
          <w:sz w:val="22"/>
          <w:szCs w:val="22"/>
        </w:rPr>
        <w:t>Prompt Engineering and Boundary Enforcement</w:t>
      </w:r>
      <w:r>
        <w:rPr>
          <w:rFonts w:ascii="Arial" w:hAnsi="Arial" w:cs="Arial"/>
          <w:color w:val="1F1F1F"/>
          <w:sz w:val="22"/>
          <w:szCs w:val="22"/>
        </w:rPr>
        <w:t xml:space="preserve">: The system prompts must utilize explicit neurosymbolic rules, legally commanding the model to extract </w:t>
      </w:r>
      <w:r>
        <w:rPr>
          <w:rFonts w:ascii="Arial" w:hAnsi="Arial" w:cs="Arial"/>
          <w:i/>
          <w:iCs/>
          <w:color w:val="1F1F1F"/>
          <w:sz w:val="22"/>
          <w:szCs w:val="22"/>
        </w:rPr>
        <w:t>only</w:t>
      </w:r>
      <w:r>
        <w:rPr>
          <w:rFonts w:ascii="Arial" w:hAnsi="Arial" w:cs="Arial"/>
          <w:color w:val="1F1F1F"/>
          <w:sz w:val="22"/>
          <w:szCs w:val="22"/>
        </w:rPr>
        <w:t xml:space="preserve"> information explicitly present in the transcript. The prompt must categorically forbid the extrapolation or generation of sub-tasks unless the user explicitly requested them.</w:t>
      </w:r>
      <w:r>
        <w:rPr>
          <w:rFonts w:ascii="Arial" w:hAnsi="Arial" w:cs="Arial"/>
          <w:color w:val="444746"/>
          <w:sz w:val="14"/>
          <w:szCs w:val="14"/>
          <w:vertAlign w:val="superscript"/>
        </w:rPr>
        <w:t>65</w:t>
      </w:r>
    </w:p>
    <w:p w14:paraId="7B804712" w14:textId="77777777" w:rsidR="00905B06" w:rsidRDefault="00905B06" w:rsidP="00905B06">
      <w:pPr>
        <w:pStyle w:val="NormalWeb"/>
        <w:numPr>
          <w:ilvl w:val="0"/>
          <w:numId w:val="10"/>
        </w:numPr>
        <w:spacing w:before="0" w:beforeAutospacing="0" w:after="0" w:afterAutospacing="0"/>
        <w:ind w:left="465"/>
        <w:textAlignment w:val="baseline"/>
        <w:rPr>
          <w:rFonts w:ascii="Arial" w:hAnsi="Arial" w:cs="Arial"/>
          <w:color w:val="000000"/>
          <w:sz w:val="22"/>
          <w:szCs w:val="22"/>
        </w:rPr>
      </w:pPr>
      <w:r>
        <w:rPr>
          <w:rFonts w:ascii="Arial" w:hAnsi="Arial" w:cs="Arial"/>
          <w:b/>
          <w:bCs/>
          <w:color w:val="1F1F1F"/>
          <w:sz w:val="22"/>
          <w:szCs w:val="22"/>
        </w:rPr>
        <w:t>JSON Schema Enforcement</w:t>
      </w:r>
      <w:r>
        <w:rPr>
          <w:rFonts w:ascii="Arial" w:hAnsi="Arial" w:cs="Arial"/>
          <w:color w:val="1F1F1F"/>
          <w:sz w:val="22"/>
          <w:szCs w:val="22"/>
        </w:rPr>
        <w:t>: The application must utilize Anthropic's native tool-use (function calling) capabilities, providing a strict JSON schema. This guarantees the model outputs precise keys and data types, ensuring the subsequent database insertion does not crash the application.</w:t>
      </w:r>
      <w:r>
        <w:rPr>
          <w:rFonts w:ascii="Arial" w:hAnsi="Arial" w:cs="Arial"/>
          <w:color w:val="444746"/>
          <w:sz w:val="14"/>
          <w:szCs w:val="14"/>
          <w:vertAlign w:val="superscript"/>
        </w:rPr>
        <w:t>49</w:t>
      </w:r>
    </w:p>
    <w:p w14:paraId="03336DB6" w14:textId="77777777" w:rsidR="00905B06" w:rsidRDefault="00905B06" w:rsidP="00905B06">
      <w:pPr>
        <w:pStyle w:val="NormalWeb"/>
        <w:numPr>
          <w:ilvl w:val="0"/>
          <w:numId w:val="10"/>
        </w:numPr>
        <w:spacing w:before="0" w:beforeAutospacing="0" w:after="120" w:afterAutospacing="0"/>
        <w:ind w:left="465"/>
        <w:textAlignment w:val="baseline"/>
        <w:rPr>
          <w:rFonts w:ascii="Arial" w:hAnsi="Arial" w:cs="Arial"/>
          <w:color w:val="000000"/>
          <w:sz w:val="22"/>
          <w:szCs w:val="22"/>
        </w:rPr>
      </w:pPr>
      <w:r>
        <w:rPr>
          <w:rFonts w:ascii="Arial" w:hAnsi="Arial" w:cs="Arial"/>
          <w:b/>
          <w:bCs/>
          <w:color w:val="1F1F1F"/>
          <w:sz w:val="22"/>
          <w:szCs w:val="22"/>
        </w:rPr>
        <w:t>The "Human-in-the-Loop" Verification Pattern</w:t>
      </w:r>
      <w:r>
        <w:rPr>
          <w:rFonts w:ascii="Arial" w:hAnsi="Arial" w:cs="Arial"/>
          <w:color w:val="1F1F1F"/>
          <w:sz w:val="22"/>
          <w:szCs w:val="22"/>
        </w:rPr>
        <w:t>: To build ultimate trust, mid-session tasks generated by Claude should not be silently inserted into the active to-do list. Instead, they must appear in a distinct "Suggested Actions" queue.</w:t>
      </w:r>
      <w:r>
        <w:rPr>
          <w:rFonts w:ascii="Arial" w:hAnsi="Arial" w:cs="Arial"/>
          <w:color w:val="444746"/>
          <w:sz w:val="14"/>
          <w:szCs w:val="14"/>
          <w:vertAlign w:val="superscript"/>
        </w:rPr>
        <w:t>65</w:t>
      </w:r>
      <w:r>
        <w:rPr>
          <w:rFonts w:ascii="Arial" w:hAnsi="Arial" w:cs="Arial"/>
          <w:color w:val="1F1F1F"/>
          <w:sz w:val="22"/>
          <w:szCs w:val="22"/>
        </w:rPr>
        <w:t xml:space="preserve"> The user can rapidly tap to approve or discard the extraction, preventing hallucinatory data from polluting their organized workspaces.</w:t>
      </w:r>
      <w:r>
        <w:rPr>
          <w:rFonts w:ascii="Arial" w:hAnsi="Arial" w:cs="Arial"/>
          <w:color w:val="444746"/>
          <w:sz w:val="14"/>
          <w:szCs w:val="14"/>
          <w:vertAlign w:val="superscript"/>
        </w:rPr>
        <w:t>65</w:t>
      </w:r>
    </w:p>
    <w:p w14:paraId="67048F72" w14:textId="77777777" w:rsidR="00905B06" w:rsidRDefault="00905B06" w:rsidP="00905B06">
      <w:pPr>
        <w:pStyle w:val="Heading2"/>
        <w:spacing w:before="240" w:after="120"/>
        <w:rPr>
          <w:rFonts w:ascii="Times New Roman" w:hAnsi="Times New Roman" w:cs="Times New Roman"/>
          <w:color w:val="auto"/>
          <w:sz w:val="36"/>
          <w:szCs w:val="36"/>
        </w:rPr>
      </w:pPr>
      <w:r>
        <w:rPr>
          <w:rFonts w:ascii="Arial" w:hAnsi="Arial" w:cs="Arial"/>
          <w:color w:val="1F1F1F"/>
        </w:rPr>
        <w:t>7. Data Privacy, Security, and Professional Compliance</w:t>
      </w:r>
    </w:p>
    <w:p w14:paraId="34FFE853" w14:textId="77777777" w:rsidR="00905B06" w:rsidRDefault="00905B06" w:rsidP="00905B06">
      <w:pPr>
        <w:pStyle w:val="NormalWeb"/>
        <w:spacing w:before="0" w:beforeAutospacing="0" w:after="240" w:afterAutospacing="0"/>
      </w:pPr>
      <w:r>
        <w:rPr>
          <w:rFonts w:ascii="Arial" w:hAnsi="Arial" w:cs="Arial"/>
          <w:color w:val="1F1F1F"/>
          <w:sz w:val="22"/>
          <w:szCs w:val="22"/>
        </w:rPr>
        <w:t>Because the application captures unfiltered, stream-of-consciousness audio from its users, the data payloads will inevitably contain highly sensitive personal, medical, and proprietary corporate information. The architecture must address severe ethical, legal, and compliance risks to achieve viability in professional markets.</w:t>
      </w:r>
    </w:p>
    <w:p w14:paraId="588095D0" w14:textId="77777777" w:rsidR="00905B06" w:rsidRDefault="00905B06" w:rsidP="00905B06">
      <w:pPr>
        <w:pStyle w:val="Heading3"/>
        <w:spacing w:before="0" w:after="120"/>
      </w:pPr>
      <w:r>
        <w:rPr>
          <w:rFonts w:ascii="Arial" w:hAnsi="Arial" w:cs="Arial"/>
          <w:color w:val="1F1F1F"/>
        </w:rPr>
        <w:t>7.1 Enterprise Compliance and Legal Sector Vulnerabilities</w:t>
      </w:r>
    </w:p>
    <w:p w14:paraId="58002859" w14:textId="77777777" w:rsidR="00905B06" w:rsidRDefault="00905B06" w:rsidP="00905B06">
      <w:pPr>
        <w:pStyle w:val="NormalWeb"/>
        <w:spacing w:before="0" w:beforeAutospacing="0" w:after="240" w:afterAutospacing="0"/>
      </w:pPr>
      <w:r>
        <w:rPr>
          <w:rFonts w:ascii="Arial" w:hAnsi="Arial" w:cs="Arial"/>
          <w:color w:val="1F1F1F"/>
          <w:sz w:val="22"/>
          <w:szCs w:val="22"/>
        </w:rPr>
        <w:t>If the application is utilized by legal professionals, medical practitioners, or government contractors to capture session notes, it operates under extreme regulatory scrutiny.</w:t>
      </w:r>
      <w:r>
        <w:rPr>
          <w:rFonts w:ascii="Arial" w:hAnsi="Arial" w:cs="Arial"/>
          <w:color w:val="444746"/>
          <w:sz w:val="14"/>
          <w:szCs w:val="14"/>
          <w:vertAlign w:val="superscript"/>
        </w:rPr>
        <w:t>20</w:t>
      </w:r>
      <w:r>
        <w:rPr>
          <w:rFonts w:ascii="Arial" w:hAnsi="Arial" w:cs="Arial"/>
          <w:color w:val="1F1F1F"/>
          <w:sz w:val="22"/>
          <w:szCs w:val="22"/>
        </w:rPr>
        <w:t xml:space="preserve"> The use of consumer-grade artificial intelligence tools that ingest user data to train future models constitutes a direct violation of attorney-client privilege, HIPAA regulations, and national data sovereignty laws.</w:t>
      </w:r>
      <w:r>
        <w:rPr>
          <w:rFonts w:ascii="Arial" w:hAnsi="Arial" w:cs="Arial"/>
          <w:color w:val="444746"/>
          <w:sz w:val="14"/>
          <w:szCs w:val="14"/>
          <w:vertAlign w:val="superscript"/>
        </w:rPr>
        <w:t>69</w:t>
      </w:r>
    </w:p>
    <w:p w14:paraId="1918CBBB" w14:textId="77777777" w:rsidR="00905B06" w:rsidRDefault="00905B06" w:rsidP="00905B06">
      <w:pPr>
        <w:pStyle w:val="NormalWeb"/>
        <w:spacing w:before="0" w:beforeAutospacing="0" w:after="240" w:afterAutospacing="0"/>
      </w:pPr>
      <w:r>
        <w:rPr>
          <w:rFonts w:ascii="Arial" w:hAnsi="Arial" w:cs="Arial"/>
          <w:color w:val="1F1F1F"/>
          <w:sz w:val="22"/>
          <w:szCs w:val="22"/>
        </w:rPr>
        <w:t>Furthermore, wiretap statutes in numerous jurisdictions mandate all-party consent for audio recordings. If a user leaves the application running in the background during a virtual meeting, the application is technically intercepting third-party communications without consent, exposing the user to severe civil and criminal liability.</w:t>
      </w:r>
      <w:r>
        <w:rPr>
          <w:rFonts w:ascii="Arial" w:hAnsi="Arial" w:cs="Arial"/>
          <w:color w:val="444746"/>
          <w:sz w:val="14"/>
          <w:szCs w:val="14"/>
          <w:vertAlign w:val="superscript"/>
        </w:rPr>
        <w:t>72</w:t>
      </w:r>
      <w:r>
        <w:rPr>
          <w:rFonts w:ascii="Arial" w:hAnsi="Arial" w:cs="Arial"/>
          <w:color w:val="1F1F1F"/>
          <w:sz w:val="22"/>
          <w:szCs w:val="22"/>
        </w:rPr>
        <w:t xml:space="preserve"> The application interface must feature a highly visible, unmistakable recording indicator, and the terms of service must explicitly prohibit the use of the tool for recording multi-party conversations without explicit external consent.</w:t>
      </w:r>
      <w:r>
        <w:rPr>
          <w:rFonts w:ascii="Arial" w:hAnsi="Arial" w:cs="Arial"/>
          <w:color w:val="444746"/>
          <w:sz w:val="14"/>
          <w:szCs w:val="14"/>
          <w:vertAlign w:val="superscript"/>
        </w:rPr>
        <w:t>74</w:t>
      </w:r>
    </w:p>
    <w:p w14:paraId="674C7FE6" w14:textId="77777777" w:rsidR="00905B06" w:rsidRDefault="00905B06" w:rsidP="00905B06">
      <w:pPr>
        <w:pStyle w:val="Heading3"/>
        <w:spacing w:before="0" w:after="120"/>
      </w:pPr>
      <w:r>
        <w:rPr>
          <w:rFonts w:ascii="Arial" w:hAnsi="Arial" w:cs="Arial"/>
          <w:color w:val="1F1F1F"/>
        </w:rPr>
        <w:t>7.2 Cloud Architecture and Vendor Security Posture</w:t>
      </w:r>
    </w:p>
    <w:p w14:paraId="7CD398E1" w14:textId="77777777" w:rsidR="00905B06" w:rsidRDefault="00905B06" w:rsidP="00905B06">
      <w:pPr>
        <w:pStyle w:val="NormalWeb"/>
        <w:spacing w:before="0" w:beforeAutospacing="0" w:after="120" w:afterAutospacing="0"/>
      </w:pPr>
      <w:r>
        <w:rPr>
          <w:rFonts w:ascii="Arial" w:hAnsi="Arial" w:cs="Arial"/>
          <w:color w:val="1F1F1F"/>
          <w:sz w:val="22"/>
          <w:szCs w:val="22"/>
        </w:rPr>
        <w:t>To market the application to enterprise and professional users, the software architecture must guarantee absolute data isolation and zero-retention processing.</w:t>
      </w:r>
    </w:p>
    <w:p w14:paraId="5C9CF961" w14:textId="77777777" w:rsidR="00905B06" w:rsidRDefault="00905B06" w:rsidP="00905B06">
      <w:pPr>
        <w:pStyle w:val="NormalWeb"/>
        <w:numPr>
          <w:ilvl w:val="0"/>
          <w:numId w:val="11"/>
        </w:numPr>
        <w:spacing w:before="0" w:beforeAutospacing="0" w:after="0" w:afterAutospacing="0"/>
        <w:ind w:left="465"/>
        <w:textAlignment w:val="baseline"/>
        <w:rPr>
          <w:rFonts w:ascii="Arial" w:hAnsi="Arial" w:cs="Arial"/>
          <w:color w:val="000000"/>
          <w:sz w:val="22"/>
          <w:szCs w:val="22"/>
        </w:rPr>
      </w:pPr>
      <w:r>
        <w:rPr>
          <w:rFonts w:ascii="Arial" w:hAnsi="Arial" w:cs="Arial"/>
          <w:b/>
          <w:bCs/>
          <w:color w:val="1F1F1F"/>
          <w:sz w:val="22"/>
          <w:szCs w:val="22"/>
        </w:rPr>
        <w:t>Supabase Security Infrastructure</w:t>
      </w:r>
      <w:r>
        <w:rPr>
          <w:rFonts w:ascii="Arial" w:hAnsi="Arial" w:cs="Arial"/>
          <w:color w:val="1F1F1F"/>
          <w:sz w:val="22"/>
          <w:szCs w:val="22"/>
        </w:rPr>
        <w:t>: Supabase operates a highly secure, SOC2 Type 2 compliant infrastructure.</w:t>
      </w:r>
      <w:r>
        <w:rPr>
          <w:rFonts w:ascii="Arial" w:hAnsi="Arial" w:cs="Arial"/>
          <w:color w:val="444746"/>
          <w:sz w:val="14"/>
          <w:szCs w:val="14"/>
          <w:vertAlign w:val="superscript"/>
        </w:rPr>
        <w:t>75</w:t>
      </w:r>
      <w:r>
        <w:rPr>
          <w:rFonts w:ascii="Arial" w:hAnsi="Arial" w:cs="Arial"/>
          <w:color w:val="1F1F1F"/>
          <w:sz w:val="22"/>
          <w:szCs w:val="22"/>
        </w:rPr>
        <w:t xml:space="preserve"> However, compliance operates on a shared responsibility model.</w:t>
      </w:r>
      <w:r>
        <w:rPr>
          <w:rFonts w:ascii="Arial" w:hAnsi="Arial" w:cs="Arial"/>
          <w:color w:val="444746"/>
          <w:sz w:val="14"/>
          <w:szCs w:val="14"/>
          <w:vertAlign w:val="superscript"/>
        </w:rPr>
        <w:t>75</w:t>
      </w:r>
      <w:r>
        <w:rPr>
          <w:rFonts w:ascii="Arial" w:hAnsi="Arial" w:cs="Arial"/>
          <w:color w:val="1F1F1F"/>
          <w:sz w:val="22"/>
          <w:szCs w:val="22"/>
        </w:rPr>
        <w:t xml:space="preserve"> The application developers must implement mathematically rigorous Row-Level Security (RLS) policies within PostgreSQL, ensuring that database queries are strictly limited to the authenticated user's specific user_id and workspace_id.</w:t>
      </w:r>
      <w:r>
        <w:rPr>
          <w:rFonts w:ascii="Arial" w:hAnsi="Arial" w:cs="Arial"/>
          <w:color w:val="444746"/>
          <w:sz w:val="14"/>
          <w:szCs w:val="14"/>
          <w:vertAlign w:val="superscript"/>
        </w:rPr>
        <w:t>49</w:t>
      </w:r>
      <w:r>
        <w:rPr>
          <w:rFonts w:ascii="Arial" w:hAnsi="Arial" w:cs="Arial"/>
          <w:color w:val="1F1F1F"/>
          <w:sz w:val="22"/>
          <w:szCs w:val="22"/>
        </w:rPr>
        <w:t xml:space="preserve"> If the application intends to process Protected Health Information (PHI), a formal Business Associate Agreement (BAA) must be executed with Supabase, requiring specific isolated environments.</w:t>
      </w:r>
      <w:r>
        <w:rPr>
          <w:rFonts w:ascii="Arial" w:hAnsi="Arial" w:cs="Arial"/>
          <w:color w:val="444746"/>
          <w:sz w:val="14"/>
          <w:szCs w:val="14"/>
          <w:vertAlign w:val="superscript"/>
        </w:rPr>
        <w:t>75</w:t>
      </w:r>
    </w:p>
    <w:p w14:paraId="0D17F202" w14:textId="77777777" w:rsidR="00905B06" w:rsidRDefault="00905B06" w:rsidP="00905B06">
      <w:pPr>
        <w:pStyle w:val="NormalWeb"/>
        <w:numPr>
          <w:ilvl w:val="0"/>
          <w:numId w:val="11"/>
        </w:numPr>
        <w:spacing w:before="0" w:beforeAutospacing="0" w:after="0" w:afterAutospacing="0"/>
        <w:ind w:left="465"/>
        <w:textAlignment w:val="baseline"/>
        <w:rPr>
          <w:rFonts w:ascii="Arial" w:hAnsi="Arial" w:cs="Arial"/>
          <w:color w:val="000000"/>
          <w:sz w:val="22"/>
          <w:szCs w:val="22"/>
        </w:rPr>
      </w:pPr>
      <w:r>
        <w:rPr>
          <w:rFonts w:ascii="Arial" w:hAnsi="Arial" w:cs="Arial"/>
          <w:b/>
          <w:bCs/>
          <w:color w:val="1F1F1F"/>
          <w:sz w:val="22"/>
          <w:szCs w:val="22"/>
        </w:rPr>
        <w:lastRenderedPageBreak/>
        <w:t>Anthropic (Claude) Zero-Retention Policy</w:t>
      </w:r>
      <w:r>
        <w:rPr>
          <w:rFonts w:ascii="Arial" w:hAnsi="Arial" w:cs="Arial"/>
          <w:color w:val="1F1F1F"/>
          <w:sz w:val="22"/>
          <w:szCs w:val="22"/>
        </w:rPr>
        <w:t xml:space="preserve">: A critical architectural advantage is the selection of the Anthropic Claude API. Anthropic provides enterprise-grade security and explicitly guarantees that customer data submitted via their commercial API is </w:t>
      </w:r>
      <w:r>
        <w:rPr>
          <w:rFonts w:ascii="Arial" w:hAnsi="Arial" w:cs="Arial"/>
          <w:i/>
          <w:iCs/>
          <w:color w:val="1F1F1F"/>
          <w:sz w:val="22"/>
          <w:szCs w:val="22"/>
        </w:rPr>
        <w:t>never</w:t>
      </w:r>
      <w:r>
        <w:rPr>
          <w:rFonts w:ascii="Arial" w:hAnsi="Arial" w:cs="Arial"/>
          <w:color w:val="1F1F1F"/>
          <w:sz w:val="22"/>
          <w:szCs w:val="22"/>
        </w:rPr>
        <w:t xml:space="preserve"> utilized to train their underlying generative models.</w:t>
      </w:r>
      <w:r>
        <w:rPr>
          <w:rFonts w:ascii="Arial" w:hAnsi="Arial" w:cs="Arial"/>
          <w:color w:val="444746"/>
          <w:sz w:val="14"/>
          <w:szCs w:val="14"/>
          <w:vertAlign w:val="superscript"/>
        </w:rPr>
        <w:t>78</w:t>
      </w:r>
      <w:r>
        <w:rPr>
          <w:rFonts w:ascii="Arial" w:hAnsi="Arial" w:cs="Arial"/>
          <w:color w:val="1F1F1F"/>
          <w:sz w:val="22"/>
          <w:szCs w:val="22"/>
        </w:rPr>
        <w:t xml:space="preserve"> This strict zero-retention policy directly mitigates the confidentiality violations associated with platforms like ChatGPT, making Claude uniquely suited for parsing highly sensitive legal and medical session notes.</w:t>
      </w:r>
      <w:r>
        <w:rPr>
          <w:rFonts w:ascii="Arial" w:hAnsi="Arial" w:cs="Arial"/>
          <w:color w:val="444746"/>
          <w:sz w:val="14"/>
          <w:szCs w:val="14"/>
          <w:vertAlign w:val="superscript"/>
        </w:rPr>
        <w:t>80</w:t>
      </w:r>
    </w:p>
    <w:p w14:paraId="6AABDC30" w14:textId="77777777" w:rsidR="00905B06" w:rsidRDefault="00905B06" w:rsidP="00905B06">
      <w:pPr>
        <w:pStyle w:val="NormalWeb"/>
        <w:numPr>
          <w:ilvl w:val="0"/>
          <w:numId w:val="11"/>
        </w:numPr>
        <w:spacing w:before="0" w:beforeAutospacing="0" w:after="120" w:afterAutospacing="0"/>
        <w:ind w:left="465"/>
        <w:textAlignment w:val="baseline"/>
        <w:rPr>
          <w:rFonts w:ascii="Arial" w:hAnsi="Arial" w:cs="Arial"/>
          <w:color w:val="000000"/>
          <w:sz w:val="22"/>
          <w:szCs w:val="22"/>
        </w:rPr>
      </w:pPr>
      <w:r>
        <w:rPr>
          <w:rFonts w:ascii="Arial" w:hAnsi="Arial" w:cs="Arial"/>
          <w:b/>
          <w:bCs/>
          <w:color w:val="1F1F1F"/>
          <w:sz w:val="22"/>
          <w:szCs w:val="22"/>
        </w:rPr>
        <w:t>Audio Payload Lifecycle Management</w:t>
      </w:r>
      <w:r>
        <w:rPr>
          <w:rFonts w:ascii="Arial" w:hAnsi="Arial" w:cs="Arial"/>
          <w:color w:val="1F1F1F"/>
          <w:sz w:val="22"/>
          <w:szCs w:val="22"/>
        </w:rPr>
        <w:t>: The architecture must deploy automated, aggressive lifecycle deletion policies within the Supabase Storage buckets.</w:t>
      </w:r>
      <w:r>
        <w:rPr>
          <w:rFonts w:ascii="Arial" w:hAnsi="Arial" w:cs="Arial"/>
          <w:color w:val="444746"/>
          <w:sz w:val="14"/>
          <w:szCs w:val="14"/>
          <w:vertAlign w:val="superscript"/>
        </w:rPr>
        <w:t>73</w:t>
      </w:r>
      <w:r>
        <w:rPr>
          <w:rFonts w:ascii="Arial" w:hAnsi="Arial" w:cs="Arial"/>
          <w:color w:val="1F1F1F"/>
          <w:sz w:val="22"/>
          <w:szCs w:val="22"/>
        </w:rPr>
        <w:t xml:space="preserve"> The moment an audio file is successfully processed by the transcription engine and the resulting text is secured in the database, the original WebM or Opus audio blob must be permanently cryptographically destroyed.</w:t>
      </w:r>
      <w:r>
        <w:rPr>
          <w:rFonts w:ascii="Arial" w:hAnsi="Arial" w:cs="Arial"/>
          <w:color w:val="444746"/>
          <w:sz w:val="14"/>
          <w:szCs w:val="14"/>
          <w:vertAlign w:val="superscript"/>
        </w:rPr>
        <w:t>83</w:t>
      </w:r>
      <w:r>
        <w:rPr>
          <w:rFonts w:ascii="Arial" w:hAnsi="Arial" w:cs="Arial"/>
          <w:color w:val="1F1F1F"/>
          <w:sz w:val="22"/>
          <w:szCs w:val="22"/>
        </w:rPr>
        <w:t xml:space="preserve"> Retaining raw audio serves no functional purpose in a text-based productivity tool and exponentially increases the application's legal liability and cloud storage expenditures.</w:t>
      </w:r>
      <w:r>
        <w:rPr>
          <w:rFonts w:ascii="Arial" w:hAnsi="Arial" w:cs="Arial"/>
          <w:color w:val="444746"/>
          <w:sz w:val="14"/>
          <w:szCs w:val="14"/>
          <w:vertAlign w:val="superscript"/>
        </w:rPr>
        <w:t>83</w:t>
      </w:r>
    </w:p>
    <w:p w14:paraId="5E2B16BF" w14:textId="77777777" w:rsidR="00905B06" w:rsidRDefault="00905B06" w:rsidP="00905B06">
      <w:pPr>
        <w:pStyle w:val="Heading2"/>
        <w:spacing w:before="240" w:after="120"/>
        <w:rPr>
          <w:rFonts w:ascii="Times New Roman" w:hAnsi="Times New Roman" w:cs="Times New Roman"/>
          <w:color w:val="auto"/>
          <w:sz w:val="36"/>
          <w:szCs w:val="36"/>
        </w:rPr>
      </w:pPr>
      <w:r>
        <w:rPr>
          <w:rFonts w:ascii="Arial" w:hAnsi="Arial" w:cs="Arial"/>
          <w:color w:val="1F1F1F"/>
        </w:rPr>
        <w:t>8. Strategic Partnerships, Beta Testing, and Hardware Integration</w:t>
      </w:r>
    </w:p>
    <w:p w14:paraId="36147A26" w14:textId="77777777" w:rsidR="00905B06" w:rsidRDefault="00905B06" w:rsidP="00905B06">
      <w:pPr>
        <w:pStyle w:val="NormalWeb"/>
        <w:spacing w:before="0" w:beforeAutospacing="0" w:after="240" w:afterAutospacing="0"/>
      </w:pPr>
      <w:r>
        <w:rPr>
          <w:rFonts w:ascii="Arial" w:hAnsi="Arial" w:cs="Arial"/>
          <w:color w:val="1F1F1F"/>
          <w:sz w:val="22"/>
          <w:szCs w:val="22"/>
        </w:rPr>
        <w:t>To ensure the application perfectly aligns with the neurological realities of its target demographic, the development and testing phases must escape the silo of traditional software engineering.</w:t>
      </w:r>
    </w:p>
    <w:p w14:paraId="4A9ED8B3" w14:textId="77777777" w:rsidR="00905B06" w:rsidRDefault="00905B06" w:rsidP="00905B06">
      <w:pPr>
        <w:pStyle w:val="Heading3"/>
        <w:spacing w:before="0" w:after="120"/>
      </w:pPr>
      <w:r>
        <w:rPr>
          <w:rFonts w:ascii="Arial" w:hAnsi="Arial" w:cs="Arial"/>
          <w:color w:val="1F1F1F"/>
        </w:rPr>
        <w:t>8.1 Institutional Beta Testing and Validation</w:t>
      </w:r>
    </w:p>
    <w:p w14:paraId="4AEC1D26" w14:textId="77777777" w:rsidR="00905B06" w:rsidRDefault="00905B06" w:rsidP="00905B06">
      <w:pPr>
        <w:pStyle w:val="NormalWeb"/>
        <w:spacing w:before="0" w:beforeAutospacing="0" w:after="240" w:afterAutospacing="0"/>
      </w:pPr>
      <w:r>
        <w:rPr>
          <w:rFonts w:ascii="Arial" w:hAnsi="Arial" w:cs="Arial"/>
          <w:color w:val="1F1F1F"/>
          <w:sz w:val="22"/>
          <w:szCs w:val="22"/>
        </w:rPr>
        <w:t>The development team must aggressively pursue beta testing partnerships with established academic research institutions and neurodiversity support organizations. For example, Harvard University's Academic Resource Center (ARC) facilitates highly structured accountability and coaching groups specifically tailored for graduate students managing ADHD and autism.</w:t>
      </w:r>
      <w:r>
        <w:rPr>
          <w:rFonts w:ascii="Arial" w:hAnsi="Arial" w:cs="Arial"/>
          <w:color w:val="444746"/>
          <w:sz w:val="14"/>
          <w:szCs w:val="14"/>
          <w:vertAlign w:val="superscript"/>
        </w:rPr>
        <w:t>84</w:t>
      </w:r>
      <w:r>
        <w:rPr>
          <w:rFonts w:ascii="Arial" w:hAnsi="Arial" w:cs="Arial"/>
          <w:color w:val="1F1F1F"/>
          <w:sz w:val="22"/>
          <w:szCs w:val="22"/>
        </w:rPr>
        <w:t xml:space="preserve"> Deploying the application within these controlled, high-stress academic environments would provide unprecedented qualitative feedback regarding the efficacy of the application's digital body-doubling features and cognitive friction points.</w:t>
      </w:r>
      <w:r>
        <w:rPr>
          <w:rFonts w:ascii="Arial" w:hAnsi="Arial" w:cs="Arial"/>
          <w:color w:val="444746"/>
          <w:sz w:val="14"/>
          <w:szCs w:val="14"/>
          <w:vertAlign w:val="superscript"/>
        </w:rPr>
        <w:t>84</w:t>
      </w:r>
    </w:p>
    <w:p w14:paraId="5F2717A4" w14:textId="77777777" w:rsidR="00905B06" w:rsidRDefault="00905B06" w:rsidP="00905B06">
      <w:pPr>
        <w:pStyle w:val="NormalWeb"/>
        <w:spacing w:before="0" w:beforeAutospacing="0" w:after="240" w:afterAutospacing="0"/>
      </w:pPr>
      <w:r>
        <w:rPr>
          <w:rFonts w:ascii="Arial" w:hAnsi="Arial" w:cs="Arial"/>
          <w:color w:val="1F1F1F"/>
          <w:sz w:val="22"/>
          <w:szCs w:val="22"/>
        </w:rPr>
        <w:t>Furthermore, engaging with research incubators such as the Harvard Innovation Labs (Launch Lab X) provides access to specialized funding, enterprise mentorship, and a vast peer network of founders developing accessible technologies.</w:t>
      </w:r>
      <w:r>
        <w:rPr>
          <w:rFonts w:ascii="Arial" w:hAnsi="Arial" w:cs="Arial"/>
          <w:color w:val="444746"/>
          <w:sz w:val="14"/>
          <w:szCs w:val="14"/>
          <w:vertAlign w:val="superscript"/>
        </w:rPr>
        <w:t>87</w:t>
      </w:r>
      <w:r>
        <w:rPr>
          <w:rFonts w:ascii="Arial" w:hAnsi="Arial" w:cs="Arial"/>
          <w:color w:val="1F1F1F"/>
          <w:sz w:val="22"/>
          <w:szCs w:val="22"/>
        </w:rPr>
        <w:t xml:space="preserve"> Collaborating with the Massachusetts Institute of Technology's (MIT) Affective Computing research group or Fluid Interfaces group could provide the team with cutting-edge insights into emotion regulation, machine learning, and human-computer symbiosis.</w:t>
      </w:r>
      <w:r>
        <w:rPr>
          <w:rFonts w:ascii="Arial" w:hAnsi="Arial" w:cs="Arial"/>
          <w:color w:val="444746"/>
          <w:sz w:val="14"/>
          <w:szCs w:val="14"/>
          <w:vertAlign w:val="superscript"/>
        </w:rPr>
        <w:t>89</w:t>
      </w:r>
      <w:r>
        <w:rPr>
          <w:rFonts w:ascii="Arial" w:hAnsi="Arial" w:cs="Arial"/>
          <w:color w:val="1F1F1F"/>
          <w:sz w:val="22"/>
          <w:szCs w:val="22"/>
        </w:rPr>
        <w:t xml:space="preserve"> Establishing a presence in neurodiversity-inclusive coworking environments in Cambridge, Massachusetts, such as the Cambridge Innovation Center (CIC) or Workbar, allows the development team to conduct direct, in-person observational studies of how individuals with executive dysfunction physically interact with their devices during hyperfocus sessions.</w:t>
      </w:r>
      <w:r>
        <w:rPr>
          <w:rFonts w:ascii="Arial" w:hAnsi="Arial" w:cs="Arial"/>
          <w:color w:val="444746"/>
          <w:sz w:val="14"/>
          <w:szCs w:val="14"/>
          <w:vertAlign w:val="superscript"/>
        </w:rPr>
        <w:t>93</w:t>
      </w:r>
    </w:p>
    <w:p w14:paraId="79C2CA70" w14:textId="77777777" w:rsidR="00905B06" w:rsidRDefault="00905B06" w:rsidP="00905B06">
      <w:pPr>
        <w:pStyle w:val="Heading3"/>
        <w:spacing w:before="0" w:after="120"/>
      </w:pPr>
      <w:r>
        <w:rPr>
          <w:rFonts w:ascii="Arial" w:hAnsi="Arial" w:cs="Arial"/>
          <w:color w:val="1F1F1F"/>
        </w:rPr>
        <w:t>8.2 The Future of Wearable Integration (Version 2.0)</w:t>
      </w:r>
    </w:p>
    <w:p w14:paraId="40DD1F0D" w14:textId="77777777" w:rsidR="00905B06" w:rsidRDefault="00905B06" w:rsidP="00905B06">
      <w:pPr>
        <w:pStyle w:val="NormalWeb"/>
        <w:spacing w:before="0" w:beforeAutospacing="0" w:after="240" w:afterAutospacing="0"/>
      </w:pPr>
      <w:r>
        <w:rPr>
          <w:rFonts w:ascii="Arial" w:hAnsi="Arial" w:cs="Arial"/>
          <w:color w:val="1F1F1F"/>
          <w:sz w:val="22"/>
          <w:szCs w:val="22"/>
        </w:rPr>
        <w:t>By 2026, the consumer technology market is shifting radically away from screen-heavy "wrist computers" toward compact, ultra-efficient biometric wearables like the Oura Ring and specialized electroencephalography (EEG) devices such as the Muse headband.</w:t>
      </w:r>
      <w:r>
        <w:rPr>
          <w:rFonts w:ascii="Arial" w:hAnsi="Arial" w:cs="Arial"/>
          <w:color w:val="444746"/>
          <w:sz w:val="14"/>
          <w:szCs w:val="14"/>
          <w:vertAlign w:val="superscript"/>
        </w:rPr>
        <w:t>97</w:t>
      </w:r>
      <w:r>
        <w:rPr>
          <w:rFonts w:ascii="Arial" w:hAnsi="Arial" w:cs="Arial"/>
          <w:color w:val="1F1F1F"/>
          <w:sz w:val="22"/>
          <w:szCs w:val="22"/>
        </w:rPr>
        <w:t xml:space="preserve"> Empirical research demonstrates that integrating wearable EEG data with behavioral assessments dramatically enhances the ability to monitor real-time brain activity, identifying subtle shifts in alertness, attention, and cognitive fatigue.</w:t>
      </w:r>
      <w:r>
        <w:rPr>
          <w:rFonts w:ascii="Arial" w:hAnsi="Arial" w:cs="Arial"/>
          <w:color w:val="444746"/>
          <w:sz w:val="14"/>
          <w:szCs w:val="14"/>
          <w:vertAlign w:val="superscript"/>
        </w:rPr>
        <w:t>100</w:t>
      </w:r>
    </w:p>
    <w:p w14:paraId="7DFD1301" w14:textId="77777777" w:rsidR="00905B06" w:rsidRDefault="00905B06" w:rsidP="00905B06">
      <w:pPr>
        <w:pStyle w:val="NormalWeb"/>
        <w:spacing w:before="0" w:beforeAutospacing="0" w:after="240" w:afterAutospacing="0"/>
      </w:pPr>
      <w:r>
        <w:rPr>
          <w:rFonts w:ascii="Arial" w:hAnsi="Arial" w:cs="Arial"/>
          <w:color w:val="1F1F1F"/>
          <w:sz w:val="22"/>
          <w:szCs w:val="22"/>
        </w:rPr>
        <w:t xml:space="preserve">To maintain a competitive monopoly in the neuro-technology sector, the application's Version 2.0 roadmap must include an API architecture capable of ingesting high-frequency biometric </w:t>
      </w:r>
      <w:r>
        <w:rPr>
          <w:rFonts w:ascii="Arial" w:hAnsi="Arial" w:cs="Arial"/>
          <w:color w:val="1F1F1F"/>
          <w:sz w:val="22"/>
          <w:szCs w:val="22"/>
        </w:rPr>
        <w:lastRenderedPageBreak/>
        <w:t>data from these consumer wearables.</w:t>
      </w:r>
      <w:r>
        <w:rPr>
          <w:rFonts w:ascii="Arial" w:hAnsi="Arial" w:cs="Arial"/>
          <w:color w:val="444746"/>
          <w:sz w:val="14"/>
          <w:szCs w:val="14"/>
          <w:vertAlign w:val="superscript"/>
        </w:rPr>
        <w:t>97</w:t>
      </w:r>
      <w:r>
        <w:rPr>
          <w:rFonts w:ascii="Arial" w:hAnsi="Arial" w:cs="Arial"/>
          <w:color w:val="1F1F1F"/>
          <w:sz w:val="22"/>
          <w:szCs w:val="22"/>
        </w:rPr>
        <w:t xml:space="preserve"> By correlating biometric indicators (e.g., resting heart rate, sleep quality, localized brainwave activity) with the application's productivity logs, the artificial intelligence can generate hyper-personalized scheduling suggestions, advising the user to initiate deep-work sessions precisely when their physiological state is optimized for focus, rather than relying on arbitrary chronological schedules.</w:t>
      </w:r>
      <w:r>
        <w:rPr>
          <w:rFonts w:ascii="Arial" w:hAnsi="Arial" w:cs="Arial"/>
          <w:color w:val="444746"/>
          <w:sz w:val="14"/>
          <w:szCs w:val="14"/>
          <w:vertAlign w:val="superscript"/>
        </w:rPr>
        <w:t>5</w:t>
      </w:r>
    </w:p>
    <w:p w14:paraId="70CF1308" w14:textId="77777777" w:rsidR="00905B06" w:rsidRDefault="00905B06" w:rsidP="00905B06">
      <w:pPr>
        <w:pStyle w:val="Heading2"/>
        <w:spacing w:before="0" w:after="120"/>
      </w:pPr>
      <w:r>
        <w:rPr>
          <w:rFonts w:ascii="Arial" w:hAnsi="Arial" w:cs="Arial"/>
          <w:color w:val="1F1F1F"/>
        </w:rPr>
        <w:t>9. Direct Resolution of Strategic Queries</w:t>
      </w:r>
    </w:p>
    <w:p w14:paraId="531A1BE8" w14:textId="77777777" w:rsidR="00905B06" w:rsidRDefault="00905B06" w:rsidP="00905B06">
      <w:pPr>
        <w:pStyle w:val="NormalWeb"/>
        <w:spacing w:before="0" w:beforeAutospacing="0" w:after="240" w:afterAutospacing="0"/>
      </w:pPr>
      <w:r>
        <w:rPr>
          <w:rFonts w:ascii="Arial" w:hAnsi="Arial" w:cs="Arial"/>
          <w:color w:val="1F1F1F"/>
          <w:sz w:val="22"/>
          <w:szCs w:val="22"/>
        </w:rPr>
        <w:t>The following section provides formal, architecturally sound resolutions to the specific strategic questions posed in the original application blueprint.</w:t>
      </w:r>
      <w:r>
        <w:rPr>
          <w:rFonts w:ascii="Arial" w:hAnsi="Arial" w:cs="Arial"/>
          <w:color w:val="444746"/>
          <w:sz w:val="14"/>
          <w:szCs w:val="14"/>
          <w:vertAlign w:val="superscript"/>
        </w:rPr>
        <w:t>9</w:t>
      </w:r>
    </w:p>
    <w:p w14:paraId="2BAD72D1" w14:textId="77777777" w:rsidR="00905B06" w:rsidRDefault="00905B06" w:rsidP="00905B06">
      <w:pPr>
        <w:pStyle w:val="NormalWeb"/>
        <w:spacing w:before="0" w:beforeAutospacing="0" w:after="240" w:afterAutospacing="0"/>
      </w:pPr>
      <w:r>
        <w:rPr>
          <w:rFonts w:ascii="Arial" w:hAnsi="Arial" w:cs="Arial"/>
          <w:b/>
          <w:bCs/>
          <w:color w:val="1F1F1F"/>
          <w:sz w:val="22"/>
          <w:szCs w:val="22"/>
        </w:rPr>
        <w:t>Q1 — Project Naming: Viability of "Focus Flow"</w:t>
      </w:r>
      <w:r>
        <w:rPr>
          <w:rFonts w:ascii="Arial" w:hAnsi="Arial" w:cs="Arial"/>
          <w:color w:val="1F1F1F"/>
          <w:sz w:val="22"/>
          <w:szCs w:val="22"/>
        </w:rPr>
        <w:t xml:space="preserve"> As extensively analyzed in Section 1.1, the name "Focus Flow" lacks legal distinctiveness and faces immediate trademark dilution from massive corporate entities including Autodesk and HCL Nippon.</w:t>
      </w:r>
      <w:r>
        <w:rPr>
          <w:rFonts w:ascii="Arial" w:hAnsi="Arial" w:cs="Arial"/>
          <w:color w:val="444746"/>
          <w:sz w:val="14"/>
          <w:szCs w:val="14"/>
          <w:vertAlign w:val="superscript"/>
        </w:rPr>
        <w:t>1</w:t>
      </w:r>
      <w:r>
        <w:rPr>
          <w:rFonts w:ascii="Arial" w:hAnsi="Arial" w:cs="Arial"/>
          <w:color w:val="1F1F1F"/>
          <w:sz w:val="22"/>
          <w:szCs w:val="22"/>
        </w:rPr>
        <w:t xml:space="preserve"> Retaining this name guarantees catastrophic SEO struggles and invites intellectual property litigation. A comprehensive rebranding strategy is mandatory. The new brand identity should utilize unique, proprietary terminology that clearly signals cognitive support and systemic accountability, entirely avoiding generic productivity buzzwords.</w:t>
      </w:r>
    </w:p>
    <w:p w14:paraId="381A861B" w14:textId="77777777" w:rsidR="00905B06" w:rsidRDefault="00905B06" w:rsidP="00905B06">
      <w:pPr>
        <w:pStyle w:val="NormalWeb"/>
        <w:spacing w:before="0" w:beforeAutospacing="0" w:after="240" w:afterAutospacing="0"/>
      </w:pPr>
      <w:r>
        <w:rPr>
          <w:rFonts w:ascii="Arial" w:hAnsi="Arial" w:cs="Arial"/>
          <w:b/>
          <w:bCs/>
          <w:color w:val="1F1F1F"/>
          <w:sz w:val="22"/>
          <w:szCs w:val="22"/>
        </w:rPr>
        <w:t>Q2 — Voice Fallback Strategy</w:t>
      </w:r>
      <w:r>
        <w:rPr>
          <w:rFonts w:ascii="Arial" w:hAnsi="Arial" w:cs="Arial"/>
          <w:color w:val="1F1F1F"/>
          <w:sz w:val="22"/>
          <w:szCs w:val="22"/>
        </w:rPr>
        <w:t xml:space="preserve"> Due to severe environmental constraints (e.g., open-plan offices, public transit) and the extreme cognitive fatigue associated with continuous verbalization, a voice-exclusive interface will artificially truncate the application's total addressable market.</w:t>
      </w:r>
      <w:r>
        <w:rPr>
          <w:rFonts w:ascii="Arial" w:hAnsi="Arial" w:cs="Arial"/>
          <w:color w:val="444746"/>
          <w:sz w:val="14"/>
          <w:szCs w:val="14"/>
          <w:vertAlign w:val="superscript"/>
        </w:rPr>
        <w:t>19</w:t>
      </w:r>
      <w:r>
        <w:rPr>
          <w:rFonts w:ascii="Arial" w:hAnsi="Arial" w:cs="Arial"/>
          <w:color w:val="1F1F1F"/>
          <w:sz w:val="22"/>
          <w:szCs w:val="22"/>
        </w:rPr>
        <w:t xml:space="preserve"> Voice and text must be engineered as absolute equals within the user interface hierarchy.</w:t>
      </w:r>
      <w:r>
        <w:rPr>
          <w:rFonts w:ascii="Arial" w:hAnsi="Arial" w:cs="Arial"/>
          <w:color w:val="444746"/>
          <w:sz w:val="14"/>
          <w:szCs w:val="14"/>
          <w:vertAlign w:val="superscript"/>
        </w:rPr>
        <w:t>22</w:t>
      </w:r>
      <w:r>
        <w:rPr>
          <w:rFonts w:ascii="Arial" w:hAnsi="Arial" w:cs="Arial"/>
          <w:color w:val="1F1F1F"/>
          <w:sz w:val="22"/>
          <w:szCs w:val="22"/>
        </w:rPr>
        <w:t xml:space="preserve"> The application must feature a unified input terminal where a user can seamlessly tap a microphone to speak or instantly begin typing. The artificial intelligence pipeline must process the text input identically to the transcribed audio, guaranteeing a frictionless experience regardless of the user's immediate physical environment or energy levels.</w:t>
      </w:r>
    </w:p>
    <w:p w14:paraId="6C978CE7" w14:textId="77777777" w:rsidR="00905B06" w:rsidRDefault="00905B06" w:rsidP="00905B06">
      <w:pPr>
        <w:pStyle w:val="NormalWeb"/>
        <w:spacing w:before="0" w:beforeAutospacing="0" w:after="240" w:afterAutospacing="0"/>
      </w:pPr>
      <w:r>
        <w:rPr>
          <w:rFonts w:ascii="Arial" w:hAnsi="Arial" w:cs="Arial"/>
          <w:b/>
          <w:bCs/>
          <w:color w:val="1F1F1F"/>
          <w:sz w:val="22"/>
          <w:szCs w:val="22"/>
        </w:rPr>
        <w:t>Q3 — Session History Visibility</w:t>
      </w:r>
      <w:r>
        <w:rPr>
          <w:rFonts w:ascii="Arial" w:hAnsi="Arial" w:cs="Arial"/>
          <w:color w:val="1F1F1F"/>
          <w:sz w:val="22"/>
          <w:szCs w:val="22"/>
        </w:rPr>
        <w:t xml:space="preserve"> Neurodivergent individuals frequently suffer from profound working memory gaps but are simultaneously highly susceptible to visual overstimulation and systemic overwhelm.</w:t>
      </w:r>
      <w:r>
        <w:rPr>
          <w:rFonts w:ascii="Arial" w:hAnsi="Arial" w:cs="Arial"/>
          <w:color w:val="444746"/>
          <w:sz w:val="14"/>
          <w:szCs w:val="14"/>
          <w:vertAlign w:val="superscript"/>
        </w:rPr>
        <w:t>9</w:t>
      </w:r>
      <w:r>
        <w:rPr>
          <w:rFonts w:ascii="Arial" w:hAnsi="Arial" w:cs="Arial"/>
          <w:color w:val="1F1F1F"/>
          <w:sz w:val="22"/>
          <w:szCs w:val="22"/>
        </w:rPr>
        <w:t xml:space="preserve"> To balance these conflicting realities, the primary operational dashboard must aggressively employ progressive disclosure.</w:t>
      </w:r>
      <w:r>
        <w:rPr>
          <w:rFonts w:ascii="Arial" w:hAnsi="Arial" w:cs="Arial"/>
          <w:color w:val="444746"/>
          <w:sz w:val="14"/>
          <w:szCs w:val="14"/>
          <w:vertAlign w:val="superscript"/>
        </w:rPr>
        <w:t>31</w:t>
      </w:r>
      <w:r>
        <w:rPr>
          <w:rFonts w:ascii="Arial" w:hAnsi="Arial" w:cs="Arial"/>
          <w:color w:val="1F1F1F"/>
          <w:sz w:val="22"/>
          <w:szCs w:val="22"/>
        </w:rPr>
        <w:t xml:space="preserve"> The main view should exclusively surface the immediately preceding session's achievements and the currently active goals.</w:t>
      </w:r>
      <w:r>
        <w:rPr>
          <w:rFonts w:ascii="Arial" w:hAnsi="Arial" w:cs="Arial"/>
          <w:color w:val="444746"/>
          <w:sz w:val="14"/>
          <w:szCs w:val="14"/>
          <w:vertAlign w:val="superscript"/>
        </w:rPr>
        <w:t>22</w:t>
      </w:r>
      <w:r>
        <w:rPr>
          <w:rFonts w:ascii="Arial" w:hAnsi="Arial" w:cs="Arial"/>
          <w:color w:val="1F1F1F"/>
          <w:sz w:val="22"/>
          <w:szCs w:val="22"/>
        </w:rPr>
        <w:t xml:space="preserve"> However, a deeply nested "Project Journal" must be easily accessible within the individual project parameters. This preserves the exhaustive historical record necessary for accountability and artificial intelligence narrative generation without polluting the daily workspace with visually overwhelming data sets.</w:t>
      </w:r>
      <w:r>
        <w:rPr>
          <w:rFonts w:ascii="Arial" w:hAnsi="Arial" w:cs="Arial"/>
          <w:color w:val="444746"/>
          <w:sz w:val="14"/>
          <w:szCs w:val="14"/>
          <w:vertAlign w:val="superscript"/>
        </w:rPr>
        <w:t>31</w:t>
      </w:r>
    </w:p>
    <w:p w14:paraId="0D05649F" w14:textId="77777777" w:rsidR="00905B06" w:rsidRDefault="00905B06" w:rsidP="00905B06">
      <w:pPr>
        <w:pStyle w:val="NormalWeb"/>
        <w:spacing w:before="0" w:beforeAutospacing="0" w:after="240" w:afterAutospacing="0"/>
      </w:pPr>
      <w:r>
        <w:rPr>
          <w:rFonts w:ascii="Arial" w:hAnsi="Arial" w:cs="Arial"/>
          <w:b/>
          <w:bCs/>
          <w:color w:val="1F1F1F"/>
          <w:sz w:val="22"/>
          <w:szCs w:val="22"/>
        </w:rPr>
        <w:t>Q4 — Project Volume and Switcher Architecture</w:t>
      </w:r>
      <w:r>
        <w:rPr>
          <w:rFonts w:ascii="Arial" w:hAnsi="Arial" w:cs="Arial"/>
          <w:color w:val="1F1F1F"/>
          <w:sz w:val="22"/>
          <w:szCs w:val="22"/>
        </w:rPr>
        <w:t xml:space="preserve"> Adults managing ADHD habitually run an exceptionally high volume of fragmented projects simultaneously, frequently juggling 5 to 15 concurrent tracks of varying priority as their hyperfocus shifts. The user interface must support robust, virtually infinite categorization without clutter. The project switching mechanism must rely on intelligent sorting—displaying only the top three most recently active projects on the primary sidebar, while relegating paused, completed, or lower-priority projects to a collapsible, search-optimized modal.</w:t>
      </w:r>
      <w:r>
        <w:rPr>
          <w:rFonts w:ascii="Arial" w:hAnsi="Arial" w:cs="Arial"/>
          <w:color w:val="444746"/>
          <w:sz w:val="14"/>
          <w:szCs w:val="14"/>
          <w:vertAlign w:val="superscript"/>
        </w:rPr>
        <w:t>22</w:t>
      </w:r>
      <w:r>
        <w:rPr>
          <w:rFonts w:ascii="Arial" w:hAnsi="Arial" w:cs="Arial"/>
          <w:color w:val="1F1F1F"/>
          <w:sz w:val="22"/>
          <w:szCs w:val="22"/>
        </w:rPr>
        <w:t xml:space="preserve"> High-contrast color-coding and distinct iconography are strictly required to facilitate rapid, pre-attentive visual identification of project categories.</w:t>
      </w:r>
      <w:r>
        <w:rPr>
          <w:rFonts w:ascii="Arial" w:hAnsi="Arial" w:cs="Arial"/>
          <w:color w:val="444746"/>
          <w:sz w:val="14"/>
          <w:szCs w:val="14"/>
          <w:vertAlign w:val="superscript"/>
        </w:rPr>
        <w:t>23</w:t>
      </w:r>
    </w:p>
    <w:p w14:paraId="22F1CE0D" w14:textId="77777777" w:rsidR="00905B06" w:rsidRDefault="00905B06" w:rsidP="00905B06">
      <w:pPr>
        <w:pStyle w:val="NormalWeb"/>
        <w:spacing w:before="0" w:beforeAutospacing="0" w:after="240" w:afterAutospacing="0"/>
      </w:pPr>
      <w:r>
        <w:rPr>
          <w:rFonts w:ascii="Arial" w:hAnsi="Arial" w:cs="Arial"/>
          <w:b/>
          <w:bCs/>
          <w:color w:val="1F1F1F"/>
          <w:sz w:val="22"/>
          <w:szCs w:val="22"/>
        </w:rPr>
        <w:t>Q5 — Goal Completion Scoring Visibility</w:t>
      </w:r>
      <w:r>
        <w:rPr>
          <w:rFonts w:ascii="Arial" w:hAnsi="Arial" w:cs="Arial"/>
          <w:color w:val="1F1F1F"/>
          <w:sz w:val="22"/>
          <w:szCs w:val="22"/>
        </w:rPr>
        <w:t xml:space="preserve"> Assigning a rigid, numerical percentage score (e.g., 84%) to a user's daily goal completion is a highly dangerous psychological design choice. Numerical scoring acts as a direct catalyst for Rejection Sensitive Dysphoria and perfectionism </w:t>
      </w:r>
      <w:r>
        <w:rPr>
          <w:rFonts w:ascii="Arial" w:hAnsi="Arial" w:cs="Arial"/>
          <w:color w:val="1F1F1F"/>
          <w:sz w:val="22"/>
          <w:szCs w:val="22"/>
        </w:rPr>
        <w:lastRenderedPageBreak/>
        <w:t>paralysis.</w:t>
      </w:r>
      <w:r>
        <w:rPr>
          <w:rFonts w:ascii="Arial" w:hAnsi="Arial" w:cs="Arial"/>
          <w:color w:val="444746"/>
          <w:sz w:val="14"/>
          <w:szCs w:val="14"/>
          <w:vertAlign w:val="superscript"/>
        </w:rPr>
        <w:t>11</w:t>
      </w:r>
      <w:r>
        <w:rPr>
          <w:rFonts w:ascii="Arial" w:hAnsi="Arial" w:cs="Arial"/>
          <w:color w:val="1F1F1F"/>
          <w:sz w:val="22"/>
          <w:szCs w:val="22"/>
        </w:rPr>
        <w:t xml:space="preserve"> If a user achieves an 80% completion rate, the neurodivergent brain will frequently obsess entirely over the 20% failure, viewing the entire session as a disaster and leading to immediate application avoidance.</w:t>
      </w:r>
      <w:r>
        <w:rPr>
          <w:rFonts w:ascii="Arial" w:hAnsi="Arial" w:cs="Arial"/>
          <w:color w:val="444746"/>
          <w:sz w:val="14"/>
          <w:szCs w:val="14"/>
          <w:vertAlign w:val="superscript"/>
        </w:rPr>
        <w:t>11</w:t>
      </w:r>
      <w:r>
        <w:rPr>
          <w:rFonts w:ascii="Arial" w:hAnsi="Arial" w:cs="Arial"/>
          <w:color w:val="1F1F1F"/>
          <w:sz w:val="22"/>
          <w:szCs w:val="22"/>
        </w:rPr>
        <w:t xml:space="preserve"> Raw numerical scores must never be displayed to the user in real-time. The AI-generated completion metrics should be utilized strictly for backend analytics and to inform the empathetic tone of the Weekly Email Digest. The user-facing interface should rely exclusively on positive, binary completion states (e.g., satisfying checkmarks, celebratory micro-animations) to continuously reinforce dopamine loops and build momentum.</w:t>
      </w:r>
      <w:r>
        <w:rPr>
          <w:rFonts w:ascii="Arial" w:hAnsi="Arial" w:cs="Arial"/>
          <w:color w:val="444746"/>
          <w:sz w:val="14"/>
          <w:szCs w:val="14"/>
          <w:vertAlign w:val="superscript"/>
        </w:rPr>
        <w:t>5</w:t>
      </w:r>
    </w:p>
    <w:p w14:paraId="317A9B98" w14:textId="77777777" w:rsidR="00905B06" w:rsidRDefault="00905B06" w:rsidP="00905B06">
      <w:pPr>
        <w:pStyle w:val="NormalWeb"/>
        <w:spacing w:before="0" w:beforeAutospacing="0" w:after="240" w:afterAutospacing="0"/>
      </w:pPr>
      <w:r>
        <w:rPr>
          <w:rFonts w:ascii="Arial" w:hAnsi="Arial" w:cs="Arial"/>
          <w:b/>
          <w:bCs/>
          <w:color w:val="1F1F1F"/>
          <w:sz w:val="22"/>
          <w:szCs w:val="22"/>
        </w:rPr>
        <w:t>Q6 — Custom Focus Durations</w:t>
      </w:r>
      <w:r>
        <w:rPr>
          <w:rFonts w:ascii="Arial" w:hAnsi="Arial" w:cs="Arial"/>
          <w:color w:val="1F1F1F"/>
          <w:sz w:val="22"/>
          <w:szCs w:val="22"/>
        </w:rPr>
        <w:t xml:space="preserve"> While the standard 25-minute Pomodoro block is highly effective for overcoming task initiation paralysis, rigid adherence to a monolithic timeframe fundamentally fails to accommodate the realities of ADHD hyperfocus or the varying complexities of modern knowledge work.</w:t>
      </w:r>
      <w:r>
        <w:rPr>
          <w:rFonts w:ascii="Arial" w:hAnsi="Arial" w:cs="Arial"/>
          <w:color w:val="444746"/>
          <w:sz w:val="14"/>
          <w:szCs w:val="14"/>
          <w:vertAlign w:val="superscript"/>
        </w:rPr>
        <w:t>5</w:t>
      </w:r>
      <w:r>
        <w:rPr>
          <w:rFonts w:ascii="Arial" w:hAnsi="Arial" w:cs="Arial"/>
          <w:color w:val="1F1F1F"/>
          <w:sz w:val="22"/>
          <w:szCs w:val="22"/>
        </w:rPr>
        <w:t xml:space="preserve"> Users must be granted the ability to rapidly customize focus durations on a per-project or per-session basis.</w:t>
      </w:r>
      <w:r>
        <w:rPr>
          <w:rFonts w:ascii="Arial" w:hAnsi="Arial" w:cs="Arial"/>
          <w:color w:val="444746"/>
          <w:sz w:val="14"/>
          <w:szCs w:val="14"/>
          <w:vertAlign w:val="superscript"/>
        </w:rPr>
        <w:t>103</w:t>
      </w:r>
      <w:r>
        <w:rPr>
          <w:rFonts w:ascii="Arial" w:hAnsi="Arial" w:cs="Arial"/>
          <w:color w:val="1F1F1F"/>
          <w:sz w:val="22"/>
          <w:szCs w:val="22"/>
        </w:rPr>
        <w:t xml:space="preserve"> Deep cognitive work, such as software engineering or legal analysis, may necessitate uninterrupted 90-minute blocks, whereas mundane administrative tasks may only require 10-minute bursts.</w:t>
      </w:r>
      <w:r>
        <w:rPr>
          <w:rFonts w:ascii="Arial" w:hAnsi="Arial" w:cs="Arial"/>
          <w:color w:val="444746"/>
          <w:sz w:val="14"/>
          <w:szCs w:val="14"/>
          <w:vertAlign w:val="superscript"/>
        </w:rPr>
        <w:t>103</w:t>
      </w:r>
      <w:r>
        <w:rPr>
          <w:rFonts w:ascii="Arial" w:hAnsi="Arial" w:cs="Arial"/>
          <w:color w:val="1F1F1F"/>
          <w:sz w:val="22"/>
          <w:szCs w:val="22"/>
        </w:rPr>
        <w:t xml:space="preserve"> The frontend timer logic and the backend session_events architecture must be engineered to dynamically adapt the visual progress arcs and data logging to accommodate completely custom, user-defined intervals seamlessly.</w:t>
      </w:r>
    </w:p>
    <w:p w14:paraId="47AFEC03" w14:textId="77777777" w:rsidR="00905B06" w:rsidRDefault="00905B06" w:rsidP="00905B06">
      <w:pPr>
        <w:pStyle w:val="NormalWeb"/>
        <w:spacing w:before="0" w:beforeAutospacing="0" w:after="120" w:afterAutospacing="0"/>
      </w:pPr>
      <w:r>
        <w:rPr>
          <w:rFonts w:ascii="Arial" w:hAnsi="Arial" w:cs="Arial"/>
          <w:b/>
          <w:bCs/>
          <w:color w:val="1F1F1F"/>
          <w:sz w:val="22"/>
          <w:szCs w:val="22"/>
        </w:rPr>
        <w:t>Q7 — Missing Features and Blind Spots</w:t>
      </w:r>
    </w:p>
    <w:p w14:paraId="42FE081B" w14:textId="77777777" w:rsidR="00905B06" w:rsidRDefault="00905B06" w:rsidP="00905B06">
      <w:pPr>
        <w:pStyle w:val="NormalWeb"/>
        <w:spacing w:before="0" w:beforeAutospacing="0" w:after="120" w:afterAutospacing="0"/>
      </w:pPr>
      <w:r>
        <w:rPr>
          <w:rFonts w:ascii="Arial" w:hAnsi="Arial" w:cs="Arial"/>
          <w:color w:val="1F1F1F"/>
          <w:sz w:val="22"/>
          <w:szCs w:val="22"/>
        </w:rPr>
        <w:t>The proposed architecture successfully confronts time blindness and task initiation but demonstrates critical blind spots regarding mid-session behavioral interventions and cross-device state synchronization.</w:t>
      </w:r>
    </w:p>
    <w:p w14:paraId="2689C58F" w14:textId="77777777" w:rsidR="00905B06" w:rsidRDefault="00905B06" w:rsidP="00905B06">
      <w:pPr>
        <w:pStyle w:val="NormalWeb"/>
        <w:numPr>
          <w:ilvl w:val="0"/>
          <w:numId w:val="12"/>
        </w:numPr>
        <w:spacing w:before="0" w:beforeAutospacing="0" w:after="0" w:afterAutospacing="0"/>
        <w:ind w:left="480"/>
        <w:textAlignment w:val="baseline"/>
        <w:rPr>
          <w:rFonts w:ascii="Arial" w:hAnsi="Arial" w:cs="Arial"/>
          <w:color w:val="000000"/>
          <w:sz w:val="22"/>
          <w:szCs w:val="22"/>
        </w:rPr>
      </w:pPr>
      <w:r>
        <w:rPr>
          <w:rFonts w:ascii="Arial" w:hAnsi="Arial" w:cs="Arial"/>
          <w:b/>
          <w:bCs/>
          <w:color w:val="1F1F1F"/>
          <w:sz w:val="22"/>
          <w:szCs w:val="22"/>
        </w:rPr>
        <w:t>Immutable State Recovery:</w:t>
      </w:r>
      <w:r>
        <w:rPr>
          <w:rFonts w:ascii="Arial" w:hAnsi="Arial" w:cs="Arial"/>
          <w:color w:val="1F1F1F"/>
          <w:sz w:val="22"/>
          <w:szCs w:val="22"/>
        </w:rPr>
        <w:t xml:space="preserve"> The system architecture must utilize IndexedDB and local browser storage to guarantee that if a user accidentally closes the browser window or the operating system reboots, the timer continues calculating via absolute timestamps in the background.</w:t>
      </w:r>
      <w:r>
        <w:rPr>
          <w:rFonts w:ascii="Arial" w:hAnsi="Arial" w:cs="Arial"/>
          <w:color w:val="444746"/>
          <w:sz w:val="14"/>
          <w:szCs w:val="14"/>
          <w:vertAlign w:val="superscript"/>
        </w:rPr>
        <w:t>38</w:t>
      </w:r>
      <w:r>
        <w:rPr>
          <w:rFonts w:ascii="Arial" w:hAnsi="Arial" w:cs="Arial"/>
          <w:color w:val="1F1F1F"/>
          <w:sz w:val="22"/>
          <w:szCs w:val="22"/>
        </w:rPr>
        <w:t xml:space="preserve"> The exact state of the session must be visually restored the precise millisecond the application is reopened.</w:t>
      </w:r>
      <w:r>
        <w:rPr>
          <w:rFonts w:ascii="Arial" w:hAnsi="Arial" w:cs="Arial"/>
          <w:color w:val="444746"/>
          <w:sz w:val="14"/>
          <w:szCs w:val="14"/>
          <w:vertAlign w:val="superscript"/>
        </w:rPr>
        <w:t>43</w:t>
      </w:r>
    </w:p>
    <w:p w14:paraId="0E6CB8F2" w14:textId="77777777" w:rsidR="00905B06" w:rsidRDefault="00905B06" w:rsidP="00905B06">
      <w:pPr>
        <w:pStyle w:val="NormalWeb"/>
        <w:numPr>
          <w:ilvl w:val="0"/>
          <w:numId w:val="12"/>
        </w:numPr>
        <w:spacing w:before="0" w:beforeAutospacing="0" w:after="120" w:afterAutospacing="0"/>
        <w:ind w:left="480"/>
        <w:textAlignment w:val="baseline"/>
        <w:rPr>
          <w:rFonts w:ascii="Arial" w:hAnsi="Arial" w:cs="Arial"/>
          <w:color w:val="000000"/>
          <w:sz w:val="22"/>
          <w:szCs w:val="22"/>
        </w:rPr>
      </w:pPr>
      <w:r>
        <w:rPr>
          <w:rFonts w:ascii="Arial" w:hAnsi="Arial" w:cs="Arial"/>
          <w:b/>
          <w:bCs/>
          <w:color w:val="1F1F1F"/>
          <w:sz w:val="22"/>
          <w:szCs w:val="22"/>
        </w:rPr>
        <w:t>External Operating System Nudges:</w:t>
      </w:r>
      <w:r>
        <w:rPr>
          <w:rFonts w:ascii="Arial" w:hAnsi="Arial" w:cs="Arial"/>
          <w:color w:val="1F1F1F"/>
          <w:sz w:val="22"/>
          <w:szCs w:val="22"/>
        </w:rPr>
        <w:t xml:space="preserve"> The application must integrate deeply with operating system notifications (e.g., the Web Push API) to provide gentle, inescapable auditory or visual nudges when a session timer expires or a break is mandated. Without aggressive external alarms, a neurodivergent user locked in a state of hyperfocus will completely ignore a silent browser tab, resulting in physical exhaustion and subsequent burnout.</w:t>
      </w:r>
      <w:r>
        <w:rPr>
          <w:rFonts w:ascii="Arial" w:hAnsi="Arial" w:cs="Arial"/>
          <w:color w:val="444746"/>
          <w:sz w:val="14"/>
          <w:szCs w:val="14"/>
          <w:vertAlign w:val="superscript"/>
        </w:rPr>
        <w:t>39</w:t>
      </w:r>
    </w:p>
    <w:p w14:paraId="7BFFE604" w14:textId="77777777" w:rsidR="00905B06" w:rsidRDefault="00905B06" w:rsidP="00905B06">
      <w:pPr>
        <w:pStyle w:val="Heading4"/>
        <w:spacing w:before="255" w:after="255"/>
        <w:rPr>
          <w:rFonts w:ascii="Times New Roman" w:hAnsi="Times New Roman" w:cs="Times New Roman"/>
          <w:color w:val="auto"/>
        </w:rPr>
      </w:pPr>
      <w:r>
        <w:rPr>
          <w:rFonts w:ascii="Arial" w:hAnsi="Arial" w:cs="Arial"/>
          <w:color w:val="000000"/>
        </w:rPr>
        <w:t>Works cited</w:t>
      </w:r>
    </w:p>
    <w:p w14:paraId="232819F2"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Focus Flow Studio Reviews - Read Customer Reviews of Whop.comfocusflow-suite, accessed March 1, 2026, </w:t>
      </w:r>
      <w:hyperlink r:id="rId152" w:history="1">
        <w:r>
          <w:rPr>
            <w:rStyle w:val="Hyperlink"/>
            <w:rFonts w:ascii="Arial" w:eastAsiaTheme="majorEastAsia" w:hAnsi="Arial" w:cs="Arial"/>
            <w:color w:val="0000EE"/>
          </w:rPr>
          <w:t>https://focus-flow-studio.tenereteam.com/</w:t>
        </w:r>
      </w:hyperlink>
    </w:p>
    <w:p w14:paraId="5478215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HCL Nippon: AI-Powered Workforce Management Software, accessed March 1, 2026, </w:t>
      </w:r>
      <w:hyperlink r:id="rId153" w:history="1">
        <w:r>
          <w:rPr>
            <w:rStyle w:val="Hyperlink"/>
            <w:rFonts w:ascii="Arial" w:eastAsiaTheme="majorEastAsia" w:hAnsi="Arial" w:cs="Arial"/>
            <w:color w:val="0000EE"/>
          </w:rPr>
          <w:t>https://www.hcl-software.com/nippon</w:t>
        </w:r>
      </w:hyperlink>
    </w:p>
    <w:p w14:paraId="1FA505C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Procter &amp; Gamble's CIO believes passion is contagious. His latest passion: digitally remaking the 185-year-old company - Microsoft Source, accessed March 1, 2026, </w:t>
      </w:r>
      <w:hyperlink r:id="rId154" w:history="1">
        <w:r>
          <w:rPr>
            <w:rStyle w:val="Hyperlink"/>
            <w:rFonts w:ascii="Arial" w:eastAsiaTheme="majorEastAsia" w:hAnsi="Arial" w:cs="Arial"/>
            <w:color w:val="0000EE"/>
          </w:rPr>
          <w:t>https://news.microsoft.com/transform/procter-gambles-cio-believes-passion-is-contagious-his-latest-passion-digitally-remaking-the-185-year-old-company/</w:t>
        </w:r>
      </w:hyperlink>
    </w:p>
    <w:p w14:paraId="18DBECC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Terms and Conditions - Julie Solomon, accessed March 1, 2026, </w:t>
      </w:r>
      <w:hyperlink r:id="rId155" w:history="1">
        <w:r>
          <w:rPr>
            <w:rStyle w:val="Hyperlink"/>
            <w:rFonts w:ascii="Arial" w:eastAsiaTheme="majorEastAsia" w:hAnsi="Arial" w:cs="Arial"/>
            <w:color w:val="0000EE"/>
          </w:rPr>
          <w:t>https://juliesolomon.net/terms-conditions/</w:t>
        </w:r>
      </w:hyperlink>
    </w:p>
    <w:p w14:paraId="4817525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15 Emerging ADHD And Neurodiversity Trends In 2026 - ADHD ..., accessed March 1, 2026, </w:t>
      </w:r>
      <w:hyperlink r:id="rId156" w:history="1">
        <w:r>
          <w:rPr>
            <w:rStyle w:val="Hyperlink"/>
            <w:rFonts w:ascii="Arial" w:eastAsiaTheme="majorEastAsia" w:hAnsi="Arial" w:cs="Arial"/>
            <w:color w:val="0000EE"/>
          </w:rPr>
          <w:t>https://www.adhdflowstate.com/adhd-and-neurodiversity-trends/</w:t>
        </w:r>
      </w:hyperlink>
    </w:p>
    <w:p w14:paraId="41BE37A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Feedback Needed: Built a productivity app for ADHD and Time Blindness. Wondering how to make it better. : r/ProductivityGeeks - Reddit, accessed March 1, 2026, </w:t>
      </w:r>
      <w:hyperlink r:id="rId157" w:history="1">
        <w:r>
          <w:rPr>
            <w:rStyle w:val="Hyperlink"/>
            <w:rFonts w:ascii="Arial" w:eastAsiaTheme="majorEastAsia" w:hAnsi="Arial" w:cs="Arial"/>
            <w:color w:val="0000EE"/>
          </w:rPr>
          <w:t>https://www.reddit.com/r/ProductivityGeeks/comments/1qneksj/feedback_needed_built_a_productivity_app_for_adhd/</w:t>
        </w:r>
      </w:hyperlink>
    </w:p>
    <w:p w14:paraId="396A0B6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2026 Guide to App Retention: Benchmarks, Stats, and More - GetStream.io, accessed March 1, 2026, </w:t>
      </w:r>
      <w:hyperlink r:id="rId158" w:history="1">
        <w:r>
          <w:rPr>
            <w:rStyle w:val="Hyperlink"/>
            <w:rFonts w:ascii="Arial" w:eastAsiaTheme="majorEastAsia" w:hAnsi="Arial" w:cs="Arial"/>
            <w:color w:val="0000EE"/>
          </w:rPr>
          <w:t>https://getstream.io/blog/app-retention-guide/</w:t>
        </w:r>
      </w:hyperlink>
    </w:p>
    <w:p w14:paraId="3443A94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App Retention Benchmarks for 2026: How Your App Stacks Up by Industry - Enable3, accessed March 1, 2026, </w:t>
      </w:r>
      <w:hyperlink r:id="rId159" w:history="1">
        <w:r>
          <w:rPr>
            <w:rStyle w:val="Hyperlink"/>
            <w:rFonts w:ascii="Arial" w:eastAsiaTheme="majorEastAsia" w:hAnsi="Arial" w:cs="Arial"/>
            <w:color w:val="0000EE"/>
          </w:rPr>
          <w:t>https://enable3.io/blog/app-retention-benchmarks-2025</w:t>
        </w:r>
      </w:hyperlink>
    </w:p>
    <w:p w14:paraId="22C1301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FocusFlow_Complete_Plan.docx</w:t>
      </w:r>
    </w:p>
    <w:p w14:paraId="685E46B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Rejection Sensitivity: Managing Feelings of Overwhelm and Rejection as an Adult with ADHD - ADDA - Attention Deficit Disorder Association, accessed March 1, 2026, </w:t>
      </w:r>
      <w:hyperlink r:id="rId160" w:history="1">
        <w:r>
          <w:rPr>
            <w:rStyle w:val="Hyperlink"/>
            <w:rFonts w:ascii="Arial" w:eastAsiaTheme="majorEastAsia" w:hAnsi="Arial" w:cs="Arial"/>
            <w:color w:val="0000EE"/>
          </w:rPr>
          <w:t>https://add.org/rejection-sensitivity/</w:t>
        </w:r>
      </w:hyperlink>
    </w:p>
    <w:p w14:paraId="03CB669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Understanding Rejection Sensitivity Dysphoria (RSD) and ADHD, accessed March 1, 2026, </w:t>
      </w:r>
      <w:hyperlink r:id="rId161" w:history="1">
        <w:r>
          <w:rPr>
            <w:rStyle w:val="Hyperlink"/>
            <w:rFonts w:ascii="Arial" w:eastAsiaTheme="majorEastAsia" w:hAnsi="Arial" w:cs="Arial"/>
            <w:color w:val="0000EE"/>
          </w:rPr>
          <w:t>https://zephyrcare.com/blog/understanding-rejection-sensitivity-dysphoria-rsd-and-adhd</w:t>
        </w:r>
      </w:hyperlink>
    </w:p>
    <w:p w14:paraId="2D2CA59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RSD: why the “feedback sandwich” doesn't work for everyone - Creased Puddle, accessed March 1, 2026, </w:t>
      </w:r>
      <w:hyperlink r:id="rId162" w:history="1">
        <w:r>
          <w:rPr>
            <w:rStyle w:val="Hyperlink"/>
            <w:rFonts w:ascii="Arial" w:eastAsiaTheme="majorEastAsia" w:hAnsi="Arial" w:cs="Arial"/>
            <w:color w:val="0000EE"/>
          </w:rPr>
          <w:t>https://www.creasedpuddle.co.uk/rejection-sensitive-dysphoria-why-the-feedback-sandwich-doesnt-work-for-everyone/</w:t>
        </w:r>
      </w:hyperlink>
    </w:p>
    <w:p w14:paraId="24D8BAA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“Dysregulated not deficit”: A qualitative study on symptomatology of ADHD in young adults, accessed March 1, 2026, </w:t>
      </w:r>
      <w:hyperlink r:id="rId163" w:history="1">
        <w:r>
          <w:rPr>
            <w:rStyle w:val="Hyperlink"/>
            <w:rFonts w:ascii="Arial" w:eastAsiaTheme="majorEastAsia" w:hAnsi="Arial" w:cs="Arial"/>
            <w:color w:val="0000EE"/>
          </w:rPr>
          <w:t>https://pmc.ncbi.nlm.nih.gov/articles/PMC10569543/</w:t>
        </w:r>
      </w:hyperlink>
    </w:p>
    <w:p w14:paraId="297CEEE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The pain of Rejection Sensitive Dysphoria (RSD) | NDI - Neurodivergent Insights, accessed March 1, 2026, </w:t>
      </w:r>
      <w:hyperlink r:id="rId164" w:history="1">
        <w:r>
          <w:rPr>
            <w:rStyle w:val="Hyperlink"/>
            <w:rFonts w:ascii="Arial" w:eastAsiaTheme="majorEastAsia" w:hAnsi="Arial" w:cs="Arial"/>
            <w:color w:val="0000EE"/>
          </w:rPr>
          <w:t>https://neurodivergentinsights.com/rejection-sensitive-dysphoria/</w:t>
        </w:r>
      </w:hyperlink>
    </w:p>
    <w:p w14:paraId="38E719F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5 Productivity Tips That Teachers Never Teach You ? | PDF - Scribd, accessed March 1, 2026, </w:t>
      </w:r>
      <w:hyperlink r:id="rId165" w:history="1">
        <w:r>
          <w:rPr>
            <w:rStyle w:val="Hyperlink"/>
            <w:rFonts w:ascii="Arial" w:eastAsiaTheme="majorEastAsia" w:hAnsi="Arial" w:cs="Arial"/>
            <w:color w:val="0000EE"/>
          </w:rPr>
          <w:t>https://www.scribd.com/document/954677873/5-Productivity-Tips-That-Teachers-Never-Teach-You</w:t>
        </w:r>
      </w:hyperlink>
    </w:p>
    <w:p w14:paraId="14DD16F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Understanding Procrastination: Why You Delay Tasks and How to Stop - Lemon8, accessed March 1, 2026, </w:t>
      </w:r>
      <w:hyperlink r:id="rId166" w:history="1">
        <w:r>
          <w:rPr>
            <w:rStyle w:val="Hyperlink"/>
            <w:rFonts w:ascii="Arial" w:eastAsiaTheme="majorEastAsia" w:hAnsi="Arial" w:cs="Arial"/>
            <w:color w:val="0000EE"/>
          </w:rPr>
          <w:t>https://www.lemon8-app.com/sunny.days/7338229766954631685?region=us</w:t>
        </w:r>
      </w:hyperlink>
    </w:p>
    <w:p w14:paraId="00C5E41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Have You Tried the Scary Hour Method? : r/getdisciplined - Reddit, accessed March 1, 2026, </w:t>
      </w:r>
      <w:hyperlink r:id="rId167" w:history="1">
        <w:r>
          <w:rPr>
            <w:rStyle w:val="Hyperlink"/>
            <w:rFonts w:ascii="Arial" w:eastAsiaTheme="majorEastAsia" w:hAnsi="Arial" w:cs="Arial"/>
            <w:color w:val="0000EE"/>
          </w:rPr>
          <w:t>https://www.reddit.com/r/getdisciplined/comments/1g3mwar/have_you_tried_the_scary_hour_method/</w:t>
        </w:r>
      </w:hyperlink>
    </w:p>
    <w:p w14:paraId="42CBCCE0"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Beat Procrastination with the 10-Minute Rule | Real Tips and Tricks - Reddit, accessed March 1, 2026, </w:t>
      </w:r>
      <w:hyperlink r:id="rId168" w:history="1">
        <w:r>
          <w:rPr>
            <w:rStyle w:val="Hyperlink"/>
            <w:rFonts w:ascii="Arial" w:eastAsiaTheme="majorEastAsia" w:hAnsi="Arial" w:cs="Arial"/>
            <w:color w:val="0000EE"/>
          </w:rPr>
          <w:t>https://www.reddit.com/r/Productivitycafe/comments/1l0ozbq/how_to_beat_procrastination_with_the_10minute/</w:t>
        </w:r>
      </w:hyperlink>
    </w:p>
    <w:p w14:paraId="1F7F7FA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Design Voice UX That Actually Works, accessed March 1, 2026, </w:t>
      </w:r>
      <w:hyperlink r:id="rId169" w:history="1">
        <w:r>
          <w:rPr>
            <w:rStyle w:val="Hyperlink"/>
            <w:rFonts w:ascii="Arial" w:eastAsiaTheme="majorEastAsia" w:hAnsi="Arial" w:cs="Arial"/>
            <w:color w:val="0000EE"/>
          </w:rPr>
          <w:t>https://www.koruux.com/ux-voice/</w:t>
        </w:r>
      </w:hyperlink>
    </w:p>
    <w:p w14:paraId="7950D32D"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Formal Opinion 2025-6: Ethical Issues Affecting Use of AI to Record, Transcribe, and Summarize Conversations with Clients | New York City Bar Association, </w:t>
      </w:r>
      <w:r>
        <w:rPr>
          <w:rFonts w:ascii="Arial" w:hAnsi="Arial" w:cs="Arial"/>
          <w:color w:val="000000"/>
        </w:rPr>
        <w:lastRenderedPageBreak/>
        <w:t xml:space="preserve">accessed March 1, 2026, </w:t>
      </w:r>
      <w:hyperlink r:id="rId170" w:history="1">
        <w:r>
          <w:rPr>
            <w:rStyle w:val="Hyperlink"/>
            <w:rFonts w:ascii="Arial" w:eastAsiaTheme="majorEastAsia" w:hAnsi="Arial" w:cs="Arial"/>
            <w:color w:val="0000EE"/>
          </w:rPr>
          <w:t>https://www.nycbar.org/reports/formal-opinion-2025-6-ethical-issues-affecting-use-of-ai-to-record-transcribe-and-summarize-conversations-with-clients/</w:t>
        </w:r>
      </w:hyperlink>
    </w:p>
    <w:p w14:paraId="2CC2575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Invisible Friction: What Hidden Disabilities Reveal About UX | by Greek Ninja | Medium, accessed March 1, 2026, </w:t>
      </w:r>
      <w:hyperlink r:id="rId171" w:history="1">
        <w:r>
          <w:rPr>
            <w:rStyle w:val="Hyperlink"/>
            <w:rFonts w:ascii="Arial" w:eastAsiaTheme="majorEastAsia" w:hAnsi="Arial" w:cs="Arial"/>
            <w:color w:val="0000EE"/>
          </w:rPr>
          <w:t>https://medium.com/@greekninja/invisible-friction-what-hidden-disabilities-reveal-about-ux-bfa2c06e8d61</w:t>
        </w:r>
      </w:hyperlink>
    </w:p>
    <w:p w14:paraId="369C7C8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UI/UX for ADHD: Designing Interfaces That Actually Help Students - Din Studio, accessed March 1, 2026, </w:t>
      </w:r>
      <w:hyperlink r:id="rId172" w:history="1">
        <w:r>
          <w:rPr>
            <w:rStyle w:val="Hyperlink"/>
            <w:rFonts w:ascii="Arial" w:eastAsiaTheme="majorEastAsia" w:hAnsi="Arial" w:cs="Arial"/>
            <w:color w:val="0000EE"/>
          </w:rPr>
          <w:t>https://din-studio.com/ui-ux-for-adhd-designing-interfaces-that-actually-help-students/</w:t>
        </w:r>
      </w:hyperlink>
    </w:p>
    <w:p w14:paraId="2C62AA3A"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7 Best ADHD Productivity Apps for Focus &amp; Planning in 2026 - Morgen, accessed March 1, 2026, </w:t>
      </w:r>
      <w:hyperlink r:id="rId173" w:history="1">
        <w:r>
          <w:rPr>
            <w:rStyle w:val="Hyperlink"/>
            <w:rFonts w:ascii="Arial" w:eastAsiaTheme="majorEastAsia" w:hAnsi="Arial" w:cs="Arial"/>
            <w:color w:val="0000EE"/>
          </w:rPr>
          <w:t>https://www.morgen.so/blog-posts/adhd-productivity-apps</w:t>
        </w:r>
      </w:hyperlink>
    </w:p>
    <w:p w14:paraId="602942B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Best ADHD Apps &amp; Tools for Adults (2026 Guide) - Kantoko, accessed March 1, 2026, </w:t>
      </w:r>
      <w:hyperlink r:id="rId174" w:history="1">
        <w:r>
          <w:rPr>
            <w:rStyle w:val="Hyperlink"/>
            <w:rFonts w:ascii="Arial" w:eastAsiaTheme="majorEastAsia" w:hAnsi="Arial" w:cs="Arial"/>
            <w:color w:val="0000EE"/>
          </w:rPr>
          <w:t>https://www.kantoko.com.au/articles/best-adhd-apps-tools-2025</w:t>
        </w:r>
      </w:hyperlink>
    </w:p>
    <w:p w14:paraId="29F169E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Body Doubling for ADHD: What It Is, Why It Works, and How to Get Started | Brilla Counseling Sacramento, accessed March 1, 2026, </w:t>
      </w:r>
      <w:hyperlink r:id="rId175" w:history="1">
        <w:r>
          <w:rPr>
            <w:rStyle w:val="Hyperlink"/>
            <w:rFonts w:ascii="Arial" w:eastAsiaTheme="majorEastAsia" w:hAnsi="Arial" w:cs="Arial"/>
            <w:color w:val="0000EE"/>
          </w:rPr>
          <w:t>https://www.brillacounseling.com/blog/body-doubling-for-adhd-what-it-is-why-it-works-and-how-to-get-started</w:t>
        </w:r>
      </w:hyperlink>
    </w:p>
    <w:p w14:paraId="2D78B3B0"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ADHD focus hack: Body Doubling (as seen on Refinery29) - FLOWN, accessed March 1, 2026, </w:t>
      </w:r>
      <w:hyperlink r:id="rId176" w:history="1">
        <w:r>
          <w:rPr>
            <w:rStyle w:val="Hyperlink"/>
            <w:rFonts w:ascii="Arial" w:eastAsiaTheme="majorEastAsia" w:hAnsi="Arial" w:cs="Arial"/>
            <w:color w:val="0000EE"/>
          </w:rPr>
          <w:t>https://flown.com/blog/adhd/adhd-hack-body-doubling-refinery</w:t>
        </w:r>
      </w:hyperlink>
    </w:p>
    <w:p w14:paraId="0A92289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The ADHD Body Double: A Unique Tool for Getting Things Done - ADDA - Attention Deficit Disorder Association, accessed March 1, 2026, </w:t>
      </w:r>
      <w:hyperlink r:id="rId177" w:history="1">
        <w:r>
          <w:rPr>
            <w:rStyle w:val="Hyperlink"/>
            <w:rFonts w:ascii="Arial" w:eastAsiaTheme="majorEastAsia" w:hAnsi="Arial" w:cs="Arial"/>
            <w:color w:val="0000EE"/>
          </w:rPr>
          <w:t>https://add.org/the-body-double/</w:t>
        </w:r>
      </w:hyperlink>
    </w:p>
    <w:p w14:paraId="242B6DBD"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Virtual Body Doubling Sessions for ADHD and Neurodivergent Folks - Clutter to Clarity Home Organizing, accessed March 1, 2026, </w:t>
      </w:r>
      <w:hyperlink r:id="rId178" w:history="1">
        <w:r>
          <w:rPr>
            <w:rStyle w:val="Hyperlink"/>
            <w:rFonts w:ascii="Arial" w:eastAsiaTheme="majorEastAsia" w:hAnsi="Arial" w:cs="Arial"/>
            <w:color w:val="0000EE"/>
          </w:rPr>
          <w:t>https://cluttertoclaritynj.com/adhdbodydoubling</w:t>
        </w:r>
      </w:hyperlink>
    </w:p>
    <w:p w14:paraId="311DB970"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Focusmate—Virtual body doubling for getting anything done, accessed March 1, 2026, </w:t>
      </w:r>
      <w:hyperlink r:id="rId179" w:history="1">
        <w:r>
          <w:rPr>
            <w:rStyle w:val="Hyperlink"/>
            <w:rFonts w:ascii="Arial" w:eastAsiaTheme="majorEastAsia" w:hAnsi="Arial" w:cs="Arial"/>
            <w:color w:val="0000EE"/>
          </w:rPr>
          <w:t>https://www.focusmate.com/</w:t>
        </w:r>
      </w:hyperlink>
    </w:p>
    <w:p w14:paraId="5C5FC5F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Accessible UX writing: a guide to inclusive content design | UXCC, accessed March 1, 2026, </w:t>
      </w:r>
      <w:hyperlink r:id="rId180" w:history="1">
        <w:r>
          <w:rPr>
            <w:rStyle w:val="Hyperlink"/>
            <w:rFonts w:ascii="Arial" w:eastAsiaTheme="majorEastAsia" w:hAnsi="Arial" w:cs="Arial"/>
            <w:color w:val="0000EE"/>
          </w:rPr>
          <w:t>https://uxcontent.com/accessible-ux-writing-a-guide-for-inclusive-content-design/</w:t>
        </w:r>
      </w:hyperlink>
    </w:p>
    <w:p w14:paraId="613B85FA"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ux-friction-analyzer | Skills Market... - LobeHub, accessed March 1, 2026, </w:t>
      </w:r>
      <w:hyperlink r:id="rId181" w:history="1">
        <w:r>
          <w:rPr>
            <w:rStyle w:val="Hyperlink"/>
            <w:rFonts w:ascii="Arial" w:eastAsiaTheme="majorEastAsia" w:hAnsi="Arial" w:cs="Arial"/>
            <w:color w:val="0000EE"/>
          </w:rPr>
          <w:t>https://lobehub.com/skills/erichowens-some_claude_skills-ux-friction-analyzer</w:t>
        </w:r>
      </w:hyperlink>
    </w:p>
    <w:p w14:paraId="438FA67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Top UI/UX Design Trends to Watch in 2026 – Complete Insights - Dev Story, accessed March 1, 2026, </w:t>
      </w:r>
      <w:hyperlink r:id="rId182" w:history="1">
        <w:r>
          <w:rPr>
            <w:rStyle w:val="Hyperlink"/>
            <w:rFonts w:ascii="Arial" w:eastAsiaTheme="majorEastAsia" w:hAnsi="Arial" w:cs="Arial"/>
            <w:color w:val="0000EE"/>
          </w:rPr>
          <w:t>https://dev-story.com/blog/ui-ux-design-trends/</w:t>
        </w:r>
      </w:hyperlink>
    </w:p>
    <w:p w14:paraId="78F199C9"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Inclusive UX/UI for Neurodivergent Users: Best Practices and Challenges | by jacob gruver | Bootcamp | Medium, accessed March 1, 2026, </w:t>
      </w:r>
      <w:hyperlink r:id="rId183" w:history="1">
        <w:r>
          <w:rPr>
            <w:rStyle w:val="Hyperlink"/>
            <w:rFonts w:ascii="Arial" w:eastAsiaTheme="majorEastAsia" w:hAnsi="Arial" w:cs="Arial"/>
            <w:color w:val="0000EE"/>
          </w:rPr>
          <w:t>https://medium.com/design-bootcamp/inclusive-ux-ui-for-neurodivergent-users-best-practices-and-challenges-488677ed2c6e</w:t>
        </w:r>
      </w:hyperlink>
    </w:p>
    <w:p w14:paraId="67A5B89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10 UX design shifts you can't ignore in 2026 | by Arin Bhowmick - UX Collective, accessed March 1, 2026, </w:t>
      </w:r>
      <w:hyperlink r:id="rId184" w:history="1">
        <w:r>
          <w:rPr>
            <w:rStyle w:val="Hyperlink"/>
            <w:rFonts w:ascii="Arial" w:eastAsiaTheme="majorEastAsia" w:hAnsi="Arial" w:cs="Arial"/>
            <w:color w:val="0000EE"/>
          </w:rPr>
          <w:t>https://uxdesign.cc/10-ux-design-shifts-you-cant-ignore-in-2026-8f0da1c6741d</w:t>
        </w:r>
      </w:hyperlink>
    </w:p>
    <w:p w14:paraId="5BA678F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use Supabase Auth in Next.js without middleware and load pages faster - Medium, accessed March 1, 2026, </w:t>
      </w:r>
      <w:hyperlink r:id="rId185" w:history="1">
        <w:r>
          <w:rPr>
            <w:rStyle w:val="Hyperlink"/>
            <w:rFonts w:ascii="Arial" w:eastAsiaTheme="majorEastAsia" w:hAnsi="Arial" w:cs="Arial"/>
            <w:color w:val="0000EE"/>
          </w:rPr>
          <w:t>https://medium.com/@jamesleeht/how-to-use-supabase-auth-in-next-js-without-extra-latency-and-make-pages-load-faster-33a045d15c78</w:t>
        </w:r>
      </w:hyperlink>
    </w:p>
    <w:p w14:paraId="1C7B0029"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How to use Supabase Auth in Next.js without middleware and extra latency - Reddit, accessed March 1, 2026, </w:t>
      </w:r>
      <w:hyperlink r:id="rId186" w:history="1">
        <w:r>
          <w:rPr>
            <w:rStyle w:val="Hyperlink"/>
            <w:rFonts w:ascii="Arial" w:eastAsiaTheme="majorEastAsia" w:hAnsi="Arial" w:cs="Arial"/>
            <w:color w:val="0000EE"/>
          </w:rPr>
          <w:t>https://www.reddit.com/r/Supabase/comments/1hfz7gq/how_to_use_supabase_auth_in_nextjs_without/</w:t>
        </w:r>
      </w:hyperlink>
    </w:p>
    <w:p w14:paraId="35C1DE5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Why is Next.js so slow for developers? - DEV Community, accessed March 1, 2026, </w:t>
      </w:r>
      <w:hyperlink r:id="rId187" w:history="1">
        <w:r>
          <w:rPr>
            <w:rStyle w:val="Hyperlink"/>
            <w:rFonts w:ascii="Arial" w:eastAsiaTheme="majorEastAsia" w:hAnsi="Arial" w:cs="Arial"/>
            <w:color w:val="0000EE"/>
          </w:rPr>
          <w:t>https://dev.to/chrismbah/why-is-nextjs-so-slow-for-developers-1gl9</w:t>
        </w:r>
      </w:hyperlink>
    </w:p>
    <w:p w14:paraId="697C7BD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Build a Next.js 16 PWA with true offline support - LogRocket Blog, accessed March 1, 2026, </w:t>
      </w:r>
      <w:hyperlink r:id="rId188" w:history="1">
        <w:r>
          <w:rPr>
            <w:rStyle w:val="Hyperlink"/>
            <w:rFonts w:ascii="Arial" w:eastAsiaTheme="majorEastAsia" w:hAnsi="Arial" w:cs="Arial"/>
            <w:color w:val="0000EE"/>
          </w:rPr>
          <w:t>https://blog.logrocket.com/nextjs-16-pwa-offline-support/</w:t>
        </w:r>
      </w:hyperlink>
    </w:p>
    <w:p w14:paraId="67A7A9B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Guides: PWAs | Next.js, accessed March 1, 2026, </w:t>
      </w:r>
      <w:hyperlink r:id="rId189" w:history="1">
        <w:r>
          <w:rPr>
            <w:rStyle w:val="Hyperlink"/>
            <w:rFonts w:ascii="Arial" w:eastAsiaTheme="majorEastAsia" w:hAnsi="Arial" w:cs="Arial"/>
            <w:color w:val="0000EE"/>
          </w:rPr>
          <w:t>https://nextjs.org/docs/app/guides/progressive-web-apps</w:t>
        </w:r>
      </w:hyperlink>
    </w:p>
    <w:p w14:paraId="2626BDA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Beyond the Browser: The Modern Guide to PWAs in Next.js 15+ | by Prabhat Ranjan Singh | Medium, accessed March 1, 2026, </w:t>
      </w:r>
      <w:hyperlink r:id="rId190" w:history="1">
        <w:r>
          <w:rPr>
            <w:rStyle w:val="Hyperlink"/>
            <w:rFonts w:ascii="Arial" w:eastAsiaTheme="majorEastAsia" w:hAnsi="Arial" w:cs="Arial"/>
            <w:color w:val="0000EE"/>
          </w:rPr>
          <w:t>https://medium.com/@topi9864/beyond-the-browser-the-modern-guide-to-pwas-in-next-js-15-dc060e32ad90</w:t>
        </w:r>
      </w:hyperlink>
    </w:p>
    <w:p w14:paraId="37477AC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Building Offline Apps with Next.js and Serwist - DEV Community, accessed March 1, 2026, </w:t>
      </w:r>
      <w:hyperlink r:id="rId191" w:history="1">
        <w:r>
          <w:rPr>
            <w:rStyle w:val="Hyperlink"/>
            <w:rFonts w:ascii="Arial" w:eastAsiaTheme="majorEastAsia" w:hAnsi="Arial" w:cs="Arial"/>
            <w:color w:val="0000EE"/>
          </w:rPr>
          <w:t>https://dev.to/sukechris/building-offline-apps-with-nextjs-and-serwist-2cbj</w:t>
        </w:r>
      </w:hyperlink>
    </w:p>
    <w:p w14:paraId="4C3DF17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PWA Offline Storage Strategies-IndexedDB and Cache API - DEV Community, accessed March 1, 2026, </w:t>
      </w:r>
      <w:hyperlink r:id="rId192" w:history="1">
        <w:r>
          <w:rPr>
            <w:rStyle w:val="Hyperlink"/>
            <w:rFonts w:ascii="Arial" w:eastAsiaTheme="majorEastAsia" w:hAnsi="Arial" w:cs="Arial"/>
            <w:color w:val="0000EE"/>
          </w:rPr>
          <w:t>https://dev.to/tianyaschool/pwa-offline-storage-strategies-indexeddb-and-cache-api-3570</w:t>
        </w:r>
      </w:hyperlink>
    </w:p>
    <w:p w14:paraId="7F6565E0"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Store data on the device - Microsoft Edge Developer documentation, accessed March 1, 2026, </w:t>
      </w:r>
      <w:hyperlink r:id="rId193" w:history="1">
        <w:r>
          <w:rPr>
            <w:rStyle w:val="Hyperlink"/>
            <w:rFonts w:ascii="Arial" w:eastAsiaTheme="majorEastAsia" w:hAnsi="Arial" w:cs="Arial"/>
            <w:color w:val="0000EE"/>
          </w:rPr>
          <w:t>https://learn.microsoft.com/en-us/microsoft-edge/progressive-web-apps/how-to/offline</w:t>
        </w:r>
      </w:hyperlink>
    </w:p>
    <w:p w14:paraId="7002480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Adding offline support to a Next.js + Express + Supabase stack, Architecture advice? : r/nextjs - Reddit, accessed March 1, 2026, </w:t>
      </w:r>
      <w:hyperlink r:id="rId194" w:history="1">
        <w:r>
          <w:rPr>
            <w:rStyle w:val="Hyperlink"/>
            <w:rFonts w:ascii="Arial" w:eastAsiaTheme="majorEastAsia" w:hAnsi="Arial" w:cs="Arial"/>
            <w:color w:val="0000EE"/>
          </w:rPr>
          <w:t>https://www.reddit.com/r/nextjs/comments/1qwnud3/adding_offline_support_to_a_nextjs_express/</w:t>
        </w:r>
      </w:hyperlink>
    </w:p>
    <w:p w14:paraId="2292D000"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Offline Storage for Progressive Web Apps | by Addy Osmani | Dev Channel | Medium, accessed March 1, 2026, </w:t>
      </w:r>
      <w:hyperlink r:id="rId195" w:history="1">
        <w:r>
          <w:rPr>
            <w:rStyle w:val="Hyperlink"/>
            <w:rFonts w:ascii="Arial" w:eastAsiaTheme="majorEastAsia" w:hAnsi="Arial" w:cs="Arial"/>
            <w:color w:val="0000EE"/>
          </w:rPr>
          <w:t>https://medium.com/dev-channel/offline-storage-for-progressive-web-apps-70d52695513c</w:t>
        </w:r>
      </w:hyperlink>
    </w:p>
    <w:p w14:paraId="7542492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Offline data - web.dev, accessed March 1, 2026, </w:t>
      </w:r>
      <w:hyperlink r:id="rId196" w:history="1">
        <w:r>
          <w:rPr>
            <w:rStyle w:val="Hyperlink"/>
            <w:rFonts w:ascii="Arial" w:eastAsiaTheme="majorEastAsia" w:hAnsi="Arial" w:cs="Arial"/>
            <w:color w:val="0000EE"/>
          </w:rPr>
          <w:t>https://web.dev/learn/pwa/offline-data</w:t>
        </w:r>
      </w:hyperlink>
    </w:p>
    <w:p w14:paraId="0AFDE72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awesome-cursorrules/rules/typescript-nextjs-supabase-cursorrules-prompt-file/.cursorrules at main · PatrickJS/awesome-cursorrules - GitHub, accessed March 1, 2026, </w:t>
      </w:r>
      <w:hyperlink r:id="rId197" w:history="1">
        <w:r>
          <w:rPr>
            <w:rStyle w:val="Hyperlink"/>
            <w:rFonts w:ascii="Arial" w:eastAsiaTheme="majorEastAsia" w:hAnsi="Arial" w:cs="Arial"/>
            <w:color w:val="0000EE"/>
          </w:rPr>
          <w:t>https://github.com/PatrickJS/awesome-cursorrules/blob/main/rules/typescript-nextjs-supabase-cursorrules-prompt-file/.cursorrules</w:t>
        </w:r>
      </w:hyperlink>
    </w:p>
    <w:p w14:paraId="499A095A"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Rules for Supabase - Cursor Directory, accessed March 1, 2026, </w:t>
      </w:r>
      <w:hyperlink r:id="rId198" w:history="1">
        <w:r>
          <w:rPr>
            <w:rStyle w:val="Hyperlink"/>
            <w:rFonts w:ascii="Arial" w:eastAsiaTheme="majorEastAsia" w:hAnsi="Arial" w:cs="Arial"/>
            <w:color w:val="0000EE"/>
          </w:rPr>
          <w:t>https://cursor.directory/rules/supabase</w:t>
        </w:r>
      </w:hyperlink>
    </w:p>
    <w:p w14:paraId="3565AC6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Next.js + Supabase app in production: what would I do differently - Cat Jam, accessed March 1, 2026, </w:t>
      </w:r>
      <w:hyperlink r:id="rId199" w:history="1">
        <w:r>
          <w:rPr>
            <w:rStyle w:val="Hyperlink"/>
            <w:rFonts w:ascii="Arial" w:eastAsiaTheme="majorEastAsia" w:hAnsi="Arial" w:cs="Arial"/>
            <w:color w:val="0000EE"/>
          </w:rPr>
          <w:t>https://catjam.fi/articles/next-supabase-what-do-differently</w:t>
        </w:r>
      </w:hyperlink>
    </w:p>
    <w:p w14:paraId="18936B59"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Use SQL to get session duration between two events - Stack Overflow, accessed March 1, 2026, </w:t>
      </w:r>
      <w:hyperlink r:id="rId200" w:history="1">
        <w:r>
          <w:rPr>
            <w:rStyle w:val="Hyperlink"/>
            <w:rFonts w:ascii="Arial" w:eastAsiaTheme="majorEastAsia" w:hAnsi="Arial" w:cs="Arial"/>
            <w:color w:val="0000EE"/>
          </w:rPr>
          <w:t>https://stackoverflow.com/questions/77332406/use-sql-to-get-session-duration-between-two-events</w:t>
        </w:r>
      </w:hyperlink>
    </w:p>
    <w:p w14:paraId="6A89E1D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Solving the Overlap Query Problem in PostgreSQL | Simple Talk - Redgate Software, accessed March 1, 2026, </w:t>
      </w:r>
      <w:hyperlink r:id="rId201" w:history="1">
        <w:r>
          <w:rPr>
            <w:rStyle w:val="Hyperlink"/>
            <w:rFonts w:ascii="Arial" w:eastAsiaTheme="majorEastAsia" w:hAnsi="Arial" w:cs="Arial"/>
            <w:color w:val="0000EE"/>
          </w:rPr>
          <w:t>https://www.red-gate.com/simple-talk/databases/postgresql/solving-the-overlap-query-problem-in-postgresql/</w:t>
        </w:r>
      </w:hyperlink>
    </w:p>
    <w:p w14:paraId="46A9CAE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Use PostgreSQL CTEs and Window Functions - OneUptime, accessed March 1, 2026, </w:t>
      </w:r>
      <w:hyperlink r:id="rId202" w:history="1">
        <w:r>
          <w:rPr>
            <w:rStyle w:val="Hyperlink"/>
            <w:rFonts w:ascii="Arial" w:eastAsiaTheme="majorEastAsia" w:hAnsi="Arial" w:cs="Arial"/>
            <w:color w:val="0000EE"/>
          </w:rPr>
          <w:t>https://oneuptime.com/blog/post/2026-01-21-postgresql-cte-window-functions/view</w:t>
        </w:r>
      </w:hyperlink>
    </w:p>
    <w:p w14:paraId="7AD9B29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PostgreSQL optimize query performance that contains Window function with CTE, accessed March 1, 2026, </w:t>
      </w:r>
      <w:hyperlink r:id="rId203" w:history="1">
        <w:r>
          <w:rPr>
            <w:rStyle w:val="Hyperlink"/>
            <w:rFonts w:ascii="Arial" w:eastAsiaTheme="majorEastAsia" w:hAnsi="Arial" w:cs="Arial"/>
            <w:color w:val="0000EE"/>
          </w:rPr>
          <w:t>https://stackoverflow.com/questions/65540770/postgresql-optimize-query-performance-that-contains-window-function-with-cte</w:t>
        </w:r>
      </w:hyperlink>
    </w:p>
    <w:p w14:paraId="0CA45CCA"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Measure time duration between events, partitioned by hours - Database Administrators Stack Exchange, accessed March 1, 2026, </w:t>
      </w:r>
      <w:hyperlink r:id="rId204" w:history="1">
        <w:r>
          <w:rPr>
            <w:rStyle w:val="Hyperlink"/>
            <w:rFonts w:ascii="Arial" w:eastAsiaTheme="majorEastAsia" w:hAnsi="Arial" w:cs="Arial"/>
            <w:color w:val="0000EE"/>
          </w:rPr>
          <w:t>https://dba.stackexchange.com/questions/117256/measure-time-duration-between-events-partitioned-by-hours</w:t>
        </w:r>
      </w:hyperlink>
    </w:p>
    <w:p w14:paraId="18886B7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Find and sum date ranges with overlapping records in postgresql - Stack Overflow, accessed March 1, 2026, </w:t>
      </w:r>
      <w:hyperlink r:id="rId205" w:history="1">
        <w:r>
          <w:rPr>
            <w:rStyle w:val="Hyperlink"/>
            <w:rFonts w:ascii="Arial" w:eastAsiaTheme="majorEastAsia" w:hAnsi="Arial" w:cs="Arial"/>
            <w:color w:val="0000EE"/>
          </w:rPr>
          <w:t>https://stackoverflow.com/questions/54369651/find-and-sum-date-ranges-with-overlapping-records-in-postgresql</w:t>
        </w:r>
      </w:hyperlink>
    </w:p>
    <w:p w14:paraId="448F123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Faster Whisper Transcription: How to Maximize Performance for Real-Time Audio-to-Text, accessed March 1, 2026, </w:t>
      </w:r>
      <w:hyperlink r:id="rId206" w:history="1">
        <w:r>
          <w:rPr>
            <w:rStyle w:val="Hyperlink"/>
            <w:rFonts w:ascii="Arial" w:eastAsiaTheme="majorEastAsia" w:hAnsi="Arial" w:cs="Arial"/>
            <w:color w:val="0000EE"/>
          </w:rPr>
          <w:t>https://www.cerebrium.ai/articles/faster-whisper-transcription-how-to-maximize-performance-for-real-time-audio-to-text</w:t>
        </w:r>
      </w:hyperlink>
    </w:p>
    <w:p w14:paraId="3FBA8FFD"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Best Speech to Text APIs for Developers in 2026 - Voicy, accessed March 1, 2026, </w:t>
      </w:r>
      <w:hyperlink r:id="rId207" w:history="1">
        <w:r>
          <w:rPr>
            <w:rStyle w:val="Hyperlink"/>
            <w:rFonts w:ascii="Arial" w:eastAsiaTheme="majorEastAsia" w:hAnsi="Arial" w:cs="Arial"/>
            <w:color w:val="0000EE"/>
          </w:rPr>
          <w:t>https://usevoicy.com/blog/best-speech-to-text-api</w:t>
        </w:r>
      </w:hyperlink>
    </w:p>
    <w:p w14:paraId="7332A5BD"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Real-time vs batch transcription: What's the difference? - AssemblyAI, accessed March 1, 2026, </w:t>
      </w:r>
      <w:hyperlink r:id="rId208" w:history="1">
        <w:r>
          <w:rPr>
            <w:rStyle w:val="Hyperlink"/>
            <w:rFonts w:ascii="Arial" w:eastAsiaTheme="majorEastAsia" w:hAnsi="Arial" w:cs="Arial"/>
            <w:color w:val="0000EE"/>
          </w:rPr>
          <w:t>https://www.assemblyai.com/blog/real-time-vs-batch-transcription</w:t>
        </w:r>
      </w:hyperlink>
    </w:p>
    <w:p w14:paraId="790D32C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Best Speech-to-Text APIs in 2026: A Comprehensive Comparison Guide - Deepgram, accessed March 1, 2026, </w:t>
      </w:r>
      <w:hyperlink r:id="rId209" w:history="1">
        <w:r>
          <w:rPr>
            <w:rStyle w:val="Hyperlink"/>
            <w:rFonts w:ascii="Arial" w:eastAsiaTheme="majorEastAsia" w:hAnsi="Arial" w:cs="Arial"/>
            <w:color w:val="0000EE"/>
          </w:rPr>
          <w:t>https://deepgram.com/learn/best-speech-to-text-apis-2026</w:t>
        </w:r>
      </w:hyperlink>
    </w:p>
    <w:p w14:paraId="0A61E48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Using Inngest with Next.js: Event-Driven Workflows for Large-Scale Applications - Medium, accessed March 1, 2026, </w:t>
      </w:r>
      <w:hyperlink r:id="rId210" w:history="1">
        <w:r>
          <w:rPr>
            <w:rStyle w:val="Hyperlink"/>
            <w:rFonts w:ascii="Arial" w:eastAsiaTheme="majorEastAsia" w:hAnsi="Arial" w:cs="Arial"/>
            <w:color w:val="0000EE"/>
          </w:rPr>
          <w:t>https://medium.com/@manikerisaurabh/using-inngest-with-next-js-event-driven-workflows-for-large-scale-applications-437a640fbb45</w:t>
        </w:r>
      </w:hyperlink>
    </w:p>
    <w:p w14:paraId="68888F4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What is NextJS missing from being a truly full stack framework? - Reddit, accessed March 1, 2026, </w:t>
      </w:r>
      <w:hyperlink r:id="rId211" w:history="1">
        <w:r>
          <w:rPr>
            <w:rStyle w:val="Hyperlink"/>
            <w:rFonts w:ascii="Arial" w:eastAsiaTheme="majorEastAsia" w:hAnsi="Arial" w:cs="Arial"/>
            <w:color w:val="0000EE"/>
          </w:rPr>
          <w:t>https://www.reddit.com/r/nextjs/comments/1134125/what_is_nextjs_missing_from_being_a_truly_full/</w:t>
        </w:r>
      </w:hyperlink>
    </w:p>
    <w:p w14:paraId="59ED1272"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8 Best Speech-to-Text AI APIs for Real-Time Transcription in 2026 - Smallest.ai, accessed March 1, 2026, </w:t>
      </w:r>
      <w:hyperlink r:id="rId212" w:history="1">
        <w:r>
          <w:rPr>
            <w:rStyle w:val="Hyperlink"/>
            <w:rFonts w:ascii="Arial" w:eastAsiaTheme="majorEastAsia" w:hAnsi="Arial" w:cs="Arial"/>
            <w:color w:val="0000EE"/>
          </w:rPr>
          <w:t>https://smallest.ai/blog/best-open-source-speech-to-text-apis</w:t>
        </w:r>
      </w:hyperlink>
    </w:p>
    <w:p w14:paraId="76E98B1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Why Enterprises Are Moving to Streaming — and Why Whisper Can't Keep Up - Deepgram, accessed March 1, 2026, </w:t>
      </w:r>
      <w:hyperlink r:id="rId213" w:history="1">
        <w:r>
          <w:rPr>
            <w:rStyle w:val="Hyperlink"/>
            <w:rFonts w:ascii="Arial" w:eastAsiaTheme="majorEastAsia" w:hAnsi="Arial" w:cs="Arial"/>
            <w:color w:val="0000EE"/>
          </w:rPr>
          <w:t>https://deepgram.com/learn/why-enterprises-are-moving-to-streaming-and-why-whisper-can-t-keep-up</w:t>
        </w:r>
      </w:hyperlink>
    </w:p>
    <w:p w14:paraId="7889A58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What are AI Hallucinations: A Complete Guide to Preventing Hallucinations - Rubrik, accessed March 1, 2026, </w:t>
      </w:r>
      <w:hyperlink r:id="rId214" w:history="1">
        <w:r>
          <w:rPr>
            <w:rStyle w:val="Hyperlink"/>
            <w:rFonts w:ascii="Arial" w:eastAsiaTheme="majorEastAsia" w:hAnsi="Arial" w:cs="Arial"/>
            <w:color w:val="0000EE"/>
          </w:rPr>
          <w:t>https://www.rubrik.com/insights/ai-hallucination</w:t>
        </w:r>
      </w:hyperlink>
    </w:p>
    <w:p w14:paraId="539F2FE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reduce AI hallucinations when building custom business apps - Glide, accessed March 1, 2026, </w:t>
      </w:r>
      <w:hyperlink r:id="rId215" w:history="1">
        <w:r>
          <w:rPr>
            <w:rStyle w:val="Hyperlink"/>
            <w:rFonts w:ascii="Arial" w:eastAsiaTheme="majorEastAsia" w:hAnsi="Arial" w:cs="Arial"/>
            <w:color w:val="0000EE"/>
          </w:rPr>
          <w:t>https://www.glideapps.com/blog/reduce-ai-hallucinations</w:t>
        </w:r>
      </w:hyperlink>
    </w:p>
    <w:p w14:paraId="1CFCF23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How to Stop AI Hallucinations in Scientific R&amp;D - Causaly, accessed March 1, 2026, </w:t>
      </w:r>
      <w:hyperlink r:id="rId216" w:history="1">
        <w:r>
          <w:rPr>
            <w:rStyle w:val="Hyperlink"/>
            <w:rFonts w:ascii="Arial" w:eastAsiaTheme="majorEastAsia" w:hAnsi="Arial" w:cs="Arial"/>
            <w:color w:val="0000EE"/>
          </w:rPr>
          <w:t>https://www.causaly.com/blog/how-to-stop-ai-hallucinations-in-scientific-r-d</w:t>
        </w:r>
      </w:hyperlink>
    </w:p>
    <w:p w14:paraId="2EE48D7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Reducing hallucinations in large language models with custom intervention using Amazon Bedrock Agents | Artificial Intelligence, accessed March 1, 2026, </w:t>
      </w:r>
      <w:hyperlink r:id="rId217" w:history="1">
        <w:r>
          <w:rPr>
            <w:rStyle w:val="Hyperlink"/>
            <w:rFonts w:ascii="Arial" w:eastAsiaTheme="majorEastAsia" w:hAnsi="Arial" w:cs="Arial"/>
            <w:color w:val="0000EE"/>
          </w:rPr>
          <w:t>https://aws.amazon.com/blogs/machine-learning/reducing-hallucinations-in-large-language-models-with-custom-intervention-using-amazon-bedrock-agents/</w:t>
        </w:r>
      </w:hyperlink>
    </w:p>
    <w:p w14:paraId="11138FC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Stop AI Agent Hallucinations: 4 Essential Techniques - DEV Community, accessed March 1, 2026, </w:t>
      </w:r>
      <w:hyperlink r:id="rId218" w:history="1">
        <w:r>
          <w:rPr>
            <w:rStyle w:val="Hyperlink"/>
            <w:rFonts w:ascii="Arial" w:eastAsiaTheme="majorEastAsia" w:hAnsi="Arial" w:cs="Arial"/>
            <w:color w:val="0000EE"/>
          </w:rPr>
          <w:t>https://dev.to/aws/stop-ai-agent-hallucinations-4-essential-techniques-2i94</w:t>
        </w:r>
      </w:hyperlink>
    </w:p>
    <w:p w14:paraId="3680A48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The consumer vs professional AI privacy standards for legal work - Thomson Reuters, accessed March 1, 2026, </w:t>
      </w:r>
      <w:hyperlink r:id="rId219" w:history="1">
        <w:r>
          <w:rPr>
            <w:rStyle w:val="Hyperlink"/>
            <w:rFonts w:ascii="Arial" w:eastAsiaTheme="majorEastAsia" w:hAnsi="Arial" w:cs="Arial"/>
            <w:color w:val="0000EE"/>
          </w:rPr>
          <w:t>https://legal.thomsonreuters.com/blog/the-consumer-vs-professional-ai-privacy-standards-for-legal-work/</w:t>
        </w:r>
      </w:hyperlink>
    </w:p>
    <w:p w14:paraId="0035C9C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How to Protect Your Law Firm's Data in the Era of GenAI - American Bar Association, accessed March 1, 2026, </w:t>
      </w:r>
      <w:hyperlink r:id="rId220" w:history="1">
        <w:r>
          <w:rPr>
            <w:rStyle w:val="Hyperlink"/>
            <w:rFonts w:ascii="Arial" w:eastAsiaTheme="majorEastAsia" w:hAnsi="Arial" w:cs="Arial"/>
            <w:color w:val="0000EE"/>
          </w:rPr>
          <w:t>https://www.americanbar.org/groups/business_law/resources/business-law-today/2024-december/how-protect-law-firm-data-era-gen-ai/</w:t>
        </w:r>
      </w:hyperlink>
    </w:p>
    <w:p w14:paraId="2A8BC51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AI Transcription Tools: Privacy, Privilege and Ethical Pitfalls - Duane Morris, accessed March 1, 2026, </w:t>
      </w:r>
      <w:hyperlink r:id="rId221" w:history="1">
        <w:r>
          <w:rPr>
            <w:rStyle w:val="Hyperlink"/>
            <w:rFonts w:ascii="Arial" w:eastAsiaTheme="majorEastAsia" w:hAnsi="Arial" w:cs="Arial"/>
            <w:color w:val="0000EE"/>
          </w:rPr>
          <w:t>https://www.duanemorris.com/articles/ai_transcription_tools_privacy_privilege_ethical_pitfalls_0226.html</w:t>
        </w:r>
      </w:hyperlink>
    </w:p>
    <w:p w14:paraId="4F14FAB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AI Notetakers: What Must Lawyers Do To Use Them? - Boston Bar Association, accessed March 1, 2026, </w:t>
      </w:r>
      <w:hyperlink r:id="rId222" w:history="1">
        <w:r>
          <w:rPr>
            <w:rStyle w:val="Hyperlink"/>
            <w:rFonts w:ascii="Arial" w:eastAsiaTheme="majorEastAsia" w:hAnsi="Arial" w:cs="Arial"/>
            <w:color w:val="0000EE"/>
          </w:rPr>
          <w:t>https://bostonbar.org/news/ai-notetakers-what-must-lawyers-do-to-use-them/</w:t>
        </w:r>
      </w:hyperlink>
    </w:p>
    <w:p w14:paraId="72E3344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Is Your AI Meeting Assistant an Ethics Violation Waiting to Happen?, accessed March 1, 2026, </w:t>
      </w:r>
      <w:hyperlink r:id="rId223" w:history="1">
        <w:r>
          <w:rPr>
            <w:rStyle w:val="Hyperlink"/>
            <w:rFonts w:ascii="Arial" w:eastAsiaTheme="majorEastAsia" w:hAnsi="Arial" w:cs="Arial"/>
            <w:color w:val="0000EE"/>
          </w:rPr>
          <w:t>https://www.thelawforlawyerstoday.com/2026/01/is-your-ai-meeting-assistant-an-ethics-violation-waiting-to-happen/</w:t>
        </w:r>
      </w:hyperlink>
    </w:p>
    <w:p w14:paraId="1159033A"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Beyond the Ban: Why Your Law Firm Needs a Realistic AI Policy in 2026, accessed March 1, 2026, </w:t>
      </w:r>
      <w:hyperlink r:id="rId224" w:history="1">
        <w:r>
          <w:rPr>
            <w:rStyle w:val="Hyperlink"/>
            <w:rFonts w:ascii="Arial" w:eastAsiaTheme="majorEastAsia" w:hAnsi="Arial" w:cs="Arial"/>
            <w:color w:val="0000EE"/>
          </w:rPr>
          <w:t>https://www.ncbar.org/2026/01/13/beyond-the-ban-why-your-law-firm-needs-a-realistic-ai-policy-in-2026/</w:t>
        </w:r>
      </w:hyperlink>
    </w:p>
    <w:p w14:paraId="1EDD788D"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SOC 2 Compliance and Supabase, accessed March 1, 2026, </w:t>
      </w:r>
      <w:hyperlink r:id="rId225" w:history="1">
        <w:r>
          <w:rPr>
            <w:rStyle w:val="Hyperlink"/>
            <w:rFonts w:ascii="Arial" w:eastAsiaTheme="majorEastAsia" w:hAnsi="Arial" w:cs="Arial"/>
            <w:color w:val="0000EE"/>
          </w:rPr>
          <w:t>https://supabase.com/docs/guides/security/soc-2-compliance</w:t>
        </w:r>
      </w:hyperlink>
    </w:p>
    <w:p w14:paraId="316680B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Supabase is now HIPAA and SOC2 Type 2 compliant, accessed March 1, 2026, </w:t>
      </w:r>
      <w:hyperlink r:id="rId226" w:history="1">
        <w:r>
          <w:rPr>
            <w:rStyle w:val="Hyperlink"/>
            <w:rFonts w:ascii="Arial" w:eastAsiaTheme="majorEastAsia" w:hAnsi="Arial" w:cs="Arial"/>
            <w:color w:val="0000EE"/>
          </w:rPr>
          <w:t>https://supabase.com/blog/supabase-soc2-hipaa</w:t>
        </w:r>
      </w:hyperlink>
    </w:p>
    <w:p w14:paraId="44645E2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HIPAA Compliance and Supabase, accessed March 1, 2026, </w:t>
      </w:r>
      <w:hyperlink r:id="rId227" w:history="1">
        <w:r>
          <w:rPr>
            <w:rStyle w:val="Hyperlink"/>
            <w:rFonts w:ascii="Arial" w:eastAsiaTheme="majorEastAsia" w:hAnsi="Arial" w:cs="Arial"/>
            <w:color w:val="0000EE"/>
          </w:rPr>
          <w:t>https://supabase.com/docs/guides/security/hipaa-compliance</w:t>
        </w:r>
      </w:hyperlink>
    </w:p>
    <w:p w14:paraId="597D7D39"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Trust Center - Anthropic, accessed March 1, 2026, </w:t>
      </w:r>
      <w:hyperlink r:id="rId228" w:history="1">
        <w:r>
          <w:rPr>
            <w:rStyle w:val="Hyperlink"/>
            <w:rFonts w:ascii="Arial" w:eastAsiaTheme="majorEastAsia" w:hAnsi="Arial" w:cs="Arial"/>
            <w:color w:val="0000EE"/>
          </w:rPr>
          <w:t>https://trust.anthropic.com/</w:t>
        </w:r>
      </w:hyperlink>
    </w:p>
    <w:p w14:paraId="3E39D93C"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Understanding Anthropic's Claude: A Legal Perspective | Maryland State Bar Association, accessed March 1, 2026, </w:t>
      </w:r>
      <w:hyperlink r:id="rId229" w:history="1">
        <w:r>
          <w:rPr>
            <w:rStyle w:val="Hyperlink"/>
            <w:rFonts w:ascii="Arial" w:eastAsiaTheme="majorEastAsia" w:hAnsi="Arial" w:cs="Arial"/>
            <w:color w:val="0000EE"/>
          </w:rPr>
          <w:t>https://www.msba.org/site/site/content/News-and-Publications/News/General-News/Understanding_Anthropics_Claude_A_Legal_Perspective.aspx</w:t>
        </w:r>
      </w:hyperlink>
    </w:p>
    <w:p w14:paraId="4C4FB15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Claude for Healthcare Launches with Apple Health and HIPAA Support - remio, accessed March 1, 2026, </w:t>
      </w:r>
      <w:hyperlink r:id="rId230" w:history="1">
        <w:r>
          <w:rPr>
            <w:rStyle w:val="Hyperlink"/>
            <w:rFonts w:ascii="Arial" w:eastAsiaTheme="majorEastAsia" w:hAnsi="Arial" w:cs="Arial"/>
            <w:color w:val="0000EE"/>
          </w:rPr>
          <w:t>https://www.remio.ai/post/claude-for-healthcare-launches-with-apple-health-and-hipaa-support</w:t>
        </w:r>
      </w:hyperlink>
    </w:p>
    <w:p w14:paraId="2853D2B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Is Claude Safe? 2026 Claude Security Guide - Concentric AI, accessed March 1, 2026, </w:t>
      </w:r>
      <w:hyperlink r:id="rId231" w:history="1">
        <w:r>
          <w:rPr>
            <w:rStyle w:val="Hyperlink"/>
            <w:rFonts w:ascii="Arial" w:eastAsiaTheme="majorEastAsia" w:hAnsi="Arial" w:cs="Arial"/>
            <w:color w:val="0000EE"/>
          </w:rPr>
          <w:t>https://concentric.ai/claude-security-guide/</w:t>
        </w:r>
      </w:hyperlink>
    </w:p>
    <w:p w14:paraId="32C87EF8"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Claude for Healthcare &amp; Life Sciences: 2026 Technical Guide - IntuitionLabs.ai, accessed March 1, 2026, </w:t>
      </w:r>
      <w:hyperlink r:id="rId232" w:history="1">
        <w:r>
          <w:rPr>
            <w:rStyle w:val="Hyperlink"/>
            <w:rFonts w:ascii="Arial" w:eastAsiaTheme="majorEastAsia" w:hAnsi="Arial" w:cs="Arial"/>
            <w:color w:val="0000EE"/>
          </w:rPr>
          <w:t>https://intuitionlabs.ai/articles/claude-healthcare-life-sciences-ai-capabilities-2026</w:t>
        </w:r>
      </w:hyperlink>
    </w:p>
    <w:p w14:paraId="50BBAF8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Rise in Popularity of AI Transcription Services Brings Litigation and Disclosure Risks, accessed March 1, 2026, </w:t>
      </w:r>
      <w:hyperlink r:id="rId233" w:history="1">
        <w:r>
          <w:rPr>
            <w:rStyle w:val="Hyperlink"/>
            <w:rFonts w:ascii="Arial" w:eastAsiaTheme="majorEastAsia" w:hAnsi="Arial" w:cs="Arial"/>
            <w:color w:val="0000EE"/>
          </w:rPr>
          <w:t>https://perkinscoie.com/insights/update/rise-popularity-ai-transcription-services-brings-litigation-and-disclosure-risks</w:t>
        </w:r>
      </w:hyperlink>
    </w:p>
    <w:p w14:paraId="4B4AD50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Neurodiversity Programming - Academic Resource Center - Harvard University, accessed March 1, 2026, </w:t>
      </w:r>
      <w:hyperlink r:id="rId234" w:history="1">
        <w:r>
          <w:rPr>
            <w:rStyle w:val="Hyperlink"/>
            <w:rFonts w:ascii="Arial" w:eastAsiaTheme="majorEastAsia" w:hAnsi="Arial" w:cs="Arial"/>
            <w:color w:val="0000EE"/>
          </w:rPr>
          <w:t>https://academicresourcecenter.harvard.edu/what-we-offer/neurodiversity-programming/</w:t>
        </w:r>
      </w:hyperlink>
    </w:p>
    <w:p w14:paraId="10DAF30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Graduate Student Programming - Academic Resource Center - Harvard University, accessed March 1, 2026, </w:t>
      </w:r>
      <w:hyperlink r:id="rId235" w:history="1">
        <w:r>
          <w:rPr>
            <w:rStyle w:val="Hyperlink"/>
            <w:rFonts w:ascii="Arial" w:eastAsiaTheme="majorEastAsia" w:hAnsi="Arial" w:cs="Arial"/>
            <w:color w:val="0000EE"/>
          </w:rPr>
          <w:t>https://academicresourcecenter.harvard.edu/resources/graduate-students/</w:t>
        </w:r>
      </w:hyperlink>
    </w:p>
    <w:p w14:paraId="3AA99DE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Accountability Hours and Groups - Academic Resource Center - Harvard University, accessed March 1, 2026, </w:t>
      </w:r>
      <w:hyperlink r:id="rId236" w:history="1">
        <w:r>
          <w:rPr>
            <w:rStyle w:val="Hyperlink"/>
            <w:rFonts w:ascii="Arial" w:eastAsiaTheme="majorEastAsia" w:hAnsi="Arial" w:cs="Arial"/>
            <w:color w:val="0000EE"/>
          </w:rPr>
          <w:t>https://academicresourcecenter.harvard.edu/what-we-offer/accountability-hours-and-groups/</w:t>
        </w:r>
      </w:hyperlink>
    </w:p>
    <w:p w14:paraId="181B31EF"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Launch Lab X | Harvard Innovation Labs, accessed March 1, 2026, </w:t>
      </w:r>
      <w:hyperlink r:id="rId237" w:history="1">
        <w:r>
          <w:rPr>
            <w:rStyle w:val="Hyperlink"/>
            <w:rFonts w:ascii="Arial" w:eastAsiaTheme="majorEastAsia" w:hAnsi="Arial" w:cs="Arial"/>
            <w:color w:val="0000EE"/>
          </w:rPr>
          <w:t>https://innovationlabs.harvard.edu/labs/alumni-launch-lab/llx</w:t>
        </w:r>
      </w:hyperlink>
    </w:p>
    <w:p w14:paraId="66576C32"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18 Harvard Alumni-Led Startups Selected for Flagship Launch Lab X Accelerator, accessed March 1, 2026, </w:t>
      </w:r>
      <w:hyperlink r:id="rId238" w:history="1">
        <w:r>
          <w:rPr>
            <w:rStyle w:val="Hyperlink"/>
            <w:rFonts w:ascii="Arial" w:eastAsiaTheme="majorEastAsia" w:hAnsi="Arial" w:cs="Arial"/>
            <w:color w:val="0000EE"/>
          </w:rPr>
          <w:t>https://innovationlabs.harvard.edu/articles/announcing-18-harvard-alumni-led-startups-selected-for-flagship-launch-lab-x-accelerator</w:t>
        </w:r>
      </w:hyperlink>
    </w:p>
    <w:p w14:paraId="42DEBA37"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Overview ‹ Affective Computing - MIT Media Lab, accessed March 1, 2026, </w:t>
      </w:r>
      <w:hyperlink r:id="rId239" w:history="1">
        <w:r>
          <w:rPr>
            <w:rStyle w:val="Hyperlink"/>
            <w:rFonts w:ascii="Arial" w:eastAsiaTheme="majorEastAsia" w:hAnsi="Arial" w:cs="Arial"/>
            <w:color w:val="0000EE"/>
          </w:rPr>
          <w:t>https://www.media.mit.edu/groups/affective-computing/overview/</w:t>
        </w:r>
      </w:hyperlink>
    </w:p>
    <w:p w14:paraId="759ABA1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Research Group Overview: Affective Computing - MIT Media Lab, accessed March 1, 2026, </w:t>
      </w:r>
      <w:hyperlink r:id="rId240" w:history="1">
        <w:r>
          <w:rPr>
            <w:rStyle w:val="Hyperlink"/>
            <w:rFonts w:ascii="Arial" w:eastAsiaTheme="majorEastAsia" w:hAnsi="Arial" w:cs="Arial"/>
            <w:color w:val="0000EE"/>
          </w:rPr>
          <w:t>https://www.media.mit.edu/videos/ac-2023-10-18-group-overview/</w:t>
        </w:r>
      </w:hyperlink>
    </w:p>
    <w:p w14:paraId="4BE172E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Overview ‹ Fluid Interfaces - MIT Media Lab, accessed March 1, 2026, </w:t>
      </w:r>
      <w:hyperlink r:id="rId241" w:history="1">
        <w:r>
          <w:rPr>
            <w:rStyle w:val="Hyperlink"/>
            <w:rFonts w:ascii="Arial" w:eastAsiaTheme="majorEastAsia" w:hAnsi="Arial" w:cs="Arial"/>
            <w:color w:val="0000EE"/>
          </w:rPr>
          <w:t>https://www.media.mit.edu/groups/fluid-interfaces/overview/</w:t>
        </w:r>
      </w:hyperlink>
    </w:p>
    <w:p w14:paraId="2301AF1C"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'Brain-computer interface' allows user to move objects with mind - MIT Media Lab, accessed March 1, 2026, </w:t>
      </w:r>
      <w:hyperlink r:id="rId242" w:history="1">
        <w:r>
          <w:rPr>
            <w:rStyle w:val="Hyperlink"/>
            <w:rFonts w:ascii="Arial" w:eastAsiaTheme="majorEastAsia" w:hAnsi="Arial" w:cs="Arial"/>
            <w:color w:val="0000EE"/>
          </w:rPr>
          <w:t>https://www.media.mit.edu/articles/brain-computer-interface-allows-user-to-move-objects-with-mind/</w:t>
        </w:r>
      </w:hyperlink>
    </w:p>
    <w:p w14:paraId="12A77893"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Coworking and Incubator Spaces - CDD - City of Cambridge, Massachusetts, accessed March 1, 2026, </w:t>
      </w:r>
      <w:hyperlink r:id="rId243" w:history="1">
        <w:r>
          <w:rPr>
            <w:rStyle w:val="Hyperlink"/>
            <w:rFonts w:ascii="Arial" w:eastAsiaTheme="majorEastAsia" w:hAnsi="Arial" w:cs="Arial"/>
            <w:color w:val="0000EE"/>
          </w:rPr>
          <w:t>https://www.cambridgema.gov/CDD/economicopportunityanddevelopment/lifesciencesandtechnologybusinesses/coworkingandincubators</w:t>
        </w:r>
      </w:hyperlink>
    </w:p>
    <w:p w14:paraId="3DC96A1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Coworking Spaces in Massachusetts - MassCEC, accessed March 1, 2026, </w:t>
      </w:r>
      <w:hyperlink r:id="rId244" w:history="1">
        <w:r>
          <w:rPr>
            <w:rStyle w:val="Hyperlink"/>
            <w:rFonts w:ascii="Arial" w:eastAsiaTheme="majorEastAsia" w:hAnsi="Arial" w:cs="Arial"/>
            <w:color w:val="0000EE"/>
          </w:rPr>
          <w:t>https://www.masscec.com/coworking-spaces-massachusetts</w:t>
        </w:r>
      </w:hyperlink>
    </w:p>
    <w:p w14:paraId="72F86B5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Coworking Space &amp; Shared Offices in Cambridge, MA | Workbar, accessed March 1, 2026, </w:t>
      </w:r>
      <w:hyperlink r:id="rId245" w:history="1">
        <w:r>
          <w:rPr>
            <w:rStyle w:val="Hyperlink"/>
            <w:rFonts w:ascii="Arial" w:eastAsiaTheme="majorEastAsia" w:hAnsi="Arial" w:cs="Arial"/>
            <w:color w:val="0000EE"/>
          </w:rPr>
          <w:t>https://www.workbar.com/locations/cambridge</w:t>
        </w:r>
      </w:hyperlink>
    </w:p>
    <w:p w14:paraId="3F39F6A4"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Rent Coworking &amp; Office Space in Cambridge, MA - CIC, accessed March 1, 2026, </w:t>
      </w:r>
      <w:hyperlink r:id="rId246" w:history="1">
        <w:r>
          <w:rPr>
            <w:rStyle w:val="Hyperlink"/>
            <w:rFonts w:ascii="Arial" w:eastAsiaTheme="majorEastAsia" w:hAnsi="Arial" w:cs="Arial"/>
            <w:color w:val="0000EE"/>
          </w:rPr>
          <w:t>https://cic.com/cambridge/</w:t>
        </w:r>
      </w:hyperlink>
    </w:p>
    <w:p w14:paraId="2DB7C0EE"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CES 2026 Wearables Market Overview: From One-device Solutions to Specialization, accessed March 1, 2026, </w:t>
      </w:r>
      <w:hyperlink r:id="rId247" w:history="1">
        <w:r>
          <w:rPr>
            <w:rStyle w:val="Hyperlink"/>
            <w:rFonts w:ascii="Arial" w:eastAsiaTheme="majorEastAsia" w:hAnsi="Arial" w:cs="Arial"/>
            <w:color w:val="0000EE"/>
          </w:rPr>
          <w:t>https://counterpointresearch.com/en/insights/ces-2026-wearables-market-overview</w:t>
        </w:r>
      </w:hyperlink>
    </w:p>
    <w:p w14:paraId="7D712BA5"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Muse® EEG Mental Fitness &amp; Sleep Headband, accessed March 1, 2026, </w:t>
      </w:r>
      <w:hyperlink r:id="rId248" w:history="1">
        <w:r>
          <w:rPr>
            <w:rStyle w:val="Hyperlink"/>
            <w:rFonts w:ascii="Arial" w:eastAsiaTheme="majorEastAsia" w:hAnsi="Arial" w:cs="Arial"/>
            <w:color w:val="0000EE"/>
          </w:rPr>
          <w:t>https://choosemuse.com/</w:t>
        </w:r>
      </w:hyperlink>
    </w:p>
    <w:p w14:paraId="79A45A3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lastRenderedPageBreak/>
        <w:t xml:space="preserve">Top 10 Wearable Health Gadgets Shaping 2026 Trends | by R.LOKESH RAJ SINGH, accessed March 1, 2026, </w:t>
      </w:r>
      <w:hyperlink r:id="rId249" w:history="1">
        <w:r>
          <w:rPr>
            <w:rStyle w:val="Hyperlink"/>
            <w:rFonts w:ascii="Arial" w:eastAsiaTheme="majorEastAsia" w:hAnsi="Arial" w:cs="Arial"/>
            <w:color w:val="0000EE"/>
          </w:rPr>
          <w:t>https://medium.com/@logeshrajsingh/top-10-wearable-health-gadgets-shaping-2026-trends-09ee87a09225</w:t>
        </w:r>
      </w:hyperlink>
    </w:p>
    <w:p w14:paraId="3124F061"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Wearables in ADHD: Monitoring and Intervention—Where Are We Now? - PMC - NIH, accessed March 1, 2026, </w:t>
      </w:r>
      <w:hyperlink r:id="rId250" w:history="1">
        <w:r>
          <w:rPr>
            <w:rStyle w:val="Hyperlink"/>
            <w:rFonts w:ascii="Arial" w:eastAsiaTheme="majorEastAsia" w:hAnsi="Arial" w:cs="Arial"/>
            <w:color w:val="0000EE"/>
          </w:rPr>
          <w:t>https://pmc.ncbi.nlm.nih.gov/articles/PMC12468562/</w:t>
        </w:r>
      </w:hyperlink>
    </w:p>
    <w:p w14:paraId="71268656"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Self-Regulation - Academic Resource Center - Harvard, accessed March 1, 2026, </w:t>
      </w:r>
      <w:hyperlink r:id="rId251" w:history="1">
        <w:r>
          <w:rPr>
            <w:rStyle w:val="Hyperlink"/>
            <w:rFonts w:ascii="Arial" w:eastAsiaTheme="majorEastAsia" w:hAnsi="Arial" w:cs="Arial"/>
            <w:color w:val="0000EE"/>
          </w:rPr>
          <w:t>https://academicresourcecenter.harvard.edu/resources/self-regulation/</w:t>
        </w:r>
      </w:hyperlink>
    </w:p>
    <w:p w14:paraId="6DFC8DEC"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Productivity Apps for Time Management and Accountability: ADHD Tools - ADDitude, accessed March 1, 2026, </w:t>
      </w:r>
      <w:hyperlink r:id="rId252" w:history="1">
        <w:r>
          <w:rPr>
            <w:rStyle w:val="Hyperlink"/>
            <w:rFonts w:ascii="Arial" w:eastAsiaTheme="majorEastAsia" w:hAnsi="Arial" w:cs="Arial"/>
            <w:color w:val="0000EE"/>
          </w:rPr>
          <w:t>https://www.additudemag.com/productivity-apps-adhd-teens-accountability/</w:t>
        </w:r>
      </w:hyperlink>
    </w:p>
    <w:p w14:paraId="0CDD7A2B" w14:textId="77777777" w:rsidR="00905B06" w:rsidRDefault="00905B06" w:rsidP="00905B06">
      <w:pPr>
        <w:pStyle w:val="NormalWeb"/>
        <w:numPr>
          <w:ilvl w:val="0"/>
          <w:numId w:val="13"/>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rPr>
        <w:t xml:space="preserve">10 Best ADHD Productivity Apps - Forget.work, accessed March 1, 2026, </w:t>
      </w:r>
      <w:hyperlink r:id="rId253" w:history="1">
        <w:r>
          <w:rPr>
            <w:rStyle w:val="Hyperlink"/>
            <w:rFonts w:ascii="Arial" w:eastAsiaTheme="majorEastAsia" w:hAnsi="Arial" w:cs="Arial"/>
            <w:color w:val="0000EE"/>
          </w:rPr>
          <w:t>https://forget.work/blog/adhd-productivity-apps</w:t>
        </w:r>
      </w:hyperlink>
    </w:p>
    <w:p w14:paraId="275F482B" w14:textId="77777777" w:rsidR="00905B06" w:rsidRDefault="00905B06">
      <w:pPr>
        <w:pStyle w:val="BodyText"/>
        <w:pBdr>
          <w:bottom w:val="single" w:sz="6" w:space="1" w:color="auto"/>
        </w:pBdr>
      </w:pPr>
    </w:p>
    <w:p w14:paraId="41EA5D7A" w14:textId="2A53D452" w:rsidR="00AA4D3E" w:rsidRDefault="00AA4D3E">
      <w:pPr>
        <w:pStyle w:val="BodyText"/>
      </w:pPr>
      <w:r>
        <w:t>GROK</w:t>
      </w:r>
    </w:p>
    <w:p w14:paraId="16F61F02" w14:textId="77777777" w:rsidR="00AA4D3E" w:rsidRDefault="00AA4D3E" w:rsidP="00AA4D3E">
      <w:pPr>
        <w:pStyle w:val="BodyText"/>
      </w:pPr>
      <w:r>
        <w:t>### Comprehensive Review Update: Your App Plan with 2026 Trends</w:t>
      </w:r>
    </w:p>
    <w:p w14:paraId="7B10521C" w14:textId="77777777" w:rsidR="00AA4D3E" w:rsidRDefault="00AA4D3E" w:rsidP="00AA4D3E">
      <w:pPr>
        <w:pStyle w:val="BodyText"/>
      </w:pPr>
    </w:p>
    <w:p w14:paraId="3C2AF9D4" w14:textId="77777777" w:rsidR="00AA4D3E" w:rsidRDefault="00AA4D3E" w:rsidP="00AA4D3E">
      <w:pPr>
        <w:pStyle w:val="BodyText"/>
      </w:pPr>
      <w:r>
        <w:t>Zeeshan, building on our previous discussion (and noting it's just after 11 PM EST in Easton—perhaps a fitting moment to refine a tool that could help wrap up late-night productivity sessions without overwhelm), I'll provide an updated review of your complete app plan. This incorporates fresh insights from the latest 2026 trends in ADHD productivity tools, gathered from current sources to ensure relevance. I'll start with a refreshed summary of the plan's strengths and gaps, then dive into further inputs from recent research, and conclude with targeted suggestions for improvements. As before, I'll explore each element from multiple angles—usability (e.g., ADHD fit), technical feasibility (with your stack: Cursor AI/Claude, Supabase, Vercel, GitHub), user motivation, scalability, and ethical considerations—while including examples, nuances, implications, and edge cases for depth and completeness.</w:t>
      </w:r>
    </w:p>
    <w:p w14:paraId="57BF0505" w14:textId="77777777" w:rsidR="00AA4D3E" w:rsidRDefault="00AA4D3E" w:rsidP="00AA4D3E">
      <w:pPr>
        <w:pStyle w:val="BodyText"/>
      </w:pPr>
    </w:p>
    <w:p w14:paraId="563063D6" w14:textId="77777777" w:rsidR="00AA4D3E" w:rsidRDefault="00AA4D3E" w:rsidP="00AA4D3E">
      <w:pPr>
        <w:pStyle w:val="BodyText"/>
      </w:pPr>
      <w:r>
        <w:t>#### 1. Refreshed Summary of the Current Plan: Strengths and Gaps</w:t>
      </w:r>
    </w:p>
    <w:p w14:paraId="1972EC79" w14:textId="77777777" w:rsidR="00AA4D3E" w:rsidRDefault="00AA4D3E" w:rsidP="00AA4D3E">
      <w:pPr>
        <w:pStyle w:val="BodyText"/>
      </w:pPr>
    </w:p>
    <w:p w14:paraId="68E6AEBA" w14:textId="77777777" w:rsidR="00AA4D3E" w:rsidRDefault="00AA4D3E" w:rsidP="00AA4D3E">
      <w:pPr>
        <w:pStyle w:val="BodyText"/>
      </w:pPr>
      <w:r>
        <w:t>**Overall Structure and Strengths**:</w:t>
      </w:r>
    </w:p>
    <w:p w14:paraId="74CA0E6D" w14:textId="77777777" w:rsidR="00AA4D3E" w:rsidRDefault="00AA4D3E" w:rsidP="00AA4D3E">
      <w:pPr>
        <w:pStyle w:val="BodyText"/>
      </w:pPr>
      <w:r>
        <w:t xml:space="preserve">- **Phased MVP Approach**: The 11-15 day timeline remains efficient, emphasizing core features (project sessions with start/stop/pause, audio prompts for goals/achievements, stopwatch for focus intervals, to-do integration) before additions like voice commands, AI coaching, streak tracking, and offline support. This leverages your tools well: Cursor AI for rapid prototyping, Supabase for real-time data (e.g., session updates), and Vercel for quick deploys. Strengths include voice-first design, which aligns with low-friction needs for </w:t>
      </w:r>
      <w:r>
        <w:lastRenderedPageBreak/>
        <w:t>ADHD users, and the dashboard's modular layout (pie charts, project breakdowns, AI insights) for pattern recognition.</w:t>
      </w:r>
    </w:p>
    <w:p w14:paraId="06986B47" w14:textId="77777777" w:rsidR="00AA4D3E" w:rsidRDefault="00AA4D3E" w:rsidP="00AA4D3E">
      <w:pPr>
        <w:pStyle w:val="BodyText"/>
      </w:pPr>
      <w:r>
        <w:t>- **Tailored for ADHD**: Features like configurable Pomodoro intervals, reflective prompts, and gamification elements address focus challenges, habit-building, and self-awareness effectively.</w:t>
      </w:r>
    </w:p>
    <w:p w14:paraId="20584A0D" w14:textId="77777777" w:rsidR="00AA4D3E" w:rsidRDefault="00AA4D3E" w:rsidP="00AA4D3E">
      <w:pPr>
        <w:pStyle w:val="BodyText"/>
      </w:pPr>
      <w:r>
        <w:t>- **Backend Robustness**: Supabase schema (users, projects, sessions, todos, insights) supports privacy-focused handling of audio transcripts, with real-time sync and Claude integration for AI analysis.</w:t>
      </w:r>
    </w:p>
    <w:p w14:paraId="761DA498" w14:textId="77777777" w:rsidR="00AA4D3E" w:rsidRDefault="00AA4D3E" w:rsidP="00AA4D3E">
      <w:pPr>
        <w:pStyle w:val="BodyText"/>
      </w:pPr>
    </w:p>
    <w:p w14:paraId="6A404D2F" w14:textId="77777777" w:rsidR="00AA4D3E" w:rsidRDefault="00AA4D3E" w:rsidP="00AA4D3E">
      <w:pPr>
        <w:pStyle w:val="BodyText"/>
      </w:pPr>
      <w:r>
        <w:t>**Gaps and Critiques (Updated with 2026 Context)**:</w:t>
      </w:r>
    </w:p>
    <w:p w14:paraId="3FDDE88E" w14:textId="77777777" w:rsidR="00AA4D3E" w:rsidRDefault="00AA4D3E" w:rsidP="00AA4D3E">
      <w:pPr>
        <w:pStyle w:val="BodyText"/>
      </w:pPr>
      <w:r>
        <w:t>- **Emerging Trends Integration**: While solid, the plan could better incorporate 2026 emphases on AI-driven automation (e.g., scheduling), visual/icon-based interfaces for time blindness, and holistic wellness (e.g., mood tracking). Gap: Limited passive tracking or ecosystem integrations, which are rising in popularity.</w:t>
      </w:r>
    </w:p>
    <w:p w14:paraId="3F2F5951" w14:textId="77777777" w:rsidR="00AA4D3E" w:rsidRDefault="00AA4D3E" w:rsidP="00AA4D3E">
      <w:pPr>
        <w:pStyle w:val="BodyText"/>
      </w:pPr>
      <w:r>
        <w:t>- **User-Centric Refinements**: Accessibility is basic; could expand to minimalism and sensory controls. Motivation features (e.g., gamification) are light compared to trending apps' immersive elements.</w:t>
      </w:r>
    </w:p>
    <w:p w14:paraId="16824814" w14:textId="77777777" w:rsidR="00AA4D3E" w:rsidRDefault="00AA4D3E" w:rsidP="00AA4D3E">
      <w:pPr>
        <w:pStyle w:val="BodyText"/>
      </w:pPr>
      <w:r>
        <w:t>- **Scalability/Ethics**: Handles core use but not advanced AI ethics (e.g., bias in coaching) or long-term data growth. Edge case: High-frequency users might overwhelm Supabase quotas without optimizations.</w:t>
      </w:r>
    </w:p>
    <w:p w14:paraId="1F13DDF7" w14:textId="77777777" w:rsidR="00AA4D3E" w:rsidRDefault="00AA4D3E" w:rsidP="00AA4D3E">
      <w:pPr>
        <w:pStyle w:val="BodyText"/>
      </w:pPr>
    </w:p>
    <w:p w14:paraId="58371722" w14:textId="77777777" w:rsidR="00AA4D3E" w:rsidRDefault="00AA4D3E" w:rsidP="00AA4D3E">
      <w:pPr>
        <w:pStyle w:val="BodyText"/>
      </w:pPr>
      <w:r>
        <w:t>The plan is forward-looking but can evolve to match 2026's shift toward AI-personalized, visually supportive tools that reduce "task paralysis" and decision fatigue.</w:t>
      </w:r>
    </w:p>
    <w:p w14:paraId="547F5B5A" w14:textId="77777777" w:rsidR="00AA4D3E" w:rsidRDefault="00AA4D3E" w:rsidP="00AA4D3E">
      <w:pPr>
        <w:pStyle w:val="BodyText"/>
      </w:pPr>
    </w:p>
    <w:p w14:paraId="34E06A08" w14:textId="77777777" w:rsidR="00AA4D3E" w:rsidRDefault="00AA4D3E" w:rsidP="00AA4D3E">
      <w:pPr>
        <w:pStyle w:val="BodyText"/>
      </w:pPr>
      <w:r>
        <w:t>#### 2. Further Inputs from 2026 Research on ADHD Productivity Trends</w:t>
      </w:r>
    </w:p>
    <w:p w14:paraId="205082AF" w14:textId="77777777" w:rsidR="00AA4D3E" w:rsidRDefault="00AA4D3E" w:rsidP="00AA4D3E">
      <w:pPr>
        <w:pStyle w:val="BodyText"/>
      </w:pPr>
    </w:p>
    <w:p w14:paraId="4BB23BE1" w14:textId="77777777" w:rsidR="00AA4D3E" w:rsidRDefault="00AA4D3E" w:rsidP="00AA4D3E">
      <w:pPr>
        <w:pStyle w:val="BodyText"/>
      </w:pPr>
      <w:r>
        <w:t>To provide the most current perspective, I've reviewed 2026 sources on ADHD productivity apps and tools. These highlight a maturation in the space: greater AI integration for automation, visual and gamified elements to combat time blindness and procrastination, voice/memo capture for low-effort input, and minimalistic designs to avoid overload. Below, I synthesize key trends, drawing from diverse sources like app reviews, Reddit discussions, and expert blogs, exploring implications for your app.</w:t>
      </w:r>
    </w:p>
    <w:p w14:paraId="0FB00B72" w14:textId="77777777" w:rsidR="00AA4D3E" w:rsidRDefault="00AA4D3E" w:rsidP="00AA4D3E">
      <w:pPr>
        <w:pStyle w:val="BodyText"/>
      </w:pPr>
    </w:p>
    <w:p w14:paraId="6FB3CCAF" w14:textId="77777777" w:rsidR="00AA4D3E" w:rsidRDefault="00AA4D3E" w:rsidP="00AA4D3E">
      <w:pPr>
        <w:pStyle w:val="BodyText"/>
      </w:pPr>
      <w:r>
        <w:t>**Trend 1: AI-Powered Automation and Scheduling**:</w:t>
      </w:r>
    </w:p>
    <w:p w14:paraId="5FC03F39" w14:textId="77777777" w:rsidR="00AA4D3E" w:rsidRDefault="00AA4D3E" w:rsidP="00AA4D3E">
      <w:pPr>
        <w:pStyle w:val="BodyText"/>
      </w:pPr>
      <w:r>
        <w:lastRenderedPageBreak/>
        <w:t>- Apps like Motion (AI autopilot for schedules) and Fhynix (calendar-first routines) dominate, automating task prioritization to eliminate decision fatigue—a core ADHD hurdle. Routine's 2026 roadmap includes AI features for habit prediction, echoing this.</w:t>
      </w:r>
    </w:p>
    <w:p w14:paraId="6D464BE4" w14:textId="77777777" w:rsidR="00AA4D3E" w:rsidRDefault="00AA4D3E" w:rsidP="00AA4D3E">
      <w:pPr>
        <w:pStyle w:val="BodyText"/>
      </w:pPr>
      <w:r>
        <w:t>- Nuances: These tools use NLP to parse voice inputs into actionable plans, similar to your audio prompts but more proactive (e.g., rescheduling based on energy patterns). Implications: Boosts long-term adherence; users report 40% productivity gains in focus time. Edge cases: Over-reliance on AI can frustrate users wanting control—many apps offer "manual override" modes.</w:t>
      </w:r>
    </w:p>
    <w:p w14:paraId="3CDA5008" w14:textId="77777777" w:rsidR="00AA4D3E" w:rsidRDefault="00AA4D3E" w:rsidP="00AA4D3E">
      <w:pPr>
        <w:pStyle w:val="BodyText"/>
      </w:pPr>
    </w:p>
    <w:p w14:paraId="1E3D1375" w14:textId="77777777" w:rsidR="00AA4D3E" w:rsidRDefault="00AA4D3E" w:rsidP="00AA4D3E">
      <w:pPr>
        <w:pStyle w:val="BodyText"/>
      </w:pPr>
      <w:r>
        <w:t>**Trend 2: Visual and Icon-Based Interfaces for Time Blindness**:</w:t>
      </w:r>
    </w:p>
    <w:p w14:paraId="28202D19" w14:textId="77777777" w:rsidR="00AA4D3E" w:rsidRDefault="00AA4D3E" w:rsidP="00AA4D3E">
      <w:pPr>
        <w:pStyle w:val="BodyText"/>
      </w:pPr>
      <w:r>
        <w:t>- Tiimo's icon-based planning and visual countdowns are praised for making abstract time tangible, helping with severe time perception issues. AFFiNE excels in visual brainstorming with low-friction execution, reducing "information overload." TimeCamp and Time Timer emphasize graphical trackers.</w:t>
      </w:r>
    </w:p>
    <w:p w14:paraId="756ED765" w14:textId="77777777" w:rsidR="00AA4D3E" w:rsidRDefault="00AA4D3E" w:rsidP="00AA4D3E">
      <w:pPr>
        <w:pStyle w:val="BodyText"/>
      </w:pPr>
      <w:r>
        <w:t>- Nuances: Icons (e.g., quickies for &lt;5-min tasks) categorize by effort, as in Whisper Memos. Implications: Enhances accessibility for visual learners; Reddit users note sticking with such apps longer than text-heavy ones. Edge cases: Cultural differences in icon interpretation—apps like Tiimo allow customization.</w:t>
      </w:r>
    </w:p>
    <w:p w14:paraId="384A2A30" w14:textId="77777777" w:rsidR="00AA4D3E" w:rsidRDefault="00AA4D3E" w:rsidP="00AA4D3E">
      <w:pPr>
        <w:pStyle w:val="BodyText"/>
      </w:pPr>
    </w:p>
    <w:p w14:paraId="10414DE1" w14:textId="77777777" w:rsidR="00AA4D3E" w:rsidRDefault="00AA4D3E" w:rsidP="00AA4D3E">
      <w:pPr>
        <w:pStyle w:val="BodyText"/>
      </w:pPr>
      <w:r>
        <w:t>**Trend 3: Gamification and Motivational Elements**:</w:t>
      </w:r>
    </w:p>
    <w:p w14:paraId="34556D6E" w14:textId="77777777" w:rsidR="00AA4D3E" w:rsidRDefault="00AA4D3E" w:rsidP="00AA4D3E">
      <w:pPr>
        <w:pStyle w:val="BodyText"/>
      </w:pPr>
      <w:r>
        <w:t>- Forest's tree-growing mechanic and Habitica's RPG style remain top for engagement, with 2026 updates adding "focus games" like Focus Friend (cute distractions blockers) and Pixeldoro. LinkedIn discussions highlight ADHD users' love for minimal gamification to avoid overstimulation.</w:t>
      </w:r>
    </w:p>
    <w:p w14:paraId="4C53F3BF" w14:textId="77777777" w:rsidR="00AA4D3E" w:rsidRDefault="00AA4D3E" w:rsidP="00AA4D3E">
      <w:pPr>
        <w:pStyle w:val="BodyText"/>
      </w:pPr>
      <w:r>
        <w:t>- Nuances: Balance is key—opt-in features prevent fatigue. Implications: Improves retention; one user reported building tolerance gradually with apps like Lifetrails. Edge cases: Gamification can feel punitive (e.g., "dying trees") for perfectionists—positive framing (rewards over penalties) is trending.</w:t>
      </w:r>
    </w:p>
    <w:p w14:paraId="4BBAB79C" w14:textId="77777777" w:rsidR="00AA4D3E" w:rsidRDefault="00AA4D3E" w:rsidP="00AA4D3E">
      <w:pPr>
        <w:pStyle w:val="BodyText"/>
      </w:pPr>
    </w:p>
    <w:p w14:paraId="5522B19D" w14:textId="77777777" w:rsidR="00AA4D3E" w:rsidRDefault="00AA4D3E" w:rsidP="00AA4D3E">
      <w:pPr>
        <w:pStyle w:val="BodyText"/>
      </w:pPr>
      <w:r>
        <w:t>**Trend 4: Voice and Memo Capture with Holistic Wellness**:</w:t>
      </w:r>
    </w:p>
    <w:p w14:paraId="2F04BAFD" w14:textId="77777777" w:rsidR="00AA4D3E" w:rsidRDefault="00AA4D3E" w:rsidP="00AA4D3E">
      <w:pPr>
        <w:pStyle w:val="BodyText"/>
      </w:pPr>
      <w:r>
        <w:t>- Audionotes and Whisper Memos focus on voice dumps for brain overload, integrating with routines for emotional check-ins. Focus@Will adds focus music, while Jotform Apps handle reminders holistically.</w:t>
      </w:r>
    </w:p>
    <w:p w14:paraId="6386456A" w14:textId="77777777" w:rsidR="00AA4D3E" w:rsidRDefault="00AA4D3E" w:rsidP="00AA4D3E">
      <w:pPr>
        <w:pStyle w:val="BodyText"/>
      </w:pPr>
      <w:r>
        <w:t>- Nuances: Combines with wellness (e.g., mood tracking in Lifetrails). Implications: Supports neurodiversity; ADDitude Mag lists similar apps for "ADHD minds." Edge cases: Privacy concerns with voice data—apps emphasize on-device processing.</w:t>
      </w:r>
    </w:p>
    <w:p w14:paraId="3121D49E" w14:textId="77777777" w:rsidR="00AA4D3E" w:rsidRDefault="00AA4D3E" w:rsidP="00AA4D3E">
      <w:pPr>
        <w:pStyle w:val="BodyText"/>
      </w:pPr>
    </w:p>
    <w:p w14:paraId="79E67475" w14:textId="77777777" w:rsidR="00AA4D3E" w:rsidRDefault="00AA4D3E" w:rsidP="00AA4D3E">
      <w:pPr>
        <w:pStyle w:val="BodyText"/>
      </w:pPr>
      <w:r>
        <w:t>**Trend 5: Minimalism and Ecosystem Integration**:</w:t>
      </w:r>
    </w:p>
    <w:p w14:paraId="190E9C26" w14:textId="77777777" w:rsidR="00AA4D3E" w:rsidRDefault="00AA4D3E" w:rsidP="00AA4D3E">
      <w:pPr>
        <w:pStyle w:val="BodyText"/>
      </w:pPr>
      <w:r>
        <w:t>- Tools like Todoist, Trello, and Notion integrate seamlessly (e.g., with calendars), favoring simplicity over feature bloat. Reddit favors long-term sticks like these for ADHD.</w:t>
      </w:r>
    </w:p>
    <w:p w14:paraId="60892A01" w14:textId="77777777" w:rsidR="00AA4D3E" w:rsidRDefault="00AA4D3E" w:rsidP="00AA4D3E">
      <w:pPr>
        <w:pStyle w:val="BodyText"/>
      </w:pPr>
      <w:r>
        <w:t>- Nuances: Free tiers drive adoption, with premiums for AI. Implications: Reduces app-switching; scalability for growth. Edge cases: Platform limits (e.g., iOS-only like Lifetrails) restrict reach.</w:t>
      </w:r>
    </w:p>
    <w:p w14:paraId="091D5E27" w14:textId="77777777" w:rsidR="00AA4D3E" w:rsidRDefault="00AA4D3E" w:rsidP="00AA4D3E">
      <w:pPr>
        <w:pStyle w:val="BodyText"/>
      </w:pPr>
    </w:p>
    <w:p w14:paraId="46B1C653" w14:textId="77777777" w:rsidR="00AA4D3E" w:rsidRDefault="00AA4D3E" w:rsidP="00AA4D3E">
      <w:pPr>
        <w:pStyle w:val="BodyText"/>
      </w:pPr>
      <w:r>
        <w:t>These trends affirm your voice/AI focus while suggesting expansions for visual, automated, and motivational depth.</w:t>
      </w:r>
    </w:p>
    <w:p w14:paraId="2D1234EC" w14:textId="77777777" w:rsidR="00AA4D3E" w:rsidRDefault="00AA4D3E" w:rsidP="00AA4D3E">
      <w:pPr>
        <w:pStyle w:val="BodyText"/>
      </w:pPr>
    </w:p>
    <w:p w14:paraId="2E850240" w14:textId="77777777" w:rsidR="00AA4D3E" w:rsidRDefault="00AA4D3E" w:rsidP="00AA4D3E">
      <w:pPr>
        <w:pStyle w:val="BodyText"/>
      </w:pPr>
      <w:r>
        <w:t>#### 3. Suggestions for Improvements</w:t>
      </w:r>
    </w:p>
    <w:p w14:paraId="3FB413C9" w14:textId="77777777" w:rsidR="00AA4D3E" w:rsidRDefault="00AA4D3E" w:rsidP="00AA4D3E">
      <w:pPr>
        <w:pStyle w:val="BodyText"/>
      </w:pPr>
    </w:p>
    <w:p w14:paraId="7A67EB3F" w14:textId="77777777" w:rsidR="00AA4D3E" w:rsidRDefault="00AA4D3E" w:rsidP="00AA4D3E">
      <w:pPr>
        <w:pStyle w:val="BodyText"/>
      </w:pPr>
      <w:r>
        <w:t>Building on prior suggestions (e.g., visual cues, emotional check-ins), here are refined and new recommendations, prioritized for your MVP. Each explores angles with examples.</w:t>
      </w:r>
    </w:p>
    <w:p w14:paraId="7FB8B8EF" w14:textId="77777777" w:rsidR="00AA4D3E" w:rsidRDefault="00AA4D3E" w:rsidP="00AA4D3E">
      <w:pPr>
        <w:pStyle w:val="BodyText"/>
      </w:pPr>
    </w:p>
    <w:p w14:paraId="6C9B9BFD" w14:textId="77777777" w:rsidR="00AA4D3E" w:rsidRDefault="00AA4D3E" w:rsidP="00AA4D3E">
      <w:pPr>
        <w:pStyle w:val="BodyText"/>
      </w:pPr>
      <w:r>
        <w:t>**Feature Enhancements**:</w:t>
      </w:r>
    </w:p>
    <w:p w14:paraId="28BC19CB" w14:textId="77777777" w:rsidR="00AA4D3E" w:rsidRDefault="00AA4D3E" w:rsidP="00AA4D3E">
      <w:pPr>
        <w:pStyle w:val="BodyText"/>
      </w:pPr>
      <w:r>
        <w:t>- **Incorporate AI Scheduling Automation**: Add an optional AI "autopilot" mode where Claude analyzes past sessions to suggest daily schedules (e.g., "Based on patterns, slot Legal Analysis in mornings"). Angles: Usability—reduces paralysis; Technical—Feasible via Supabase queries and Claude API in Next.js. Example: Like Motion, it reschedules if a session overruns. Nuances: Opt-in to maintain control. Implications: 2026 users expect this; boosts motivation. Edge cases: Inaccurate predictions (e.g., from sparse data)—start with manual tweaks.</w:t>
      </w:r>
    </w:p>
    <w:p w14:paraId="53365557" w14:textId="77777777" w:rsidR="00AA4D3E" w:rsidRDefault="00AA4D3E" w:rsidP="00AA4D3E">
      <w:pPr>
        <w:pStyle w:val="BodyText"/>
      </w:pPr>
      <w:r>
        <w:t>- **Add Icon-Based Visual Timers and Categorization**: Enhance the stopwatch with customizable icons (e.g., "quickie" for short tasks) and graphical countdowns (e.g., shrinking circles). Angles: ADHD Fit—Addresses time blindness like Tiimo; Motivation—Makes tracking engaging. Example: Tag tasks as "Errand" or "Sit Down" per Whisper Memos. Nuances: User-uploaded icons for personalization. Implications: Improves accessibility; Edge cases: Over-customization leads to clutter—limit to 5 defaults.</w:t>
      </w:r>
    </w:p>
    <w:p w14:paraId="6674C737" w14:textId="77777777" w:rsidR="00AA4D3E" w:rsidRDefault="00AA4D3E" w:rsidP="00AA4D3E">
      <w:pPr>
        <w:pStyle w:val="BodyText"/>
      </w:pPr>
      <w:r>
        <w:t>- **Expand Gamification with Positive Rewards**: Evolve streaks into "focus games" (e.g., virtual rewards like growing plants, inspired by Forest). Angles: Motivation—Builds tolerance gradually; Scalability—Store in Supabase preferences. Example: Earn "badges" for consistent intervals, shareable optionally. Nuances: Avoid penalties; make toggleable. Implications: Enhances retention; Edge cases: Cultural relevance—offer neutral themes.</w:t>
      </w:r>
    </w:p>
    <w:p w14:paraId="290B764D" w14:textId="77777777" w:rsidR="00AA4D3E" w:rsidRDefault="00AA4D3E" w:rsidP="00AA4D3E">
      <w:pPr>
        <w:pStyle w:val="BodyText"/>
      </w:pPr>
    </w:p>
    <w:p w14:paraId="37C64256" w14:textId="77777777" w:rsidR="00AA4D3E" w:rsidRDefault="00AA4D3E" w:rsidP="00AA4D3E">
      <w:pPr>
        <w:pStyle w:val="BodyText"/>
      </w:pPr>
      <w:r>
        <w:t>**UI/UX Improvements**:</w:t>
      </w:r>
    </w:p>
    <w:p w14:paraId="4BEBB954" w14:textId="77777777" w:rsidR="00AA4D3E" w:rsidRDefault="00AA4D3E" w:rsidP="00AA4D3E">
      <w:pPr>
        <w:pStyle w:val="BodyText"/>
      </w:pPr>
      <w:r>
        <w:t>- **Adopt Minimalist "Calm Modes" with Sensory Controls**: Add a mode stripping non-essentials (e.g., hide charts), with options to mute sounds or reduce motion. Angles: Inclusivity—Aligns with 2026 neurodiverse designs; Feasibility—Tailwind CSS toggles. Example: Like AFFiNE's low-friction views. Nuances: Auto-activate based on user prefs. Implications: Prevents overstimulation; Edge cases: Test for color-blindness.</w:t>
      </w:r>
    </w:p>
    <w:p w14:paraId="2D31AE6C" w14:textId="77777777" w:rsidR="00AA4D3E" w:rsidRDefault="00AA4D3E" w:rsidP="00AA4D3E">
      <w:pPr>
        <w:pStyle w:val="BodyText"/>
      </w:pPr>
      <w:r>
        <w:t>- **Holistic Wellness Integration**: Include optional mood/energy ratings in prompts, correlating with insights (e.g., "Low energy post-lunch"). Angles: Psychological—Like Lifetrails' wellness support; Ethical—Encourages self-compassion. Example: "How energized do you feel? (1-5)" via voice. Nuances: Anonymous aggregation for patterns. Implications: Differentiates your app; Edge cases: Sensitivity—allow skips.</w:t>
      </w:r>
    </w:p>
    <w:p w14:paraId="65FD3614" w14:textId="77777777" w:rsidR="00AA4D3E" w:rsidRDefault="00AA4D3E" w:rsidP="00AA4D3E">
      <w:pPr>
        <w:pStyle w:val="BodyText"/>
      </w:pPr>
    </w:p>
    <w:p w14:paraId="3E109D18" w14:textId="77777777" w:rsidR="00AA4D3E" w:rsidRDefault="00AA4D3E" w:rsidP="00AA4D3E">
      <w:pPr>
        <w:pStyle w:val="BodyText"/>
      </w:pPr>
      <w:r>
        <w:t>**Backend and Technical Refinements**:</w:t>
      </w:r>
    </w:p>
    <w:p w14:paraId="1E6776EA" w14:textId="77777777" w:rsidR="00AA4D3E" w:rsidRDefault="00AA4D3E" w:rsidP="00AA4D3E">
      <w:pPr>
        <w:pStyle w:val="BodyText"/>
      </w:pPr>
      <w:r>
        <w:t>- **Ecosystem Integrations**: Add API hooks for Todoist or Google Calendar sync. Angles: Usability—Reduces friction; Technical—Next.js endpoints. Example: Voice command: "Import from Todoist." Nuances: Start read-only. Implications: Future-proofs; Edge cases: Auth failures—graceful fallbacks.</w:t>
      </w:r>
    </w:p>
    <w:p w14:paraId="0249B6A5" w14:textId="77777777" w:rsidR="00AA4D3E" w:rsidRDefault="00AA4D3E" w:rsidP="00AA4D3E">
      <w:pPr>
        <w:pStyle w:val="BodyText"/>
      </w:pPr>
      <w:r>
        <w:t>- **Advanced Privacy and Optimization**: Implement on-device transcription (if browser-supported) and data pruning. Angles: Ethical—Builds trust; Scalability—Monitors quotas. Nuances: User consents for AI. Implications: Aligns with 2026 privacy norms; Edge cases: Offline conflicts—timestamp resolution.</w:t>
      </w:r>
    </w:p>
    <w:p w14:paraId="60F07DEE" w14:textId="77777777" w:rsidR="00AA4D3E" w:rsidRDefault="00AA4D3E" w:rsidP="00AA4D3E">
      <w:pPr>
        <w:pStyle w:val="BodyText"/>
      </w:pPr>
      <w:r>
        <w:t>- **Testing and Iteration**: Use Vercel Analytics for metrics (e.g., drop-off rates) and beta test via Reddit's ProductivityApps community. Angles: Iterative—Data-driven; Feasibility—GitHub issues. Nuances: Diverse testers (e.g., ADHD variants). Implications: Validates trends; Edge cases: Low feedback—seed with surveys.</w:t>
      </w:r>
    </w:p>
    <w:p w14:paraId="051BF0D4" w14:textId="77777777" w:rsidR="00AA4D3E" w:rsidRDefault="00AA4D3E" w:rsidP="00AA4D3E">
      <w:pPr>
        <w:pStyle w:val="BodyText"/>
      </w:pPr>
    </w:p>
    <w:p w14:paraId="1BF2A592" w14:textId="77777777" w:rsidR="00AA4D3E" w:rsidRDefault="00AA4D3E" w:rsidP="00AA4D3E">
      <w:pPr>
        <w:pStyle w:val="BodyText"/>
      </w:pPr>
      <w:r>
        <w:t>**Other Considerations**:</w:t>
      </w:r>
    </w:p>
    <w:p w14:paraId="46C6A07D" w14:textId="77777777" w:rsidR="00AA4D3E" w:rsidRDefault="00AA4D3E" w:rsidP="00AA4D3E">
      <w:pPr>
        <w:pStyle w:val="BodyText"/>
      </w:pPr>
      <w:r>
        <w:t>- **Monetization Path**: Freemium model (basic free, AI premium at $5/month like Todoist) for sustainability. Angles: Growth—Attracts users. Implications: Funds updates like 2026 AI features.</w:t>
      </w:r>
    </w:p>
    <w:p w14:paraId="4D07BC11" w14:textId="77777777" w:rsidR="00AA4D3E" w:rsidRDefault="00AA4D3E" w:rsidP="00AA4D3E">
      <w:pPr>
        <w:pStyle w:val="BodyText"/>
      </w:pPr>
      <w:r>
        <w:t>- **Ethical AI Framing**: Ensure coaching uses positive language, with bias audits via Claude prompts.</w:t>
      </w:r>
    </w:p>
    <w:p w14:paraId="3CC6BE27" w14:textId="77777777" w:rsidR="00AA4D3E" w:rsidRDefault="00AA4D3E" w:rsidP="00AA4D3E">
      <w:pPr>
        <w:pStyle w:val="BodyText"/>
      </w:pPr>
    </w:p>
    <w:p w14:paraId="78BA2993" w14:textId="2F79C02D" w:rsidR="00AA4D3E" w:rsidRDefault="00AA4D3E" w:rsidP="00AA4D3E">
      <w:pPr>
        <w:pStyle w:val="BodyText"/>
      </w:pPr>
      <w:r>
        <w:lastRenderedPageBreak/>
        <w:t>This updated review integrates 2026 insights to make your app more competitive. Prioritize AI automation and visuals for quick wins. If you'd like prototypes, code tweaks, or deeper dives (e.g., on a specific trend), let me know!</w:t>
      </w:r>
      <w:bookmarkEnd w:id="38"/>
    </w:p>
    <w:sectPr w:rsidR="00AA4D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D2D2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62F7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5CF7E0F"/>
    <w:multiLevelType w:val="multilevel"/>
    <w:tmpl w:val="A08C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91147"/>
    <w:multiLevelType w:val="multilevel"/>
    <w:tmpl w:val="140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5751C"/>
    <w:multiLevelType w:val="multilevel"/>
    <w:tmpl w:val="ED4C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57F8E"/>
    <w:multiLevelType w:val="multilevel"/>
    <w:tmpl w:val="9428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A21E83"/>
    <w:multiLevelType w:val="multilevel"/>
    <w:tmpl w:val="7E3E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440744">
    <w:abstractNumId w:val="0"/>
  </w:num>
  <w:num w:numId="2" w16cid:durableId="2098359446">
    <w:abstractNumId w:val="1"/>
  </w:num>
  <w:num w:numId="3" w16cid:durableId="1507328413">
    <w:abstractNumId w:val="1"/>
  </w:num>
  <w:num w:numId="4" w16cid:durableId="1211262271">
    <w:abstractNumId w:val="1"/>
  </w:num>
  <w:num w:numId="5" w16cid:durableId="1895581596">
    <w:abstractNumId w:val="1"/>
  </w:num>
  <w:num w:numId="6" w16cid:durableId="1819112253">
    <w:abstractNumId w:val="1"/>
  </w:num>
  <w:num w:numId="7" w16cid:durableId="859705226">
    <w:abstractNumId w:val="1"/>
  </w:num>
  <w:num w:numId="8" w16cid:durableId="2146193210">
    <w:abstractNumId w:val="1"/>
  </w:num>
  <w:num w:numId="9" w16cid:durableId="1419864505">
    <w:abstractNumId w:val="2"/>
  </w:num>
  <w:num w:numId="10" w16cid:durableId="857815175">
    <w:abstractNumId w:val="3"/>
  </w:num>
  <w:num w:numId="11" w16cid:durableId="969899759">
    <w:abstractNumId w:val="4"/>
  </w:num>
  <w:num w:numId="12" w16cid:durableId="596597361">
    <w:abstractNumId w:val="5"/>
  </w:num>
  <w:num w:numId="13" w16cid:durableId="17755199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1307"/>
    <w:rsid w:val="002D1307"/>
    <w:rsid w:val="008B2A97"/>
    <w:rsid w:val="00905B06"/>
    <w:rsid w:val="00AA4D3E"/>
    <w:rsid w:val="00CC4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A84E"/>
  <w15:docId w15:val="{0529EAFC-A235-0443-95EA-463473D0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905B06"/>
    <w:pPr>
      <w:spacing w:before="100" w:beforeAutospacing="1" w:after="100" w:afterAutospacing="1"/>
    </w:pPr>
    <w:rPr>
      <w:rFonts w:ascii="Times New Roman" w:eastAsia="Times New Roman" w:hAnsi="Times New Roman" w:cs="Times New Roman"/>
      <w:lang w:val="en-US"/>
    </w:rPr>
  </w:style>
  <w:style w:type="paragraph" w:styleId="NormalWeb">
    <w:name w:val="Normal (Web)"/>
    <w:basedOn w:val="Normal"/>
    <w:uiPriority w:val="99"/>
    <w:unhideWhenUsed/>
    <w:rsid w:val="00905B06"/>
    <w:pPr>
      <w:spacing w:before="100" w:beforeAutospacing="1" w:after="100" w:afterAutospacing="1"/>
    </w:pPr>
    <w:rPr>
      <w:rFonts w:ascii="Times New Roman" w:eastAsia="Times New Roman" w:hAnsi="Times New Roman" w:cs="Times New Roman"/>
      <w:lang w:val="en-US"/>
    </w:rPr>
  </w:style>
  <w:style w:type="character" w:styleId="FollowedHyperlink">
    <w:name w:val="FollowedHyperlink"/>
    <w:basedOn w:val="DefaultParagraphFont"/>
    <w:uiPriority w:val="99"/>
    <w:unhideWhenUsed/>
    <w:rsid w:val="00905B0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sole.anthropic.com/docs/en/build-with-claude/structured-outputs?utm_source=chatgpt.com" TargetMode="External"/><Relationship Id="rId21" Type="http://schemas.openxmlformats.org/officeDocument/2006/relationships/hyperlink" Target="https://supabase.com/docs/guides/storage/buckets/fundamentals?utm_source=chatgpt.com" TargetMode="External"/><Relationship Id="rId42" Type="http://schemas.openxmlformats.org/officeDocument/2006/relationships/hyperlink" Target="https://supabase.com/docs/guides/storage/buckets/fundamentals?utm_source=chatgpt.com" TargetMode="External"/><Relationship Id="rId63" Type="http://schemas.openxmlformats.org/officeDocument/2006/relationships/hyperlink" Target="https://developers.google.com/identity/protocols/oauth2/scopes" TargetMode="External"/><Relationship Id="rId84" Type="http://schemas.openxmlformats.org/officeDocument/2006/relationships/hyperlink" Target="https://developers.google.com/identity/protocols/oauth2/scopes" TargetMode="External"/><Relationship Id="rId138" Type="http://schemas.openxmlformats.org/officeDocument/2006/relationships/hyperlink" Target="https://supabase.com/docs/guides/telemetry/metrics" TargetMode="External"/><Relationship Id="rId159" Type="http://schemas.openxmlformats.org/officeDocument/2006/relationships/hyperlink" Target="https://enable3.io/blog/app-retention-benchmarks-2025" TargetMode="External"/><Relationship Id="rId170" Type="http://schemas.openxmlformats.org/officeDocument/2006/relationships/hyperlink" Target="https://www.nycbar.org/reports/formal-opinion-2025-6-ethical-issues-affecting-use-of-ai-to-record-transcribe-and-summarize-conversations-with-clients/" TargetMode="External"/><Relationship Id="rId191" Type="http://schemas.openxmlformats.org/officeDocument/2006/relationships/hyperlink" Target="https://dev.to/sukechris/building-offline-apps-with-nextjs-and-serwist-2cbj" TargetMode="External"/><Relationship Id="rId205" Type="http://schemas.openxmlformats.org/officeDocument/2006/relationships/hyperlink" Target="https://stackoverflow.com/questions/54369651/find-and-sum-date-ranges-with-overlapping-records-in-postgresql" TargetMode="External"/><Relationship Id="rId226" Type="http://schemas.openxmlformats.org/officeDocument/2006/relationships/hyperlink" Target="https://supabase.com/blog/supabase-soc2-hipaa" TargetMode="External"/><Relationship Id="rId247" Type="http://schemas.openxmlformats.org/officeDocument/2006/relationships/hyperlink" Target="https://counterpointresearch.com/en/insights/ces-2026-wearables-market-overview" TargetMode="External"/><Relationship Id="rId107" Type="http://schemas.openxmlformats.org/officeDocument/2006/relationships/hyperlink" Target="https://supabase.com/docs/guides/storage/security/access-control?utm_source=chatgpt.com" TargetMode="External"/><Relationship Id="rId11" Type="http://schemas.openxmlformats.org/officeDocument/2006/relationships/hyperlink" Target="https://vercel.com/docs/functions/configuring-functions/duration?utm_source=chatgpt.com" TargetMode="External"/><Relationship Id="rId32" Type="http://schemas.openxmlformats.org/officeDocument/2006/relationships/hyperlink" Target="https://www.inngest.com/docs/learn/inngest-functions?utm_source=chatgpt.com" TargetMode="External"/><Relationship Id="rId53" Type="http://schemas.openxmlformats.org/officeDocument/2006/relationships/hyperlink" Target="https://supabase.com/docs/guides/telemetry/reports" TargetMode="External"/><Relationship Id="rId74" Type="http://schemas.openxmlformats.org/officeDocument/2006/relationships/hyperlink" Target="https://console.anthropic.com/docs/en/build-with-claude/structured-outputs" TargetMode="External"/><Relationship Id="rId128" Type="http://schemas.openxmlformats.org/officeDocument/2006/relationships/hyperlink" Target="https://openai.com/enterprise-privacy/" TargetMode="External"/><Relationship Id="rId149" Type="http://schemas.openxmlformats.org/officeDocument/2006/relationships/hyperlink" Target="https://developer.mozilla.org/en-US/docs/Web/API/Web_Speech_API?utm_source=chatgpt.com" TargetMode="External"/><Relationship Id="rId5" Type="http://schemas.openxmlformats.org/officeDocument/2006/relationships/hyperlink" Target="https://supabase.com/docs/guides/database/postgres/row-level-security?utm_source=chatgpt.com" TargetMode="External"/><Relationship Id="rId95" Type="http://schemas.openxmlformats.org/officeDocument/2006/relationships/hyperlink" Target="https://developers.deepgram.com/reference/speech-to-text/listen-streaming" TargetMode="External"/><Relationship Id="rId160" Type="http://schemas.openxmlformats.org/officeDocument/2006/relationships/hyperlink" Target="https://add.org/rejection-sensitivity/" TargetMode="External"/><Relationship Id="rId181" Type="http://schemas.openxmlformats.org/officeDocument/2006/relationships/hyperlink" Target="https://lobehub.com/skills/erichowens-some_claude_skills-ux-friction-analyzer" TargetMode="External"/><Relationship Id="rId216" Type="http://schemas.openxmlformats.org/officeDocument/2006/relationships/hyperlink" Target="https://www.causaly.com/blog/how-to-stop-ai-hallucinations-in-scientific-r-d" TargetMode="External"/><Relationship Id="rId237" Type="http://schemas.openxmlformats.org/officeDocument/2006/relationships/hyperlink" Target="https://innovationlabs.harvard.edu/labs/alumni-launch-lab/llx" TargetMode="External"/><Relationship Id="rId22" Type="http://schemas.openxmlformats.org/officeDocument/2006/relationships/hyperlink" Target="https://developer.mozilla.org/en-US/docs/Web/API/SpeechRecognition?utm_source=chatgpt.com" TargetMode="External"/><Relationship Id="rId43" Type="http://schemas.openxmlformats.org/officeDocument/2006/relationships/hyperlink" Target="https://supabase.com/docs/reference/javascript/storage-from-createsigneduploadurl?utm_source=chatgpt.com" TargetMode="External"/><Relationship Id="rId64" Type="http://schemas.openxmlformats.org/officeDocument/2006/relationships/hyperlink" Target="https://supabase.com/blog/postgres-dynamic-table-partitioning" TargetMode="External"/><Relationship Id="rId118" Type="http://schemas.openxmlformats.org/officeDocument/2006/relationships/hyperlink" Target="https://console.anthropic.com/docs/en/build-with-claude/structured-outputs?utm_source=chatgpt.com" TargetMode="External"/><Relationship Id="rId139" Type="http://schemas.openxmlformats.org/officeDocument/2006/relationships/hyperlink" Target="https://supabase.com/docs/guides/telemetry/metrics" TargetMode="External"/><Relationship Id="rId85" Type="http://schemas.openxmlformats.org/officeDocument/2006/relationships/hyperlink" Target="https://developers.google.com/identity/protocols/oauth2/scopes" TargetMode="External"/><Relationship Id="rId150" Type="http://schemas.openxmlformats.org/officeDocument/2006/relationships/hyperlink" Target="https://supabase.com/blog/postgres-dynamic-table-partitioning" TargetMode="External"/><Relationship Id="rId171" Type="http://schemas.openxmlformats.org/officeDocument/2006/relationships/hyperlink" Target="https://medium.com/@greekninja/invisible-friction-what-hidden-disabilities-reveal-about-ux-bfa2c06e8d61" TargetMode="External"/><Relationship Id="rId192" Type="http://schemas.openxmlformats.org/officeDocument/2006/relationships/hyperlink" Target="https://dev.to/tianyaschool/pwa-offline-storage-strategies-indexeddb-and-cache-api-3570" TargetMode="External"/><Relationship Id="rId206" Type="http://schemas.openxmlformats.org/officeDocument/2006/relationships/hyperlink" Target="https://www.cerebrium.ai/articles/faster-whisper-transcription-how-to-maximize-performance-for-real-time-audio-to-text" TargetMode="External"/><Relationship Id="rId227" Type="http://schemas.openxmlformats.org/officeDocument/2006/relationships/hyperlink" Target="https://supabase.com/docs/guides/security/hipaa-compliance" TargetMode="External"/><Relationship Id="rId248" Type="http://schemas.openxmlformats.org/officeDocument/2006/relationships/hyperlink" Target="https://choosemuse.com/" TargetMode="External"/><Relationship Id="rId12" Type="http://schemas.openxmlformats.org/officeDocument/2006/relationships/hyperlink" Target="https://supabase.com/docs/guides/database/postgres/row-level-security?utm_source=chatgpt.com" TargetMode="External"/><Relationship Id="rId33" Type="http://schemas.openxmlformats.org/officeDocument/2006/relationships/hyperlink" Target="https://supabase.com/docs/guides/functions/limits" TargetMode="External"/><Relationship Id="rId108" Type="http://schemas.openxmlformats.org/officeDocument/2006/relationships/hyperlink" Target="https://supabase.com/docs/reference/javascript/storage-from-createsigneduploadurl?utm_source=chatgpt.com" TargetMode="External"/><Relationship Id="rId129" Type="http://schemas.openxmlformats.org/officeDocument/2006/relationships/hyperlink" Target="https://privacy.anthropic.com/en/articles/7996866-how-long-do-you-store-personal-data" TargetMode="External"/><Relationship Id="rId54" Type="http://schemas.openxmlformats.org/officeDocument/2006/relationships/hyperlink" Target="https://vercel.com/docs/logs/runtime" TargetMode="External"/><Relationship Id="rId75" Type="http://schemas.openxmlformats.org/officeDocument/2006/relationships/hyperlink" Target="https://pubmed.ncbi.nlm.nih.gov/36859717/" TargetMode="External"/><Relationship Id="rId96" Type="http://schemas.openxmlformats.org/officeDocument/2006/relationships/hyperlink" Target="https://developers.deepgram.com/reference/speech-to-text/listen-streaming" TargetMode="External"/><Relationship Id="rId140" Type="http://schemas.openxmlformats.org/officeDocument/2006/relationships/hyperlink" Target="https://supabase.com/docs/guides/telemetry/reports" TargetMode="External"/><Relationship Id="rId161" Type="http://schemas.openxmlformats.org/officeDocument/2006/relationships/hyperlink" Target="https://zephyrcare.com/blog/understanding-rejection-sensitivity-dysphoria-rsd-and-adhd" TargetMode="External"/><Relationship Id="rId182" Type="http://schemas.openxmlformats.org/officeDocument/2006/relationships/hyperlink" Target="https://dev-story.com/blog/ui-ux-design-trends/" TargetMode="External"/><Relationship Id="rId217" Type="http://schemas.openxmlformats.org/officeDocument/2006/relationships/hyperlink" Target="https://aws.amazon.com/blogs/machine-learning/reducing-hallucinations-in-large-language-models-with-custom-intervention-using-amazon-bedrock-agents/" TargetMode="External"/><Relationship Id="rId6" Type="http://schemas.openxmlformats.org/officeDocument/2006/relationships/hyperlink" Target="https://developer.mozilla.org/en-US/docs/Web/API/SpeechRecognition?utm_source=chatgpt.com" TargetMode="External"/><Relationship Id="rId238" Type="http://schemas.openxmlformats.org/officeDocument/2006/relationships/hyperlink" Target="https://innovationlabs.harvard.edu/articles/announcing-18-harvard-alumni-led-startups-selected-for-flagship-launch-lab-x-accelerator" TargetMode="External"/><Relationship Id="rId23" Type="http://schemas.openxmlformats.org/officeDocument/2006/relationships/hyperlink" Target="https://developers.deepgram.com/reference/speech-to-text/listen-streaming" TargetMode="External"/><Relationship Id="rId119" Type="http://schemas.openxmlformats.org/officeDocument/2006/relationships/hyperlink" Target="https://docs.anthropic.com/claude/reference/getting-started-with-the-api?utm_source=chatgpt.com" TargetMode="External"/><Relationship Id="rId44" Type="http://schemas.openxmlformats.org/officeDocument/2006/relationships/hyperlink" Target="https://owasp.org/Top10/2021/A07_2021-Identification_and_Authentication_Failures/" TargetMode="External"/><Relationship Id="rId65" Type="http://schemas.openxmlformats.org/officeDocument/2006/relationships/hyperlink" Target="https://supabase.com/docs/guides/database/postgres/row-level-security?utm_source=chatgpt.com" TargetMode="External"/><Relationship Id="rId86" Type="http://schemas.openxmlformats.org/officeDocument/2006/relationships/hyperlink" Target="https://developers.google.com/identity/protocols/oauth2/scopes" TargetMode="External"/><Relationship Id="rId130" Type="http://schemas.openxmlformats.org/officeDocument/2006/relationships/hyperlink" Target="https://privacy.anthropic.com/en/articles/7996866-how-long-do-you-store-personal-data" TargetMode="External"/><Relationship Id="rId151" Type="http://schemas.openxmlformats.org/officeDocument/2006/relationships/hyperlink" Target="https://supabase.com/blog/postgres-dynamic-table-partitioning" TargetMode="External"/><Relationship Id="rId172" Type="http://schemas.openxmlformats.org/officeDocument/2006/relationships/hyperlink" Target="https://din-studio.com/ui-ux-for-adhd-designing-interfaces-that-actually-help-students/" TargetMode="External"/><Relationship Id="rId193" Type="http://schemas.openxmlformats.org/officeDocument/2006/relationships/hyperlink" Target="https://learn.microsoft.com/en-us/microsoft-edge/progressive-web-apps/how-to/offline" TargetMode="External"/><Relationship Id="rId207" Type="http://schemas.openxmlformats.org/officeDocument/2006/relationships/hyperlink" Target="https://usevoicy.com/blog/best-speech-to-text-api" TargetMode="External"/><Relationship Id="rId228" Type="http://schemas.openxmlformats.org/officeDocument/2006/relationships/hyperlink" Target="https://trust.anthropic.com/" TargetMode="External"/><Relationship Id="rId249" Type="http://schemas.openxmlformats.org/officeDocument/2006/relationships/hyperlink" Target="https://medium.com/@logeshrajsingh/top-10-wearable-health-gadgets-shaping-2026-trends-09ee87a09225" TargetMode="External"/><Relationship Id="rId13" Type="http://schemas.openxmlformats.org/officeDocument/2006/relationships/hyperlink" Target="https://developer.mozilla.org/en-US/docs/Web/API/SpeechRecognition?utm_source=chatgpt.com" TargetMode="External"/><Relationship Id="rId109" Type="http://schemas.openxmlformats.org/officeDocument/2006/relationships/hyperlink" Target="https://supabase.com/docs/reference/javascript/storage-from-createsigneduploadurl?utm_source=chatgpt.com" TargetMode="External"/><Relationship Id="rId34" Type="http://schemas.openxmlformats.org/officeDocument/2006/relationships/hyperlink" Target="https://console.anthropic.com/docs/en/build-with-claude/structured-outputs" TargetMode="External"/><Relationship Id="rId55" Type="http://schemas.openxmlformats.org/officeDocument/2006/relationships/hyperlink" Target="https://vercel.com/docs/tracing" TargetMode="External"/><Relationship Id="rId76" Type="http://schemas.openxmlformats.org/officeDocument/2006/relationships/hyperlink" Target="https://pubmed.ncbi.nlm.nih.gov/36859717/" TargetMode="External"/><Relationship Id="rId97" Type="http://schemas.openxmlformats.org/officeDocument/2006/relationships/hyperlink" Target="https://developers.deepgram.com/reference/speech-to-text/listen-streaming" TargetMode="External"/><Relationship Id="rId120" Type="http://schemas.openxmlformats.org/officeDocument/2006/relationships/hyperlink" Target="https://docs.anthropic.com/claude/reference/getting-started-with-the-api?utm_source=chatgpt.com" TargetMode="External"/><Relationship Id="rId141" Type="http://schemas.openxmlformats.org/officeDocument/2006/relationships/hyperlink" Target="https://supabase.com/docs/guides/telemetry/reports" TargetMode="External"/><Relationship Id="rId7" Type="http://schemas.openxmlformats.org/officeDocument/2006/relationships/hyperlink" Target="https://console.anthropic.com/docs/en/build-with-claude/structured-outputs" TargetMode="External"/><Relationship Id="rId162" Type="http://schemas.openxmlformats.org/officeDocument/2006/relationships/hyperlink" Target="https://www.creasedpuddle.co.uk/rejection-sensitive-dysphoria-why-the-feedback-sandwich-doesnt-work-for-everyone/" TargetMode="External"/><Relationship Id="rId183" Type="http://schemas.openxmlformats.org/officeDocument/2006/relationships/hyperlink" Target="https://medium.com/design-bootcamp/inclusive-ux-ui-for-neurodivergent-users-best-practices-and-challenges-488677ed2c6e" TargetMode="External"/><Relationship Id="rId218" Type="http://schemas.openxmlformats.org/officeDocument/2006/relationships/hyperlink" Target="https://dev.to/aws/stop-ai-agent-hallucinations-4-essential-techniques-2i94" TargetMode="External"/><Relationship Id="rId239" Type="http://schemas.openxmlformats.org/officeDocument/2006/relationships/hyperlink" Target="https://www.media.mit.edu/groups/affective-computing/overview/" TargetMode="External"/><Relationship Id="rId250" Type="http://schemas.openxmlformats.org/officeDocument/2006/relationships/hyperlink" Target="https://pmc.ncbi.nlm.nih.gov/articles/PMC12468562/" TargetMode="External"/><Relationship Id="rId24" Type="http://schemas.openxmlformats.org/officeDocument/2006/relationships/hyperlink" Target="https://developers.openai.com/api/docs/guides/speech-to-text/?utm_source=chatgpt.com" TargetMode="External"/><Relationship Id="rId45" Type="http://schemas.openxmlformats.org/officeDocument/2006/relationships/hyperlink" Target="https://eur-lex.europa.eu/legal-content/EN/TXT/HTML/?uri=CELEX%3A02016R0679-20160504" TargetMode="External"/><Relationship Id="rId66" Type="http://schemas.openxmlformats.org/officeDocument/2006/relationships/hyperlink" Target="https://supabase.com/docs/guides/database/postgres/row-level-security?utm_source=chatgpt.com" TargetMode="External"/><Relationship Id="rId87" Type="http://schemas.openxmlformats.org/officeDocument/2006/relationships/hyperlink" Target="https://supabase.com/docs/guides/database/secure-data" TargetMode="External"/><Relationship Id="rId110" Type="http://schemas.openxmlformats.org/officeDocument/2006/relationships/hyperlink" Target="https://supabase.com/docs/reference/javascript/storage-from-createsigneduploadurl?utm_source=chatgpt.com" TargetMode="External"/><Relationship Id="rId131" Type="http://schemas.openxmlformats.org/officeDocument/2006/relationships/hyperlink" Target="https://supabase.com/downloads/docs/Supabase%2BTIA%2B250314.pdf" TargetMode="External"/><Relationship Id="rId152" Type="http://schemas.openxmlformats.org/officeDocument/2006/relationships/hyperlink" Target="https://focus-flow-studio.tenereteam.com/" TargetMode="External"/><Relationship Id="rId173" Type="http://schemas.openxmlformats.org/officeDocument/2006/relationships/hyperlink" Target="https://www.morgen.so/blog-posts/adhd-productivity-apps" TargetMode="External"/><Relationship Id="rId194" Type="http://schemas.openxmlformats.org/officeDocument/2006/relationships/hyperlink" Target="https://www.reddit.com/r/nextjs/comments/1qwnud3/adding_offline_support_to_a_nextjs_express/" TargetMode="External"/><Relationship Id="rId208" Type="http://schemas.openxmlformats.org/officeDocument/2006/relationships/hyperlink" Target="https://www.assemblyai.com/blog/real-time-vs-batch-transcription" TargetMode="External"/><Relationship Id="rId229" Type="http://schemas.openxmlformats.org/officeDocument/2006/relationships/hyperlink" Target="https://www.msba.org/site/site/content/News-and-Publications/News/General-News/Understanding_Anthropics_Claude_A_Legal_Perspective.aspx" TargetMode="External"/><Relationship Id="rId240" Type="http://schemas.openxmlformats.org/officeDocument/2006/relationships/hyperlink" Target="https://www.media.mit.edu/videos/ac-2023-10-18-group-overview/" TargetMode="External"/><Relationship Id="rId14" Type="http://schemas.openxmlformats.org/officeDocument/2006/relationships/hyperlink" Target="https://vercel.com/docs/functions/configuring-functions/duration?utm_source=chatgpt.com" TargetMode="External"/><Relationship Id="rId35" Type="http://schemas.openxmlformats.org/officeDocument/2006/relationships/hyperlink" Target="https://console.anthropic.com/docs/en/build-with-claude/structured-outputs?utm_source=chatgpt.com" TargetMode="External"/><Relationship Id="rId56" Type="http://schemas.openxmlformats.org/officeDocument/2006/relationships/hyperlink" Target="https://vercel.com/docs/ai-gateway/capabilities/observability" TargetMode="External"/><Relationship Id="rId77" Type="http://schemas.openxmlformats.org/officeDocument/2006/relationships/hyperlink" Target="https://eur-lex.europa.eu/legal-content/EN/TXT/HTML/?uri=CELEX%3A02016R0679-20160504" TargetMode="External"/><Relationship Id="rId100" Type="http://schemas.openxmlformats.org/officeDocument/2006/relationships/hyperlink" Target="https://docs.cloud.google.com/speech-to-text/docs/encoding" TargetMode="External"/><Relationship Id="rId8" Type="http://schemas.openxmlformats.org/officeDocument/2006/relationships/hyperlink" Target="https://pubmed.ncbi.nlm.nih.gov/36859717/" TargetMode="External"/><Relationship Id="rId98" Type="http://schemas.openxmlformats.org/officeDocument/2006/relationships/hyperlink" Target="https://developers.openai.com/api/docs/guides/speech-to-text/?utm_source=chatgpt.com" TargetMode="External"/><Relationship Id="rId121" Type="http://schemas.openxmlformats.org/officeDocument/2006/relationships/hyperlink" Target="https://docs.anthropic.com/en/docs/build-with-claude/prompt-caching" TargetMode="External"/><Relationship Id="rId142" Type="http://schemas.openxmlformats.org/officeDocument/2006/relationships/hyperlink" Target="https://vercel.com/docs/logs/runtime" TargetMode="External"/><Relationship Id="rId163" Type="http://schemas.openxmlformats.org/officeDocument/2006/relationships/hyperlink" Target="https://pmc.ncbi.nlm.nih.gov/articles/PMC10569543/" TargetMode="External"/><Relationship Id="rId184" Type="http://schemas.openxmlformats.org/officeDocument/2006/relationships/hyperlink" Target="https://uxdesign.cc/10-ux-design-shifts-you-cant-ignore-in-2026-8f0da1c6741d" TargetMode="External"/><Relationship Id="rId219" Type="http://schemas.openxmlformats.org/officeDocument/2006/relationships/hyperlink" Target="https://legal.thomsonreuters.com/blog/the-consumer-vs-professional-ai-privacy-standards-for-legal-work/" TargetMode="External"/><Relationship Id="rId230" Type="http://schemas.openxmlformats.org/officeDocument/2006/relationships/hyperlink" Target="https://www.remio.ai/post/claude-for-healthcare-launches-with-apple-health-and-hipaa-support" TargetMode="External"/><Relationship Id="rId251" Type="http://schemas.openxmlformats.org/officeDocument/2006/relationships/hyperlink" Target="https://academicresourcecenter.harvard.edu/resources/self-regulation/" TargetMode="External"/><Relationship Id="rId25" Type="http://schemas.openxmlformats.org/officeDocument/2006/relationships/hyperlink" Target="https://docs.cloud.google.com/speech-to-text/docs/encoding" TargetMode="External"/><Relationship Id="rId46" Type="http://schemas.openxmlformats.org/officeDocument/2006/relationships/hyperlink" Target="https://openai.com/enterprise-privacy/" TargetMode="External"/><Relationship Id="rId67" Type="http://schemas.openxmlformats.org/officeDocument/2006/relationships/hyperlink" Target="https://developer.mozilla.org/en-US/docs/Web/API/SpeechRecognition?utm_source=chatgpt.com" TargetMode="External"/><Relationship Id="rId88" Type="http://schemas.openxmlformats.org/officeDocument/2006/relationships/hyperlink" Target="https://supabase.com/docs/guides/database/secure-data" TargetMode="External"/><Relationship Id="rId111" Type="http://schemas.openxmlformats.org/officeDocument/2006/relationships/hyperlink" Target="https://supabase.com/docs/reference/javascript/storage-from-createsigneduploadurl?utm_source=chatgpt.com" TargetMode="External"/><Relationship Id="rId132" Type="http://schemas.openxmlformats.org/officeDocument/2006/relationships/hyperlink" Target="https://supabase.com/downloads/docs/Supabase%2BTIA%2B250314.pdf" TargetMode="External"/><Relationship Id="rId153" Type="http://schemas.openxmlformats.org/officeDocument/2006/relationships/hyperlink" Target="https://www.hcl-software.com/nippon" TargetMode="External"/><Relationship Id="rId174" Type="http://schemas.openxmlformats.org/officeDocument/2006/relationships/hyperlink" Target="https://www.kantoko.com.au/articles/best-adhd-apps-tools-2025" TargetMode="External"/><Relationship Id="rId195" Type="http://schemas.openxmlformats.org/officeDocument/2006/relationships/hyperlink" Target="https://medium.com/dev-channel/offline-storage-for-progressive-web-apps-70d52695513c" TargetMode="External"/><Relationship Id="rId209" Type="http://schemas.openxmlformats.org/officeDocument/2006/relationships/hyperlink" Target="https://deepgram.com/learn/best-speech-to-text-apis-2026" TargetMode="External"/><Relationship Id="rId220" Type="http://schemas.openxmlformats.org/officeDocument/2006/relationships/hyperlink" Target="https://www.americanbar.org/groups/business_law/resources/business-law-today/2024-december/how-protect-law-firm-data-era-gen-ai/" TargetMode="External"/><Relationship Id="rId241" Type="http://schemas.openxmlformats.org/officeDocument/2006/relationships/hyperlink" Target="https://www.media.mit.edu/groups/fluid-interfaces/overview/" TargetMode="External"/><Relationship Id="rId15" Type="http://schemas.openxmlformats.org/officeDocument/2006/relationships/hyperlink" Target="https://console.anthropic.com/docs/en/build-with-claude/structured-outputs" TargetMode="External"/><Relationship Id="rId36" Type="http://schemas.openxmlformats.org/officeDocument/2006/relationships/hyperlink" Target="https://docs.anthropic.com/claude/reference/getting-started-with-the-api?utm_source=chatgpt.com" TargetMode="External"/><Relationship Id="rId57" Type="http://schemas.openxmlformats.org/officeDocument/2006/relationships/hyperlink" Target="https://developer.mozilla.org/en-US/docs/Web/API/SpeechRecognition?utm_source=chatgpt.com" TargetMode="External"/><Relationship Id="rId78" Type="http://schemas.openxmlformats.org/officeDocument/2006/relationships/hyperlink" Target="https://eur-lex.europa.eu/legal-content/EN/TXT/HTML/?uri=CELEX%3A02016R0679-20160504" TargetMode="External"/><Relationship Id="rId99" Type="http://schemas.openxmlformats.org/officeDocument/2006/relationships/hyperlink" Target="https://developers.openai.com/api/docs/guides/speech-to-text/?utm_source=chatgpt.com" TargetMode="External"/><Relationship Id="rId101" Type="http://schemas.openxmlformats.org/officeDocument/2006/relationships/hyperlink" Target="https://docs.cloud.google.com/speech-to-text/docs/encoding" TargetMode="External"/><Relationship Id="rId122" Type="http://schemas.openxmlformats.org/officeDocument/2006/relationships/hyperlink" Target="https://docs.anthropic.com/en/docs/build-with-claude/prompt-caching" TargetMode="External"/><Relationship Id="rId143" Type="http://schemas.openxmlformats.org/officeDocument/2006/relationships/hyperlink" Target="https://vercel.com/docs/logs/runtime" TargetMode="External"/><Relationship Id="rId164" Type="http://schemas.openxmlformats.org/officeDocument/2006/relationships/hyperlink" Target="https://neurodivergentinsights.com/rejection-sensitive-dysphoria/" TargetMode="External"/><Relationship Id="rId185" Type="http://schemas.openxmlformats.org/officeDocument/2006/relationships/hyperlink" Target="https://medium.com/@jamesleeht/how-to-use-supabase-auth-in-next-js-without-extra-latency-and-make-pages-load-faster-33a045d15c78" TargetMode="External"/><Relationship Id="rId9" Type="http://schemas.openxmlformats.org/officeDocument/2006/relationships/hyperlink" Target="https://eur-lex.europa.eu/legal-content/EN/TXT/HTML/?uri=CELEX%3A02016R0679-20160504" TargetMode="External"/><Relationship Id="rId210" Type="http://schemas.openxmlformats.org/officeDocument/2006/relationships/hyperlink" Target="https://medium.com/@manikerisaurabh/using-inngest-with-next-js-event-driven-workflows-for-large-scale-applications-437a640fbb45" TargetMode="External"/><Relationship Id="rId26" Type="http://schemas.openxmlformats.org/officeDocument/2006/relationships/hyperlink" Target="https://docs.aws.amazon.com/transcribe/latest/dg/what-is.html" TargetMode="External"/><Relationship Id="rId231" Type="http://schemas.openxmlformats.org/officeDocument/2006/relationships/hyperlink" Target="https://concentric.ai/claude-security-guide/" TargetMode="External"/><Relationship Id="rId252" Type="http://schemas.openxmlformats.org/officeDocument/2006/relationships/hyperlink" Target="https://www.additudemag.com/productivity-apps-adhd-teens-accountability/" TargetMode="External"/><Relationship Id="rId47" Type="http://schemas.openxmlformats.org/officeDocument/2006/relationships/hyperlink" Target="https://privacy.anthropic.com/en/articles/7996866-how-long-do-you-store-personal-data" TargetMode="External"/><Relationship Id="rId68" Type="http://schemas.openxmlformats.org/officeDocument/2006/relationships/hyperlink" Target="https://developer.mozilla.org/en-US/docs/Web/API/SpeechRecognition?utm_source=chatgpt.com" TargetMode="External"/><Relationship Id="rId89" Type="http://schemas.openxmlformats.org/officeDocument/2006/relationships/hyperlink" Target="https://supabase.com/docs/guides/storage/buckets/fundamentals?utm_source=chatgpt.com" TargetMode="External"/><Relationship Id="rId112" Type="http://schemas.openxmlformats.org/officeDocument/2006/relationships/hyperlink" Target="https://www.inngest.com/docs/learn/inngest-functions?utm_source=chatgpt.com" TargetMode="External"/><Relationship Id="rId133" Type="http://schemas.openxmlformats.org/officeDocument/2006/relationships/hyperlink" Target="https://vercel.com/docs/security" TargetMode="External"/><Relationship Id="rId154" Type="http://schemas.openxmlformats.org/officeDocument/2006/relationships/hyperlink" Target="https://news.microsoft.com/transform/procter-gambles-cio-believes-passion-is-contagious-his-latest-passion-digitally-remaking-the-185-year-old-company/" TargetMode="External"/><Relationship Id="rId175" Type="http://schemas.openxmlformats.org/officeDocument/2006/relationships/hyperlink" Target="https://www.brillacounseling.com/blog/body-doubling-for-adhd-what-it-is-why-it-works-and-how-to-get-started" TargetMode="External"/><Relationship Id="rId196" Type="http://schemas.openxmlformats.org/officeDocument/2006/relationships/hyperlink" Target="https://web.dev/learn/pwa/offline-data" TargetMode="External"/><Relationship Id="rId200" Type="http://schemas.openxmlformats.org/officeDocument/2006/relationships/hyperlink" Target="https://stackoverflow.com/questions/77332406/use-sql-to-get-session-duration-between-two-events" TargetMode="External"/><Relationship Id="rId16" Type="http://schemas.openxmlformats.org/officeDocument/2006/relationships/hyperlink" Target="https://developers.google.com/identity/protocols/oauth2/scopes" TargetMode="External"/><Relationship Id="rId221" Type="http://schemas.openxmlformats.org/officeDocument/2006/relationships/hyperlink" Target="https://www.duanemorris.com/articles/ai_transcription_tools_privacy_privilege_ethical_pitfalls_0226.html" TargetMode="External"/><Relationship Id="rId242" Type="http://schemas.openxmlformats.org/officeDocument/2006/relationships/hyperlink" Target="https://www.media.mit.edu/articles/brain-computer-interface-allows-user-to-move-objects-with-mind/" TargetMode="External"/><Relationship Id="rId37" Type="http://schemas.openxmlformats.org/officeDocument/2006/relationships/hyperlink" Target="https://docs.anthropic.com/en/docs/build-with-claude/prompt-caching" TargetMode="External"/><Relationship Id="rId58" Type="http://schemas.openxmlformats.org/officeDocument/2006/relationships/hyperlink" Target="https://supabase.com/docs/reference/javascript/storage-from-createsigneduploadurl?utm_source=chatgpt.com" TargetMode="External"/><Relationship Id="rId79" Type="http://schemas.openxmlformats.org/officeDocument/2006/relationships/hyperlink" Target="https://eur-lex.europa.eu/legal-content/EN/TXT/HTML/?uri=CELEX%3A02016R0679-20160504" TargetMode="External"/><Relationship Id="rId102" Type="http://schemas.openxmlformats.org/officeDocument/2006/relationships/hyperlink" Target="https://docs.aws.amazon.com/transcribe/latest/dg/what-is.html" TargetMode="External"/><Relationship Id="rId123" Type="http://schemas.openxmlformats.org/officeDocument/2006/relationships/hyperlink" Target="https://pmc.ncbi.nlm.nih.gov/articles/PMC8293837/" TargetMode="External"/><Relationship Id="rId144" Type="http://schemas.openxmlformats.org/officeDocument/2006/relationships/hyperlink" Target="https://vercel.com/docs/tracing" TargetMode="External"/><Relationship Id="rId90" Type="http://schemas.openxmlformats.org/officeDocument/2006/relationships/hyperlink" Target="https://supabase.com/docs/guides/storage/buckets/fundamentals?utm_source=chatgpt.com" TargetMode="External"/><Relationship Id="rId165" Type="http://schemas.openxmlformats.org/officeDocument/2006/relationships/hyperlink" Target="https://www.scribd.com/document/954677873/5-Productivity-Tips-That-Teachers-Never-Teach-You" TargetMode="External"/><Relationship Id="rId186" Type="http://schemas.openxmlformats.org/officeDocument/2006/relationships/hyperlink" Target="https://www.reddit.com/r/Supabase/comments/1hfz7gq/how_to_use_supabase_auth_in_nextjs_without/" TargetMode="External"/><Relationship Id="rId211" Type="http://schemas.openxmlformats.org/officeDocument/2006/relationships/hyperlink" Target="https://www.reddit.com/r/nextjs/comments/1134125/what_is_nextjs_missing_from_being_a_truly_full/" TargetMode="External"/><Relationship Id="rId232" Type="http://schemas.openxmlformats.org/officeDocument/2006/relationships/hyperlink" Target="https://intuitionlabs.ai/articles/claude-healthcare-life-sciences-ai-capabilities-2026" TargetMode="External"/><Relationship Id="rId253" Type="http://schemas.openxmlformats.org/officeDocument/2006/relationships/hyperlink" Target="https://forget.work/blog/adhd-productivity-apps" TargetMode="External"/><Relationship Id="rId27" Type="http://schemas.openxmlformats.org/officeDocument/2006/relationships/hyperlink" Target="https://developers.deepgram.com/reference/speech-to-text/listen-streaming" TargetMode="External"/><Relationship Id="rId48" Type="http://schemas.openxmlformats.org/officeDocument/2006/relationships/hyperlink" Target="https://supabase.com/downloads/docs/Supabase%2BTIA%2B250314.pdf" TargetMode="External"/><Relationship Id="rId69" Type="http://schemas.openxmlformats.org/officeDocument/2006/relationships/hyperlink" Target="https://developer.mozilla.org/en-US/docs/Web/API/SpeechRecognition?utm_source=chatgpt.com" TargetMode="External"/><Relationship Id="rId113" Type="http://schemas.openxmlformats.org/officeDocument/2006/relationships/hyperlink" Target="https://www.inngest.com/docs/learn/inngest-functions?utm_source=chatgpt.com" TargetMode="External"/><Relationship Id="rId134" Type="http://schemas.openxmlformats.org/officeDocument/2006/relationships/hyperlink" Target="https://vercel.com/docs/security" TargetMode="External"/><Relationship Id="rId80" Type="http://schemas.openxmlformats.org/officeDocument/2006/relationships/hyperlink" Target="https://vercel.com/docs/functions/configuring-functions/duration?utm_source=chatgpt.com" TargetMode="External"/><Relationship Id="rId155" Type="http://schemas.openxmlformats.org/officeDocument/2006/relationships/hyperlink" Target="https://juliesolomon.net/terms-conditions/" TargetMode="External"/><Relationship Id="rId176" Type="http://schemas.openxmlformats.org/officeDocument/2006/relationships/hyperlink" Target="https://flown.com/blog/adhd/adhd-hack-body-doubling-refinery" TargetMode="External"/><Relationship Id="rId197" Type="http://schemas.openxmlformats.org/officeDocument/2006/relationships/hyperlink" Target="https://github.com/PatrickJS/awesome-cursorrules/blob/main/rules/typescript-nextjs-supabase-cursorrules-prompt-file/.cursorrules" TargetMode="External"/><Relationship Id="rId201" Type="http://schemas.openxmlformats.org/officeDocument/2006/relationships/hyperlink" Target="https://www.red-gate.com/simple-talk/databases/postgresql/solving-the-overlap-query-problem-in-postgresql/" TargetMode="External"/><Relationship Id="rId222" Type="http://schemas.openxmlformats.org/officeDocument/2006/relationships/hyperlink" Target="https://bostonbar.org/news/ai-notetakers-what-must-lawyers-do-to-use-them/" TargetMode="External"/><Relationship Id="rId243" Type="http://schemas.openxmlformats.org/officeDocument/2006/relationships/hyperlink" Target="https://www.cambridgema.gov/CDD/economicopportunityanddevelopment/lifesciencesandtechnologybusinesses/coworkingandincubators" TargetMode="External"/><Relationship Id="rId17" Type="http://schemas.openxmlformats.org/officeDocument/2006/relationships/hyperlink" Target="https://supabase.com/docs/guides/database/secure-data" TargetMode="External"/><Relationship Id="rId38" Type="http://schemas.openxmlformats.org/officeDocument/2006/relationships/hyperlink" Target="https://pmc.ncbi.nlm.nih.gov/articles/PMC8293837/" TargetMode="External"/><Relationship Id="rId59" Type="http://schemas.openxmlformats.org/officeDocument/2006/relationships/hyperlink" Target="https://developer.mozilla.org/en-US/docs/Web/API/Web_Speech_API?utm_source=chatgpt.com" TargetMode="External"/><Relationship Id="rId103" Type="http://schemas.openxmlformats.org/officeDocument/2006/relationships/hyperlink" Target="https://docs.aws.amazon.com/transcribe/latest/dg/what-is.html" TargetMode="External"/><Relationship Id="rId124" Type="http://schemas.openxmlformats.org/officeDocument/2006/relationships/hyperlink" Target="https://pmc.ncbi.nlm.nih.gov/articles/PMC8293837/" TargetMode="External"/><Relationship Id="rId70" Type="http://schemas.openxmlformats.org/officeDocument/2006/relationships/hyperlink" Target="https://developer.mozilla.org/en-US/docs/Web/API/SpeechRecognition?utm_source=chatgpt.com" TargetMode="External"/><Relationship Id="rId91" Type="http://schemas.openxmlformats.org/officeDocument/2006/relationships/hyperlink" Target="https://supabase.com/docs/guides/storage/buckets/fundamentals?utm_source=chatgpt.com" TargetMode="External"/><Relationship Id="rId145" Type="http://schemas.openxmlformats.org/officeDocument/2006/relationships/hyperlink" Target="https://vercel.com/docs/tracing" TargetMode="External"/><Relationship Id="rId166" Type="http://schemas.openxmlformats.org/officeDocument/2006/relationships/hyperlink" Target="https://www.lemon8-app.com/sunny.days/7338229766954631685?region=us" TargetMode="External"/><Relationship Id="rId187" Type="http://schemas.openxmlformats.org/officeDocument/2006/relationships/hyperlink" Target="https://dev.to/chrismbah/why-is-nextjs-so-slow-for-developers-1gl9" TargetMode="External"/><Relationship Id="rId1" Type="http://schemas.openxmlformats.org/officeDocument/2006/relationships/numbering" Target="numbering.xml"/><Relationship Id="rId212" Type="http://schemas.openxmlformats.org/officeDocument/2006/relationships/hyperlink" Target="https://smallest.ai/blog/best-open-source-speech-to-text-apis" TargetMode="External"/><Relationship Id="rId233" Type="http://schemas.openxmlformats.org/officeDocument/2006/relationships/hyperlink" Target="https://perkinscoie.com/insights/update/rise-popularity-ai-transcription-services-brings-litigation-and-disclosure-risks" TargetMode="External"/><Relationship Id="rId254" Type="http://schemas.openxmlformats.org/officeDocument/2006/relationships/fontTable" Target="fontTable.xml"/><Relationship Id="rId28" Type="http://schemas.openxmlformats.org/officeDocument/2006/relationships/hyperlink" Target="https://assemblyai.com/docs/universal-streaming" TargetMode="External"/><Relationship Id="rId49" Type="http://schemas.openxmlformats.org/officeDocument/2006/relationships/hyperlink" Target="https://vercel.com/docs/security" TargetMode="External"/><Relationship Id="rId114" Type="http://schemas.openxmlformats.org/officeDocument/2006/relationships/hyperlink" Target="https://www.inngest.com/docs/learn/inngest-functions?utm_source=chatgpt.com" TargetMode="External"/><Relationship Id="rId60" Type="http://schemas.openxmlformats.org/officeDocument/2006/relationships/hyperlink" Target="https://www.inngest.com/docs/learn/inngest-functions?utm_source=chatgpt.com" TargetMode="External"/><Relationship Id="rId81" Type="http://schemas.openxmlformats.org/officeDocument/2006/relationships/hyperlink" Target="https://vercel.com/docs/functions/configuring-functions/duration?utm_source=chatgpt.com" TargetMode="External"/><Relationship Id="rId135" Type="http://schemas.openxmlformats.org/officeDocument/2006/relationships/hyperlink" Target="https://supabase.com/docs/guides/telemetry/logs" TargetMode="External"/><Relationship Id="rId156" Type="http://schemas.openxmlformats.org/officeDocument/2006/relationships/hyperlink" Target="https://www.adhdflowstate.com/adhd-and-neurodiversity-trends/" TargetMode="External"/><Relationship Id="rId177" Type="http://schemas.openxmlformats.org/officeDocument/2006/relationships/hyperlink" Target="https://add.org/the-body-double/" TargetMode="External"/><Relationship Id="rId198" Type="http://schemas.openxmlformats.org/officeDocument/2006/relationships/hyperlink" Target="https://cursor.directory/rules/supabase" TargetMode="External"/><Relationship Id="rId202" Type="http://schemas.openxmlformats.org/officeDocument/2006/relationships/hyperlink" Target="https://oneuptime.com/blog/post/2026-01-21-postgresql-cte-window-functions/view" TargetMode="External"/><Relationship Id="rId223" Type="http://schemas.openxmlformats.org/officeDocument/2006/relationships/hyperlink" Target="https://www.thelawforlawyerstoday.com/2026/01/is-your-ai-meeting-assistant-an-ethics-violation-waiting-to-happen/" TargetMode="External"/><Relationship Id="rId244" Type="http://schemas.openxmlformats.org/officeDocument/2006/relationships/hyperlink" Target="https://www.masscec.com/coworking-spaces-massachusetts" TargetMode="External"/><Relationship Id="rId18" Type="http://schemas.openxmlformats.org/officeDocument/2006/relationships/hyperlink" Target="https://supabase.com/docs/guides/storage/buckets/fundamentals?utm_source=chatgpt.com" TargetMode="External"/><Relationship Id="rId39" Type="http://schemas.openxmlformats.org/officeDocument/2006/relationships/hyperlink" Target="https://pubmed.ncbi.nlm.nih.gov/36859717/" TargetMode="External"/><Relationship Id="rId50" Type="http://schemas.openxmlformats.org/officeDocument/2006/relationships/hyperlink" Target="https://developers.google.com/identity/protocols/oauth2/scopes" TargetMode="External"/><Relationship Id="rId104" Type="http://schemas.openxmlformats.org/officeDocument/2006/relationships/hyperlink" Target="https://assemblyai.com/docs/universal-streaming" TargetMode="External"/><Relationship Id="rId125" Type="http://schemas.openxmlformats.org/officeDocument/2006/relationships/hyperlink" Target="https://pmc.ncbi.nlm.nih.gov/articles/PMC8907579/" TargetMode="External"/><Relationship Id="rId146" Type="http://schemas.openxmlformats.org/officeDocument/2006/relationships/hyperlink" Target="https://vercel.com/docs/ai-gateway/capabilities/observability" TargetMode="External"/><Relationship Id="rId167" Type="http://schemas.openxmlformats.org/officeDocument/2006/relationships/hyperlink" Target="https://www.reddit.com/r/getdisciplined/comments/1g3mwar/have_you_tried_the_scary_hour_method/" TargetMode="External"/><Relationship Id="rId188" Type="http://schemas.openxmlformats.org/officeDocument/2006/relationships/hyperlink" Target="https://blog.logrocket.com/nextjs-16-pwa-offline-support/" TargetMode="External"/><Relationship Id="rId71" Type="http://schemas.openxmlformats.org/officeDocument/2006/relationships/hyperlink" Target="https://developer.mozilla.org/en-US/docs/Web/API/SpeechRecognition?utm_source=chatgpt.com" TargetMode="External"/><Relationship Id="rId92" Type="http://schemas.openxmlformats.org/officeDocument/2006/relationships/hyperlink" Target="https://owasp.org/Top10/2021/A07_2021-Identification_and_Authentication_Failures/" TargetMode="External"/><Relationship Id="rId213" Type="http://schemas.openxmlformats.org/officeDocument/2006/relationships/hyperlink" Target="https://deepgram.com/learn/why-enterprises-are-moving-to-streaming-and-why-whisper-can-t-keep-up" TargetMode="External"/><Relationship Id="rId234" Type="http://schemas.openxmlformats.org/officeDocument/2006/relationships/hyperlink" Target="https://academicresourcecenter.harvard.edu/what-we-offer/neurodiversity-programming/" TargetMode="External"/><Relationship Id="rId2" Type="http://schemas.openxmlformats.org/officeDocument/2006/relationships/styles" Target="styles.xml"/><Relationship Id="rId29" Type="http://schemas.openxmlformats.org/officeDocument/2006/relationships/hyperlink" Target="https://supabase.com/docs/guides/storage/security/access-control?utm_source=chatgpt.com" TargetMode="External"/><Relationship Id="rId255" Type="http://schemas.openxmlformats.org/officeDocument/2006/relationships/theme" Target="theme/theme1.xml"/><Relationship Id="rId40" Type="http://schemas.openxmlformats.org/officeDocument/2006/relationships/hyperlink" Target="https://pmc.ncbi.nlm.nih.gov/articles/PMC8907579/" TargetMode="External"/><Relationship Id="rId115" Type="http://schemas.openxmlformats.org/officeDocument/2006/relationships/hyperlink" Target="https://supabase.com/docs/guides/functions/limits" TargetMode="External"/><Relationship Id="rId136" Type="http://schemas.openxmlformats.org/officeDocument/2006/relationships/hyperlink" Target="https://supabase.com/docs/guides/telemetry/logs" TargetMode="External"/><Relationship Id="rId157" Type="http://schemas.openxmlformats.org/officeDocument/2006/relationships/hyperlink" Target="https://www.reddit.com/r/ProductivityGeeks/comments/1qneksj/feedback_needed_built_a_productivity_app_for_adhd/" TargetMode="External"/><Relationship Id="rId178" Type="http://schemas.openxmlformats.org/officeDocument/2006/relationships/hyperlink" Target="https://cluttertoclaritynj.com/adhdbodydoubling" TargetMode="External"/><Relationship Id="rId61" Type="http://schemas.openxmlformats.org/officeDocument/2006/relationships/hyperlink" Target="https://eur-lex.europa.eu/legal-content/EN/TXT/HTML/?uri=CELEX%3A02016R0679-20160504" TargetMode="External"/><Relationship Id="rId82" Type="http://schemas.openxmlformats.org/officeDocument/2006/relationships/hyperlink" Target="https://vercel.com/docs/functions/configuring-functions/duration?utm_source=chatgpt.com" TargetMode="External"/><Relationship Id="rId199" Type="http://schemas.openxmlformats.org/officeDocument/2006/relationships/hyperlink" Target="https://catjam.fi/articles/next-supabase-what-do-differently" TargetMode="External"/><Relationship Id="rId203" Type="http://schemas.openxmlformats.org/officeDocument/2006/relationships/hyperlink" Target="https://stackoverflow.com/questions/65540770/postgresql-optimize-query-performance-that-contains-window-function-with-cte" TargetMode="External"/><Relationship Id="rId19" Type="http://schemas.openxmlformats.org/officeDocument/2006/relationships/hyperlink" Target="https://owasp.org/Top10/2021/A07_2021-Identification_and_Authentication_Failures/" TargetMode="External"/><Relationship Id="rId224" Type="http://schemas.openxmlformats.org/officeDocument/2006/relationships/hyperlink" Target="https://www.ncbar.org/2026/01/13/beyond-the-ban-why-your-law-firm-needs-a-realistic-ai-policy-in-2026/" TargetMode="External"/><Relationship Id="rId245" Type="http://schemas.openxmlformats.org/officeDocument/2006/relationships/hyperlink" Target="https://www.workbar.com/locations/cambridge" TargetMode="External"/><Relationship Id="rId30" Type="http://schemas.openxmlformats.org/officeDocument/2006/relationships/hyperlink" Target="https://supabase.com/docs/reference/javascript/storage-from-createsigneduploadurl?utm_source=chatgpt.com" TargetMode="External"/><Relationship Id="rId105" Type="http://schemas.openxmlformats.org/officeDocument/2006/relationships/hyperlink" Target="https://assemblyai.com/docs/universal-streaming" TargetMode="External"/><Relationship Id="rId126" Type="http://schemas.openxmlformats.org/officeDocument/2006/relationships/hyperlink" Target="https://pmc.ncbi.nlm.nih.gov/articles/PMC8907579/" TargetMode="External"/><Relationship Id="rId147" Type="http://schemas.openxmlformats.org/officeDocument/2006/relationships/hyperlink" Target="https://vercel.com/docs/ai-gateway/capabilities/observability" TargetMode="External"/><Relationship Id="rId168" Type="http://schemas.openxmlformats.org/officeDocument/2006/relationships/hyperlink" Target="https://www.reddit.com/r/Productivitycafe/comments/1l0ozbq/how_to_beat_procrastination_with_the_10minute/" TargetMode="External"/><Relationship Id="rId51" Type="http://schemas.openxmlformats.org/officeDocument/2006/relationships/hyperlink" Target="https://supabase.com/docs/guides/telemetry/logs" TargetMode="External"/><Relationship Id="rId72" Type="http://schemas.openxmlformats.org/officeDocument/2006/relationships/hyperlink" Target="https://console.anthropic.com/docs/en/build-with-claude/structured-outputs" TargetMode="External"/><Relationship Id="rId93" Type="http://schemas.openxmlformats.org/officeDocument/2006/relationships/hyperlink" Target="https://owasp.org/Top10/2021/A07_2021-Identification_and_Authentication_Failures/" TargetMode="External"/><Relationship Id="rId189" Type="http://schemas.openxmlformats.org/officeDocument/2006/relationships/hyperlink" Target="https://nextjs.org/docs/app/guides/progressive-web-apps" TargetMode="External"/><Relationship Id="rId3" Type="http://schemas.openxmlformats.org/officeDocument/2006/relationships/settings" Target="settings.xml"/><Relationship Id="rId214" Type="http://schemas.openxmlformats.org/officeDocument/2006/relationships/hyperlink" Target="https://www.rubrik.com/insights/ai-hallucination" TargetMode="External"/><Relationship Id="rId235" Type="http://schemas.openxmlformats.org/officeDocument/2006/relationships/hyperlink" Target="https://academicresourcecenter.harvard.edu/resources/graduate-students/" TargetMode="External"/><Relationship Id="rId116" Type="http://schemas.openxmlformats.org/officeDocument/2006/relationships/hyperlink" Target="https://supabase.com/docs/guides/functions/limits" TargetMode="External"/><Relationship Id="rId137" Type="http://schemas.openxmlformats.org/officeDocument/2006/relationships/hyperlink" Target="https://supabase.com/docs/guides/telemetry/logs" TargetMode="External"/><Relationship Id="rId158" Type="http://schemas.openxmlformats.org/officeDocument/2006/relationships/hyperlink" Target="https://getstream.io/blog/app-retention-guide/" TargetMode="External"/><Relationship Id="rId20" Type="http://schemas.openxmlformats.org/officeDocument/2006/relationships/hyperlink" Target="https://supabase.com/docs/guides/database/postgres/row-level-security?utm_source=chatgpt.com" TargetMode="External"/><Relationship Id="rId41" Type="http://schemas.openxmlformats.org/officeDocument/2006/relationships/hyperlink" Target="https://supabase.com/docs/guides/database/postgres/row-level-security?utm_source=chatgpt.com" TargetMode="External"/><Relationship Id="rId62" Type="http://schemas.openxmlformats.org/officeDocument/2006/relationships/hyperlink" Target="https://supabase.com/docs/guides/telemetry/logs" TargetMode="External"/><Relationship Id="rId83" Type="http://schemas.openxmlformats.org/officeDocument/2006/relationships/hyperlink" Target="https://vercel.com/docs/functions/configuring-functions/duration?utm_source=chatgpt.com" TargetMode="External"/><Relationship Id="rId179" Type="http://schemas.openxmlformats.org/officeDocument/2006/relationships/hyperlink" Target="https://www.focusmate.com/" TargetMode="External"/><Relationship Id="rId190" Type="http://schemas.openxmlformats.org/officeDocument/2006/relationships/hyperlink" Target="https://medium.com/@topi9864/beyond-the-browser-the-modern-guide-to-pwas-in-next-js-15-dc060e32ad90" TargetMode="External"/><Relationship Id="rId204" Type="http://schemas.openxmlformats.org/officeDocument/2006/relationships/hyperlink" Target="https://dba.stackexchange.com/questions/117256/measure-time-duration-between-events-partitioned-by-hours" TargetMode="External"/><Relationship Id="rId225" Type="http://schemas.openxmlformats.org/officeDocument/2006/relationships/hyperlink" Target="https://supabase.com/docs/guides/security/soc-2-compliance" TargetMode="External"/><Relationship Id="rId246" Type="http://schemas.openxmlformats.org/officeDocument/2006/relationships/hyperlink" Target="https://cic.com/cambridge/" TargetMode="External"/><Relationship Id="rId106" Type="http://schemas.openxmlformats.org/officeDocument/2006/relationships/hyperlink" Target="https://supabase.com/docs/guides/storage/security/access-control?utm_source=chatgpt.com" TargetMode="External"/><Relationship Id="rId127" Type="http://schemas.openxmlformats.org/officeDocument/2006/relationships/hyperlink" Target="https://openai.com/enterprise-privacy/" TargetMode="External"/><Relationship Id="rId10" Type="http://schemas.openxmlformats.org/officeDocument/2006/relationships/hyperlink" Target="https://supabase.com/docs/guides/database/postgres/row-level-security?utm_source=chatgpt.com" TargetMode="External"/><Relationship Id="rId31" Type="http://schemas.openxmlformats.org/officeDocument/2006/relationships/hyperlink" Target="https://vercel.com/docs/functions/configuring-functions/duration?utm_source=chatgpt.com" TargetMode="External"/><Relationship Id="rId52" Type="http://schemas.openxmlformats.org/officeDocument/2006/relationships/hyperlink" Target="https://supabase.com/docs/guides/telemetry/metrics" TargetMode="External"/><Relationship Id="rId73" Type="http://schemas.openxmlformats.org/officeDocument/2006/relationships/hyperlink" Target="https://console.anthropic.com/docs/en/build-with-claude/structured-outputs" TargetMode="External"/><Relationship Id="rId94" Type="http://schemas.openxmlformats.org/officeDocument/2006/relationships/hyperlink" Target="https://owasp.org/Top10/2021/A07_2021-Identification_and_Authentication_Failures/" TargetMode="External"/><Relationship Id="rId148" Type="http://schemas.openxmlformats.org/officeDocument/2006/relationships/hyperlink" Target="https://developer.mozilla.org/en-US/docs/Web/API/Web_Speech_API?utm_source=chatgpt.com" TargetMode="External"/><Relationship Id="rId169" Type="http://schemas.openxmlformats.org/officeDocument/2006/relationships/hyperlink" Target="https://www.koruux.com/ux-voice/" TargetMode="External"/><Relationship Id="rId4" Type="http://schemas.openxmlformats.org/officeDocument/2006/relationships/webSettings" Target="webSettings.xml"/><Relationship Id="rId180" Type="http://schemas.openxmlformats.org/officeDocument/2006/relationships/hyperlink" Target="https://uxcontent.com/accessible-ux-writing-a-guide-for-inclusive-content-design/" TargetMode="External"/><Relationship Id="rId215" Type="http://schemas.openxmlformats.org/officeDocument/2006/relationships/hyperlink" Target="https://www.glideapps.com/blog/reduce-ai-hallucinations" TargetMode="External"/><Relationship Id="rId236" Type="http://schemas.openxmlformats.org/officeDocument/2006/relationships/hyperlink" Target="https://academicresourcecenter.harvard.edu/what-we-offer/accountability-hours-and-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18567</Words>
  <Characters>105836</Characters>
  <Application>Microsoft Office Word</Application>
  <DocSecurity>0</DocSecurity>
  <Lines>881</Lines>
  <Paragraphs>248</Paragraphs>
  <ScaleCrop>false</ScaleCrop>
  <Company/>
  <LinksUpToDate>false</LinksUpToDate>
  <CharactersWithSpaces>124155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Zeeshan Haider Shaikh</cp:lastModifiedBy>
  <cp:revision>4</cp:revision>
  <dcterms:created xsi:type="dcterms:W3CDTF">2026-03-02T04:22:00Z</dcterms:created>
  <dcterms:modified xsi:type="dcterms:W3CDTF">2026-03-02T04:42:00Z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