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8AD63D6">
      <w:pPr>
        <w:pStyle w:val="style0"/>
        <w:spacing w:after="360"/>
        <w:jc w:val="center"/>
        <w:rPr/>
      </w:pPr>
      <w:r>
        <w:rPr>
          <w:rFonts w:ascii="Noto Sans CJK SC" w:eastAsia="Noto Sans CJK SC" w:hAnsi="Noto Sans CJK SC"/>
          <w:b/>
          <w:color w:val="0f766e"/>
          <w:sz w:val="28"/>
        </w:rPr>
        <w:t>庆喜儿 AI 情感陪伴玩具</w:t>
      </w:r>
    </w:p>
    <w:p w14:paraId="E2D424F5">
      <w:pPr>
        <w:pStyle w:val="style0"/>
        <w:jc w:val="center"/>
        <w:rPr/>
      </w:pPr>
      <w:r>
        <w:rPr>
          <w:rFonts w:ascii="Noto Sans CJK SC" w:eastAsia="Noto Sans CJK SC" w:hAnsi="Noto Sans CJK SC"/>
          <w:b/>
          <w:color w:val="134e4a"/>
          <w:sz w:val="48"/>
        </w:rPr>
        <w:t>技术方案设计</w:t>
      </w:r>
    </w:p>
    <w:p w14:paraId="F3DDC51D">
      <w:pPr>
        <w:pStyle w:val="style0"/>
        <w:jc w:val="center"/>
        <w:rPr/>
      </w:pPr>
      <w:r>
        <w:rPr>
          <w:rFonts w:ascii="Noto Sans CJK SC" w:eastAsia="Noto Sans CJK SC" w:hAnsi="Noto Sans CJK SC"/>
          <w:b w:val="false"/>
          <w:color w:val="4b5563"/>
          <w:sz w:val="22"/>
        </w:rPr>
        <w:t>系统架构 · 技术栈 · 数据库设计</w:t>
      </w:r>
    </w:p>
    <w:p w14:paraId="0A2E36C3">
      <w:pPr>
        <w:pStyle w:val="style0"/>
        <w:rPr/>
      </w:pP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14:paraId="1CAC7A86">
        <w:trPr>
          <w:jc w:val="center"/>
        </w:trPr>
        <w:tc>
          <w:tcPr>
            <w:tcW w:w="4986" w:type="dxa"/>
            <w:tcBorders/>
            <w:shd w:val="nil" w:color="auto" w:fill="e6fffa"/>
            <w:vAlign w:val="center"/>
          </w:tcPr>
          <w:p w14:paraId="75F5E881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文档版本</w:t>
            </w:r>
          </w:p>
        </w:tc>
        <w:tc>
          <w:tcPr>
            <w:tcW w:w="4986" w:type="dxa"/>
            <w:tcBorders/>
            <w:vAlign w:val="center"/>
          </w:tcPr>
          <w:p w14:paraId="042500AA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V1.0</w:t>
            </w:r>
          </w:p>
        </w:tc>
      </w:tr>
      <w:tr w14:paraId="4616FB9C">
        <w:tblPrEx/>
        <w:trPr>
          <w:jc w:val="center"/>
        </w:trPr>
        <w:tc>
          <w:tcPr>
            <w:tcW w:w="4986" w:type="dxa"/>
            <w:tcBorders/>
            <w:shd w:val="nil" w:color="auto" w:fill="e6fffa"/>
            <w:vAlign w:val="center"/>
          </w:tcPr>
          <w:p w14:paraId="4EBDCFD6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编制日期</w:t>
            </w:r>
          </w:p>
        </w:tc>
        <w:tc>
          <w:tcPr>
            <w:tcW w:w="4986" w:type="dxa"/>
            <w:tcBorders/>
            <w:vAlign w:val="center"/>
          </w:tcPr>
          <w:p w14:paraId="288236FA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2026-06-14</w:t>
            </w:r>
          </w:p>
        </w:tc>
      </w:tr>
      <w:tr w14:paraId="40C256B1">
        <w:tblPrEx/>
        <w:trPr>
          <w:jc w:val="center"/>
        </w:trPr>
        <w:tc>
          <w:tcPr>
            <w:tcW w:w="4986" w:type="dxa"/>
            <w:tcBorders/>
            <w:shd w:val="nil" w:color="auto" w:fill="e6fffa"/>
            <w:vAlign w:val="center"/>
          </w:tcPr>
          <w:p w14:paraId="2D2EB737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适用范围</w:t>
            </w:r>
          </w:p>
        </w:tc>
        <w:tc>
          <w:tcPr>
            <w:tcW w:w="4986" w:type="dxa"/>
            <w:tcBorders/>
            <w:vAlign w:val="center"/>
          </w:tcPr>
          <w:p w14:paraId="7E0C2AB6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后端服务、微信小程序、设备固件联调、云端部署与验收准备</w:t>
            </w:r>
          </w:p>
        </w:tc>
      </w:tr>
      <w:tr w14:paraId="0316AE1E">
        <w:tblPrEx/>
        <w:trPr>
          <w:jc w:val="center"/>
        </w:trPr>
        <w:tc>
          <w:tcPr>
            <w:tcW w:w="4986" w:type="dxa"/>
            <w:tcBorders/>
            <w:shd w:val="nil" w:color="auto" w:fill="e6fffa"/>
            <w:vAlign w:val="center"/>
          </w:tcPr>
          <w:p w14:paraId="E3BCFC07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依据资料</w:t>
            </w:r>
          </w:p>
        </w:tc>
        <w:tc>
          <w:tcPr>
            <w:tcW w:w="4986" w:type="dxa"/>
            <w:tcBorders/>
            <w:vAlign w:val="center"/>
          </w:tcPr>
          <w:p w14:paraId="0DA2D79A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产品功能清单、AI 玩具项目功能清单、硬件原理图设计说明、验收测试标准</w:t>
            </w:r>
          </w:p>
        </w:tc>
      </w:tr>
      <w:tr w14:paraId="06A66198">
        <w:tblPrEx/>
        <w:trPr>
          <w:jc w:val="center"/>
        </w:trPr>
        <w:tc>
          <w:tcPr>
            <w:tcW w:w="4986" w:type="dxa"/>
            <w:tcBorders/>
            <w:shd w:val="nil" w:color="auto" w:fill="e6fffa"/>
            <w:vAlign w:val="center"/>
          </w:tcPr>
          <w:p w14:paraId="8FF993EE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sz w:val="18"/>
              </w:rPr>
              <w:t>状态</w:t>
            </w:r>
          </w:p>
        </w:tc>
        <w:tc>
          <w:tcPr>
            <w:tcW w:w="4986" w:type="dxa"/>
            <w:tcBorders/>
            <w:vAlign w:val="center"/>
          </w:tcPr>
          <w:p w14:paraId="061D4CC1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 w:val="false"/>
                <w:sz w:val="18"/>
              </w:rPr>
              <w:t>内部评审稿；待产品、硬件、云端和甲方运维确认</w:t>
            </w:r>
          </w:p>
        </w:tc>
      </w:tr>
    </w:tbl>
    <w:p w14:paraId="900BD242">
      <w:pPr>
        <w:pStyle w:val="style0"/>
        <w:rPr/>
      </w:pPr>
    </w:p>
    <w:tbl>
      <w:tblPr>
        <w:tblStyle w:val="style154"/>
        <w:tblW w:w="0" w:type="auto"/>
        <w:jc w:val="center"/>
        <w:tblBorders>
          <w:top w:val="single" w:sz="6" w:space="0" w:color="99f6e4"/>
          <w:left w:val="single" w:sz="6" w:space="0" w:color="99f6e4"/>
          <w:bottom w:val="single" w:sz="6" w:space="0" w:color="99f6e4"/>
          <w:right w:val="single" w:sz="6" w:space="0" w:color="99f6e4"/>
          <w:insideH w:val="single" w:sz="6" w:space="0" w:color="99f6e4"/>
          <w:insideV w:val="single" w:sz="6" w:space="0" w:color="99f6e4"/>
        </w:tblBorders>
        <w:tblLook w:val="04A0" w:firstRow="1" w:lastRow="0" w:firstColumn="1" w:lastColumn="0" w:noHBand="0" w:noVBand="1"/>
      </w:tblPr>
      <w:tblGrid>
        <w:gridCol w:w="9972"/>
      </w:tblGrid>
      <w:tr w14:paraId="E9D72009">
        <w:trPr>
          <w:jc w:val="center"/>
        </w:trPr>
        <w:tc>
          <w:tcPr>
            <w:tcW w:w="9972" w:type="dxa"/>
            <w:tcBorders/>
            <w:shd w:val="nil" w:color="auto" w:fill="f0fdfa"/>
          </w:tcPr>
          <w:p w14:paraId="BF1D7BE0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134e4a"/>
                <w:sz w:val="18"/>
              </w:rPr>
              <w:t>说明：</w:t>
            </w:r>
            <w:r>
              <w:rPr>
                <w:rFonts w:ascii="Noto Sans CJK SC" w:eastAsia="Noto Sans CJK SC" w:hAnsi="Noto Sans CJK SC"/>
                <w:b w:val="false"/>
                <w:color w:val="111827"/>
                <w:sz w:val="18"/>
              </w:rPr>
              <w:t>本文档根据现有项目资料进行工程化拆解，重点固化可研发、可联调、可验收的技术口径。涉及第三方服务的账号、实名/资质、价格和政策要求，以甲方最终开通平台规则为准。</w:t>
            </w:r>
          </w:p>
        </w:tc>
      </w:tr>
    </w:tbl>
    <w:p w14:paraId="74DF913E">
      <w:pPr>
        <w:pStyle w:val="style0"/>
        <w:rPr/>
      </w:pPr>
    </w:p>
    <w:p w14:paraId="BAFCC409">
      <w:pPr>
        <w:pStyle w:val="style0"/>
        <w:rPr/>
      </w:pPr>
      <w:r>
        <w:br w:type="page"/>
      </w:r>
    </w:p>
    <w:p w14:paraId="8A0C6965">
      <w:pPr>
        <w:pStyle w:val="style1"/>
        <w:rPr/>
      </w:pPr>
      <w:r>
        <w:t>目录</w:t>
      </w:r>
    </w:p>
    <w:p w14:paraId="5A35E18C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1. 1. 项目理解与设计目标</w:t>
      </w:r>
    </w:p>
    <w:p w14:paraId="037961D4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2. 2. 系统总体架构</w:t>
      </w:r>
    </w:p>
    <w:p w14:paraId="9FF66D2A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3. 3. 端到端核心流程</w:t>
      </w:r>
    </w:p>
    <w:p w14:paraId="D7856929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4. 4. 技术栈方案</w:t>
      </w:r>
    </w:p>
    <w:p w14:paraId="5EDC2A64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5. 5. 数据库设计</w:t>
      </w:r>
    </w:p>
    <w:p w14:paraId="C7675E37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6. 6. 安全、合规与内容风控</w:t>
      </w:r>
    </w:p>
    <w:p w14:paraId="100C5A75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7. 7. 性能与验收映射</w:t>
      </w:r>
    </w:p>
    <w:p w14:paraId="658541D4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8. 8. 风险与待确认事项</w:t>
      </w:r>
    </w:p>
    <w:p w14:paraId="FE3BBFE0">
      <w:pPr>
        <w:pStyle w:val="style0"/>
        <w:rPr/>
      </w:pPr>
      <w:r>
        <w:br w:type="page"/>
      </w:r>
    </w:p>
    <w:p w14:paraId="55AB089D">
      <w:pPr>
        <w:pStyle w:val="style1"/>
        <w:rPr/>
      </w:pPr>
      <w:r>
        <w:t>1. 项目理解与设计目标</w:t>
      </w:r>
    </w:p>
    <w:p w14:paraId="17864BF6">
      <w:pPr>
        <w:pStyle w:val="style0"/>
        <w:rPr/>
      </w:pPr>
      <w:r>
        <w:rPr>
          <w:rFonts w:ascii="Noto Sans CJK SC" w:eastAsia="Noto Sans CJK SC" w:hAnsi="Noto Sans CJK SC"/>
        </w:rPr>
        <w:t>庆喜儿是一款面向家庭及个体的 AI 情感陪伴毛绒玩具。系统需同时支撑幼儿版与成人版：幼儿版强调安全早教、习惯引导与家长控制；成人版强调深度情感记忆、多角色人格、跨设备互动和主动关怀。</w:t>
      </w:r>
    </w:p>
    <w:p w14:paraId="A2D9DF0D">
      <w:pPr>
        <w:pStyle w:val="style2"/>
        <w:rPr/>
      </w:pPr>
      <w:r>
        <w:t>1.1 依据资料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268"/>
        <w:gridCol w:w="6804"/>
      </w:tblGrid>
      <w:tr w14:paraId="AA630442">
        <w:trPr>
          <w:cantSplit/>
          <w:tblHeader/>
          <w:jc w:val="center"/>
        </w:trPr>
        <w:tc>
          <w:tcPr>
            <w:tcW w:w="2268" w:type="dxa"/>
            <w:tcBorders/>
            <w:shd w:val="nil" w:color="auto" w:fill="134e4a"/>
            <w:vAlign w:val="center"/>
          </w:tcPr>
          <w:p w14:paraId="A6D54575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资料</w:t>
            </w:r>
          </w:p>
        </w:tc>
        <w:tc>
          <w:tcPr>
            <w:tcW w:w="6804" w:type="dxa"/>
            <w:tcBorders/>
            <w:shd w:val="nil" w:color="auto" w:fill="134e4a"/>
            <w:vAlign w:val="center"/>
          </w:tcPr>
          <w:p w14:paraId="95900A2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对本方案的输入</w:t>
            </w:r>
          </w:p>
        </w:tc>
      </w:tr>
      <w:tr w14:paraId="E279D799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F9FC84E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产品功能清单</w:t>
            </w:r>
          </w:p>
        </w:tc>
        <w:tc>
          <w:tcPr>
            <w:tcW w:w="6804" w:type="dxa"/>
            <w:tcBorders/>
            <w:vAlign w:val="center"/>
          </w:tcPr>
          <w:p w14:paraId="B5B8B69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产品定位、幼儿/成人双模式、语音交互、长期记忆、亲友留言、家长控制、小程序页面、硬件规格摘要</w:t>
            </w:r>
          </w:p>
        </w:tc>
      </w:tr>
      <w:tr w14:paraId="637FC490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C24812B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AI 玩具项目功能清单 Excel</w:t>
            </w:r>
          </w:p>
        </w:tc>
        <w:tc>
          <w:tcPr>
            <w:tcW w:w="6804" w:type="dxa"/>
            <w:tcBorders/>
            <w:vAlign w:val="center"/>
          </w:tcPr>
          <w:p w14:paraId="77B08B9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后端/小程序/产品 UI 模块拆分：AI 对话、提醒、亲友消息、设备管理、OTA、表情、体感、任务、用户、MongoDB、EMQX、Redis、COS</w:t>
            </w:r>
          </w:p>
        </w:tc>
      </w:tr>
      <w:tr w14:paraId="8393F4AA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8B54B2F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硬件原理图设计说明 V1.0</w:t>
            </w:r>
          </w:p>
        </w:tc>
        <w:tc>
          <w:tcPr>
            <w:tcW w:w="6804" w:type="dxa"/>
            <w:tcBorders/>
            <w:vAlign w:val="center"/>
          </w:tcPr>
          <w:p w14:paraId="71B3FF4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ESP32-S3-WROOM-1、双麦、I2S 扬声器、TTP223 触摸、OLED、WS2812、IP5306、电源/PCB 约束和引脚分配</w:t>
            </w:r>
          </w:p>
        </w:tc>
      </w:tr>
      <w:tr w14:paraId="27349A5A">
        <w:tblPrEx/>
        <w:trPr>
          <w:cantSplit/>
          <w:jc w:val="center"/>
        </w:trPr>
        <w:tc>
          <w:tcPr>
            <w:tcW w:w="2268" w:type="dxa"/>
            <w:tcBorders/>
            <w:vAlign w:val="center"/>
          </w:tcPr>
          <w:p w14:paraId="E82D59F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验收测试标准</w:t>
            </w:r>
          </w:p>
        </w:tc>
        <w:tc>
          <w:tcPr>
            <w:tcW w:w="6804" w:type="dxa"/>
            <w:tcBorders/>
            <w:vAlign w:val="center"/>
          </w:tcPr>
          <w:p w14:paraId="97AC9AA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硬件基础、语音 AI、内容库、自定义内容、跨设备、小程序、OTA、性能和验收结论要求</w:t>
            </w:r>
          </w:p>
        </w:tc>
      </w:tr>
    </w:tbl>
    <w:p w14:paraId="E29720FE">
      <w:pPr>
        <w:pStyle w:val="style0"/>
        <w:rPr/>
      </w:pPr>
    </w:p>
    <w:p w14:paraId="995F87BA">
      <w:pPr>
        <w:pStyle w:val="style2"/>
        <w:rPr/>
      </w:pPr>
      <w:r>
        <w:t>1.2 建设目标</w:t>
      </w:r>
    </w:p>
    <w:p w14:paraId="CA6ABF67">
      <w:pPr>
        <w:pStyle w:val="style48"/>
        <w:rPr/>
      </w:pPr>
      <w:r>
        <w:rPr>
          <w:rFonts w:ascii="Noto Sans CJK SC" w:eastAsia="Noto Sans CJK SC" w:hAnsi="Noto Sans CJK SC"/>
        </w:rPr>
        <w:t>建立“设备固件 + 微信小程序 + 云端服务 + AI 能力 + 运维部署”的端到端技术方案，便于研发排期和三方联调。</w:t>
      </w:r>
    </w:p>
    <w:p w14:paraId="8482FD0B">
      <w:pPr>
        <w:pStyle w:val="style48"/>
        <w:rPr/>
      </w:pPr>
      <w:r>
        <w:rPr>
          <w:rFonts w:ascii="Noto Sans CJK SC" w:eastAsia="Noto Sans CJK SC" w:hAnsi="Noto Sans CJK SC"/>
        </w:rPr>
        <w:t>将 MQTT、WebSocket、REST API、COS 资源、MongoDB/Redis 数据模型统一到一套可验收架构中。</w:t>
      </w:r>
    </w:p>
    <w:p w14:paraId="3593BBCA">
      <w:pPr>
        <w:pStyle w:val="style48"/>
        <w:rPr/>
      </w:pPr>
      <w:r>
        <w:rPr>
          <w:rFonts w:ascii="Noto Sans CJK SC" w:eastAsia="Noto Sans CJK SC" w:hAnsi="Noto Sans CJK SC"/>
        </w:rPr>
        <w:t>围绕验收标准提前固化关键非功能指标：语音响应延迟、跨设备留言时延、蓝牙配网成功时长、OTA 回滚、低功耗与长稳运行。</w:t>
      </w:r>
    </w:p>
    <w:p w14:paraId="03872CA5">
      <w:pPr>
        <w:pStyle w:val="style48"/>
        <w:rPr/>
      </w:pPr>
      <w:r>
        <w:rPr>
          <w:rFonts w:ascii="Noto Sans CJK SC" w:eastAsia="Noto Sans CJK SC" w:hAnsi="Noto Sans CJK SC"/>
        </w:rPr>
        <w:t>明确幼儿版与成人版的数据边界：幼儿版默认不做长期个人画像，成人版在用户授权后启用云端记忆。</w:t>
      </w:r>
    </w:p>
    <w:p w14:paraId="B0F7A6A8">
      <w:pPr>
        <w:pStyle w:val="style2"/>
        <w:rPr/>
      </w:pPr>
      <w:r>
        <w:t>1.3 功能边界与模块拆分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984"/>
        <w:gridCol w:w="7087"/>
      </w:tblGrid>
      <w:tr w14:paraId="B7AD683B">
        <w:trPr>
          <w:cantSplit/>
          <w:tblHeader/>
          <w:jc w:val="center"/>
        </w:trPr>
        <w:tc>
          <w:tcPr>
            <w:tcW w:w="1984" w:type="dxa"/>
            <w:tcBorders/>
            <w:shd w:val="nil" w:color="auto" w:fill="134e4a"/>
            <w:vAlign w:val="center"/>
          </w:tcPr>
          <w:p w14:paraId="32988243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w="7087" w:type="dxa"/>
            <w:tcBorders/>
            <w:shd w:val="nil" w:color="auto" w:fill="134e4a"/>
            <w:vAlign w:val="center"/>
          </w:tcPr>
          <w:p w14:paraId="B9D598E3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方案覆盖内容</w:t>
            </w:r>
          </w:p>
        </w:tc>
      </w:tr>
      <w:tr w14:paraId="10507278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2B60E8C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AI 对话</w:t>
            </w:r>
          </w:p>
        </w:tc>
        <w:tc>
          <w:tcPr>
            <w:tcW w:w="7087" w:type="dxa"/>
            <w:tcBorders/>
            <w:vAlign w:val="center"/>
          </w:tcPr>
          <w:p w14:paraId="D4CDC01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双模式路由、人格切换、多轮上下文、大模型代理、内容安全、长期记忆</w:t>
            </w:r>
          </w:p>
        </w:tc>
      </w:tr>
      <w:tr w14:paraId="A42A2135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EAF23B5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关心提醒</w:t>
            </w:r>
          </w:p>
        </w:tc>
        <w:tc>
          <w:tcPr>
            <w:tcW w:w="7087" w:type="dxa"/>
            <w:tcBorders/>
            <w:vAlign w:val="center"/>
          </w:tcPr>
          <w:p w14:paraId="1B95065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定时/周期提醒、二次确认、三级情绪递进、微信/MQTT 推送、完成闭环</w:t>
            </w:r>
          </w:p>
        </w:tc>
      </w:tr>
      <w:tr w14:paraId="277DB535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100800C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跨设备消息</w:t>
            </w:r>
          </w:p>
        </w:tc>
        <w:tc>
          <w:tcPr>
            <w:tcW w:w="7087" w:type="dxa"/>
            <w:tcBorders/>
            <w:vAlign w:val="center"/>
          </w:tcPr>
          <w:p w14:paraId="9E53C5F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亲子/情侣/闺蜜关系、文字/语音留言、离线存储、上线推送、已读回执</w:t>
            </w:r>
          </w:p>
        </w:tc>
      </w:tr>
      <w:tr w14:paraId="CA224BD8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5EB8159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设备管理</w:t>
            </w:r>
          </w:p>
        </w:tc>
        <w:tc>
          <w:tcPr>
            <w:tcW w:w="7087" w:type="dxa"/>
            <w:tcBorders/>
            <w:vAlign w:val="center"/>
          </w:tcPr>
          <w:p w14:paraId="507B520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注册、绑定/解绑、状态心跳、电量、模式/人格同步、远程指令、OTA</w:t>
            </w:r>
          </w:p>
        </w:tc>
      </w:tr>
      <w:tr w14:paraId="42237728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0A68ED5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表情与体感</w:t>
            </w:r>
          </w:p>
        </w:tc>
        <w:tc>
          <w:tcPr>
            <w:tcW w:w="7087" w:type="dxa"/>
            <w:tcBorders/>
            <w:vAlign w:val="center"/>
          </w:tcPr>
          <w:p w14:paraId="4FB783F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OLED 表情、眼周 RGB、胸口暖灯、加热、心跳震动、呼吸舵机</w:t>
            </w:r>
          </w:p>
        </w:tc>
      </w:tr>
      <w:tr w14:paraId="C24A52CC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DDC2C6F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内容与订阅</w:t>
            </w:r>
          </w:p>
        </w:tc>
        <w:tc>
          <w:tcPr>
            <w:tcW w:w="7087" w:type="dxa"/>
            <w:tcBorders/>
            <w:vAlign w:val="center"/>
          </w:tcPr>
          <w:p w14:paraId="2C478B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幼儿内容库、自定义问答/提醒/故事、声音克隆、套餐容量和权限控制</w:t>
            </w:r>
          </w:p>
        </w:tc>
      </w:tr>
      <w:tr w14:paraId="75D9DE20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C341583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任务与奖励</w:t>
            </w:r>
          </w:p>
        </w:tc>
        <w:tc>
          <w:tcPr>
            <w:tcW w:w="7087" w:type="dxa"/>
            <w:tcBorders/>
            <w:vAlign w:val="center"/>
          </w:tcPr>
          <w:p w14:paraId="0F40BBE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每日任务、双人任务、小鱼干积分、虚拟皮肤/优惠券兑换</w:t>
            </w:r>
          </w:p>
        </w:tc>
      </w:tr>
      <w:tr w14:paraId="8ADFA32C">
        <w:tblPrEx/>
        <w:trPr>
          <w:cantSplit/>
          <w:jc w:val="center"/>
        </w:trPr>
        <w:tc>
          <w:tcPr>
            <w:tcW w:w="1984" w:type="dxa"/>
            <w:tcBorders/>
            <w:vAlign w:val="center"/>
          </w:tcPr>
          <w:p w14:paraId="2556C41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运营后台</w:t>
            </w:r>
          </w:p>
        </w:tc>
        <w:tc>
          <w:tcPr>
            <w:tcW w:w="7087" w:type="dxa"/>
            <w:tcBorders/>
            <w:vAlign w:val="center"/>
          </w:tcPr>
          <w:p w14:paraId="4FD0DB7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内容库、表情规则、OTA 包、风控审核、用户/设备/订单查询</w:t>
            </w:r>
          </w:p>
        </w:tc>
      </w:tr>
    </w:tbl>
    <w:p w14:paraId="BD73E823">
      <w:pPr>
        <w:pStyle w:val="style0"/>
        <w:rPr/>
      </w:pPr>
    </w:p>
    <w:p w14:paraId="43DDCE7B">
      <w:pPr>
        <w:pStyle w:val="style1"/>
        <w:rPr/>
      </w:pPr>
      <w:r>
        <w:t>2. 系统总体架构</w:t>
      </w:r>
    </w:p>
    <w:p w14:paraId="D39910BA">
      <w:pPr>
        <w:pStyle w:val="style0"/>
        <w:jc w:val="center"/>
        <w:rPr/>
      </w:pPr>
      <w:r>
        <w:rPr/>
        <w:drawing>
          <wp:inline distL="0" distT="0" distB="0" distR="0">
            <wp:extent cx="6217920" cy="2697177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7920" cy="269717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15F689">
      <w:pPr>
        <w:pStyle w:val="style0"/>
        <w:jc w:val="center"/>
        <w:rPr/>
      </w:pPr>
      <w:r>
        <w:rPr>
          <w:rFonts w:ascii="Noto Sans CJK SC" w:eastAsia="Noto Sans CJK SC" w:hAnsi="Noto Sans CJK SC"/>
          <w:b w:val="false"/>
          <w:color w:val="6b7280"/>
          <w:sz w:val="16"/>
        </w:rPr>
        <w:t>图 1 系统总体架构：小程序、设备、云端业务、AI 编排、MQTT、数据存储与第三方服务关系</w:t>
      </w:r>
    </w:p>
    <w:p w14:paraId="3FC17420">
      <w:pPr>
        <w:pStyle w:val="style2"/>
        <w:rPr/>
      </w:pPr>
      <w:r>
        <w:t>2.1 分层架构说明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587"/>
        <w:gridCol w:w="2608"/>
        <w:gridCol w:w="5103"/>
      </w:tblGrid>
      <w:tr w14:paraId="6D0B3320">
        <w:trPr>
          <w:cantSplit/>
          <w:tblHeader/>
          <w:jc w:val="center"/>
        </w:trPr>
        <w:tc>
          <w:tcPr>
            <w:tcW w:w="1587" w:type="dxa"/>
            <w:tcBorders/>
            <w:shd w:val="nil" w:color="auto" w:fill="134e4a"/>
            <w:vAlign w:val="center"/>
          </w:tcPr>
          <w:p w14:paraId="ECC283F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w="2608" w:type="dxa"/>
            <w:tcBorders/>
            <w:shd w:val="nil" w:color="auto" w:fill="134e4a"/>
            <w:vAlign w:val="center"/>
          </w:tcPr>
          <w:p w14:paraId="60F00EEB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w="5103" w:type="dxa"/>
            <w:tcBorders/>
            <w:shd w:val="nil" w:color="auto" w:fill="134e4a"/>
            <w:vAlign w:val="center"/>
          </w:tcPr>
          <w:p w14:paraId="0104D574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职责</w:t>
            </w:r>
          </w:p>
        </w:tc>
      </w:tr>
      <w:tr w14:paraId="43A920AF">
        <w:tblPrEx/>
        <w:trPr>
          <w:cantSplit/>
          <w:jc w:val="center"/>
        </w:trPr>
        <w:tc>
          <w:tcPr>
            <w:tcW w:w="1587" w:type="dxa"/>
            <w:tcBorders/>
            <w:vAlign w:val="center"/>
          </w:tcPr>
          <w:p w14:paraId="7C22652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终端层</w:t>
            </w:r>
          </w:p>
        </w:tc>
        <w:tc>
          <w:tcPr>
            <w:tcW w:w="2608" w:type="dxa"/>
            <w:tcBorders/>
            <w:vAlign w:val="center"/>
          </w:tcPr>
          <w:p w14:paraId="0621353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AI 玩具设备、微信小程序、运营后台</w:t>
            </w:r>
          </w:p>
        </w:tc>
        <w:tc>
          <w:tcPr>
            <w:tcW w:w="5103" w:type="dxa"/>
            <w:tcBorders/>
            <w:vAlign w:val="center"/>
          </w:tcPr>
          <w:p w14:paraId="C627AD4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设备负责唤醒、音频采集、播放、触摸/体感/表情执行；小程序负责配网、控制、内容管理、亲友消息和订阅；后台负责运营配置。</w:t>
            </w:r>
          </w:p>
        </w:tc>
      </w:tr>
      <w:tr w14:paraId="2404F4A2">
        <w:tblPrEx/>
        <w:trPr>
          <w:cantSplit/>
          <w:jc w:val="center"/>
        </w:trPr>
        <w:tc>
          <w:tcPr>
            <w:tcW w:w="1587" w:type="dxa"/>
            <w:tcBorders/>
            <w:vAlign w:val="center"/>
          </w:tcPr>
          <w:p w14:paraId="E358CE9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接入层</w:t>
            </w:r>
          </w:p>
        </w:tc>
        <w:tc>
          <w:tcPr>
            <w:tcW w:w="2608" w:type="dxa"/>
            <w:tcBorders/>
            <w:vAlign w:val="center"/>
          </w:tcPr>
          <w:p w14:paraId="A364EBC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API Gateway/BFF、语音 WebSocket 网关、EMQX MQTT Broker</w:t>
            </w:r>
          </w:p>
        </w:tc>
        <w:tc>
          <w:tcPr>
            <w:tcW w:w="5103" w:type="dxa"/>
            <w:tcBorders/>
            <w:vAlign w:val="center"/>
          </w:tcPr>
          <w:p w14:paraId="114959D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REST 承载小程序业务；WSS 承载音频流；MQTTS 承载设备状态、控制、提醒、留言、OTA。</w:t>
            </w:r>
          </w:p>
        </w:tc>
      </w:tr>
      <w:tr w14:paraId="80821F36">
        <w:tblPrEx/>
        <w:trPr>
          <w:cantSplit/>
          <w:jc w:val="center"/>
        </w:trPr>
        <w:tc>
          <w:tcPr>
            <w:tcW w:w="1587" w:type="dxa"/>
            <w:tcBorders/>
            <w:vAlign w:val="center"/>
          </w:tcPr>
          <w:p w14:paraId="806EC0D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业务层</w:t>
            </w:r>
          </w:p>
        </w:tc>
        <w:tc>
          <w:tcPr>
            <w:tcW w:w="2608" w:type="dxa"/>
            <w:tcBorders/>
            <w:vAlign w:val="center"/>
          </w:tcPr>
          <w:p w14:paraId="EB1A9E7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用户、设备、提醒、亲友、内容、任务、支付、OTA、表情规则</w:t>
            </w:r>
          </w:p>
        </w:tc>
        <w:tc>
          <w:tcPr>
            <w:tcW w:w="5103" w:type="dxa"/>
            <w:tcBorders/>
            <w:vAlign w:val="center"/>
          </w:tcPr>
          <w:p w14:paraId="87FFF3D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统一处理权限、状态、指令、消息、套餐额度、任务奖励和运营内容。</w:t>
            </w:r>
          </w:p>
        </w:tc>
      </w:tr>
      <w:tr w14:paraId="40863B13">
        <w:tblPrEx/>
        <w:trPr>
          <w:cantSplit/>
          <w:jc w:val="center"/>
        </w:trPr>
        <w:tc>
          <w:tcPr>
            <w:tcW w:w="1587" w:type="dxa"/>
            <w:tcBorders/>
            <w:vAlign w:val="center"/>
          </w:tcPr>
          <w:p w14:paraId="D99624D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AI 能力层</w:t>
            </w:r>
          </w:p>
        </w:tc>
        <w:tc>
          <w:tcPr>
            <w:tcW w:w="2608" w:type="dxa"/>
            <w:tcBorders/>
            <w:vAlign w:val="center"/>
          </w:tcPr>
          <w:p w14:paraId="F1D7E57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ASR、LLM、TTS、声音克隆、记忆、情绪识别、安全过滤</w:t>
            </w:r>
          </w:p>
        </w:tc>
        <w:tc>
          <w:tcPr>
            <w:tcW w:w="5103" w:type="dxa"/>
            <w:tcBorders/>
            <w:vAlign w:val="center"/>
          </w:tcPr>
          <w:p w14:paraId="79D49D3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成人版通过 DeepSeek 等大模型完成多轮对话；幼儿版优先走安全库和有限意图。</w:t>
            </w:r>
          </w:p>
        </w:tc>
      </w:tr>
      <w:tr w14:paraId="876D4ADB">
        <w:tblPrEx/>
        <w:trPr>
          <w:cantSplit/>
          <w:jc w:val="center"/>
        </w:trPr>
        <w:tc>
          <w:tcPr>
            <w:tcW w:w="1587" w:type="dxa"/>
            <w:tcBorders/>
            <w:vAlign w:val="center"/>
          </w:tcPr>
          <w:p w14:paraId="61614BA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数据与资源层</w:t>
            </w:r>
          </w:p>
        </w:tc>
        <w:tc>
          <w:tcPr>
            <w:tcW w:w="2608" w:type="dxa"/>
            <w:tcBorders/>
            <w:vAlign w:val="center"/>
          </w:tcPr>
          <w:p w14:paraId="4B78117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MongoDB、Redis、COS/CDN、日志与监控</w:t>
            </w:r>
          </w:p>
        </w:tc>
        <w:tc>
          <w:tcPr>
            <w:tcW w:w="5103" w:type="dxa"/>
            <w:tcBorders/>
            <w:vAlign w:val="center"/>
          </w:tcPr>
          <w:p w14:paraId="38B1ADD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MongoDB 保存业务主数据；Redis 保存在线状态、限流和队列；COS 保存 OTA、表情、音频和样本。</w:t>
            </w:r>
          </w:p>
        </w:tc>
      </w:tr>
    </w:tbl>
    <w:p w14:paraId="CF9431B7">
      <w:pPr>
        <w:pStyle w:val="style0"/>
        <w:rPr/>
      </w:pPr>
    </w:p>
    <w:p w14:paraId="57C43B85">
      <w:pPr>
        <w:pStyle w:val="style2"/>
        <w:rPr/>
      </w:pPr>
      <w:r>
        <w:t>2.2 设备侧架构</w:t>
      </w:r>
    </w:p>
    <w:p w14:paraId="2A4FA4C7">
      <w:pPr>
        <w:pStyle w:val="style0"/>
        <w:rPr/>
      </w:pPr>
      <w:r>
        <w:rPr>
          <w:rFonts w:ascii="Noto Sans CJK SC" w:eastAsia="Noto Sans CJK SC" w:hAnsi="Noto Sans CJK SC"/>
        </w:rPr>
        <w:t>设备硬件以 ESP32-S3-WROOM-1 为主控，支持 WiFi/BT，外接双硅麦、I2S 扬声器、四路 TTP223 触摸、震动马达、柔性加热片、微型直线舵机、双 OLED、WS2812 眼周灯和胸口暖黄 LED。固件建议按“驱动层、设备服务层、通信层、业务状态机、OTA/诊断层”组织。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814"/>
        <w:gridCol w:w="2948"/>
        <w:gridCol w:w="4309"/>
      </w:tblGrid>
      <w:tr w14:paraId="807F262B">
        <w:trPr>
          <w:cantSplit/>
          <w:tblHeader/>
          <w:jc w:val="center"/>
        </w:trPr>
        <w:tc>
          <w:tcPr>
            <w:tcW w:w="1814" w:type="dxa"/>
            <w:tcBorders/>
            <w:shd w:val="nil" w:color="auto" w:fill="134e4a"/>
            <w:vAlign w:val="center"/>
          </w:tcPr>
          <w:p w14:paraId="8805FCDF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设备层</w:t>
            </w:r>
          </w:p>
        </w:tc>
        <w:tc>
          <w:tcPr>
            <w:tcW w:w="2948" w:type="dxa"/>
            <w:tcBorders/>
            <w:shd w:val="nil" w:color="auto" w:fill="134e4a"/>
            <w:vAlign w:val="center"/>
          </w:tcPr>
          <w:p w14:paraId="3CB1EF1B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关键内容</w:t>
            </w:r>
          </w:p>
        </w:tc>
        <w:tc>
          <w:tcPr>
            <w:tcW w:w="4309" w:type="dxa"/>
            <w:tcBorders/>
            <w:shd w:val="nil" w:color="auto" w:fill="134e4a"/>
            <w:vAlign w:val="center"/>
          </w:tcPr>
          <w:p w14:paraId="13CE7D3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设计要求</w:t>
            </w:r>
          </w:p>
        </w:tc>
      </w:tr>
      <w:tr w14:paraId="662D9F72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9284894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驱动层</w:t>
            </w:r>
          </w:p>
        </w:tc>
        <w:tc>
          <w:tcPr>
            <w:tcW w:w="2948" w:type="dxa"/>
            <w:tcBorders/>
            <w:vAlign w:val="center"/>
          </w:tcPr>
          <w:p w14:paraId="D0551D4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I2S 麦克风/扬声器、I2C OLED、PWM 舵机/马达、GPIO 触摸、ADC 电池/NTC、WS2812</w:t>
            </w:r>
          </w:p>
        </w:tc>
        <w:tc>
          <w:tcPr>
            <w:tcW w:w="4309" w:type="dxa"/>
            <w:tcBorders/>
            <w:vAlign w:val="center"/>
          </w:tcPr>
          <w:p w14:paraId="8C84BC7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所有外设接口增加错误码、超时和降级策略；关键指标上报云端。</w:t>
            </w:r>
          </w:p>
        </w:tc>
      </w:tr>
      <w:tr w14:paraId="168E563C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F1984C9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通信层</w:t>
            </w:r>
          </w:p>
        </w:tc>
        <w:tc>
          <w:tcPr>
            <w:tcW w:w="2948" w:type="dxa"/>
            <w:tcBorders/>
            <w:vAlign w:val="center"/>
          </w:tcPr>
          <w:p w14:paraId="660E39F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WiFi、BLE 配网、MQTTS、WSS、HTTP(S) OTA</w:t>
            </w:r>
          </w:p>
        </w:tc>
        <w:tc>
          <w:tcPr>
            <w:tcW w:w="4309" w:type="dxa"/>
            <w:tcBorders/>
            <w:vAlign w:val="center"/>
          </w:tcPr>
          <w:p w14:paraId="CD7CF74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支持断线重连、心跳、遗嘱消息、证书/Token 刷新。</w:t>
            </w:r>
          </w:p>
        </w:tc>
      </w:tr>
      <w:tr w14:paraId="829A2D5D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59BED68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业务状态机</w:t>
            </w:r>
          </w:p>
        </w:tc>
        <w:tc>
          <w:tcPr>
            <w:tcW w:w="2948" w:type="dxa"/>
            <w:tcBorders/>
            <w:vAlign w:val="center"/>
          </w:tcPr>
          <w:p w14:paraId="CFF1575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待机、唤醒、录音、对话、播放、提醒、哄睡、升级、低电量</w:t>
            </w:r>
          </w:p>
        </w:tc>
        <w:tc>
          <w:tcPr>
            <w:tcW w:w="4309" w:type="dxa"/>
            <w:tcBorders/>
            <w:vAlign w:val="center"/>
          </w:tcPr>
          <w:p w14:paraId="C425781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统一调度表情、灯效、震动、加热和舵机动作，避免资源冲突。</w:t>
            </w:r>
          </w:p>
        </w:tc>
      </w:tr>
      <w:tr w14:paraId="FA7ABFBB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2008926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安全与升级</w:t>
            </w:r>
          </w:p>
        </w:tc>
        <w:tc>
          <w:tcPr>
            <w:tcW w:w="2948" w:type="dxa"/>
            <w:tcBorders/>
            <w:vAlign w:val="center"/>
          </w:tcPr>
          <w:p w14:paraId="DEADBEF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安全启动可选、固件签名、双分区 OTA、回滚、生产测试模式</w:t>
            </w:r>
          </w:p>
        </w:tc>
        <w:tc>
          <w:tcPr>
            <w:tcW w:w="4309" w:type="dxa"/>
            <w:tcBorders/>
            <w:vAlign w:val="center"/>
          </w:tcPr>
          <w:p w14:paraId="83D2DFC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满足 OTA 失败回滚和验收测试要求。</w:t>
            </w:r>
          </w:p>
        </w:tc>
      </w:tr>
    </w:tbl>
    <w:p w14:paraId="E5EAD5E2">
      <w:pPr>
        <w:pStyle w:val="style0"/>
        <w:rPr/>
      </w:pPr>
    </w:p>
    <w:p w14:paraId="79B23650">
      <w:pPr>
        <w:pStyle w:val="style2"/>
        <w:rPr/>
      </w:pPr>
      <w:r>
        <w:t>2.3 云端服务划分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14:paraId="03211DBE">
        <w:trPr>
          <w:cantSplit/>
          <w:tblHeader/>
          <w:jc w:val="center"/>
        </w:trPr>
        <w:tc>
          <w:tcPr>
            <w:tcW w:w="2381" w:type="dxa"/>
            <w:tcBorders/>
            <w:shd w:val="nil" w:color="auto" w:fill="134e4a"/>
            <w:vAlign w:val="center"/>
          </w:tcPr>
          <w:p w14:paraId="8382395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服务</w:t>
            </w:r>
          </w:p>
        </w:tc>
        <w:tc>
          <w:tcPr>
            <w:tcW w:w="6690" w:type="dxa"/>
            <w:tcBorders/>
            <w:shd w:val="nil" w:color="auto" w:fill="134e4a"/>
            <w:vAlign w:val="center"/>
          </w:tcPr>
          <w:p w14:paraId="7666E611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职责</w:t>
            </w:r>
          </w:p>
        </w:tc>
      </w:tr>
      <w:tr w14:paraId="4DCA90D3">
        <w:tblPrEx/>
        <w:trPr>
          <w:cantSplit/>
          <w:jc w:val="center"/>
        </w:trPr>
        <w:tc>
          <w:tcPr>
            <w:tcW w:w="2381" w:type="dxa"/>
            <w:tcBorders/>
            <w:vAlign w:val="center"/>
          </w:tcPr>
          <w:p w14:paraId="1D4BFDD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auth-service</w:t>
            </w:r>
          </w:p>
        </w:tc>
        <w:tc>
          <w:tcPr>
            <w:tcW w:w="6690" w:type="dxa"/>
            <w:tcBorders/>
            <w:vAlign w:val="center"/>
          </w:tcPr>
          <w:p w14:paraId="67F2B2A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微信登录、手机号绑定、JWT/Refresh Token、RBAC、设备证书绑定</w:t>
            </w:r>
          </w:p>
        </w:tc>
      </w:tr>
      <w:tr w14:paraId="04D97E7F">
        <w:tblPrEx/>
        <w:trPr>
          <w:cantSplit/>
          <w:jc w:val="center"/>
        </w:trPr>
        <w:tc>
          <w:tcPr>
            <w:tcW w:w="2381" w:type="dxa"/>
            <w:tcBorders/>
            <w:vAlign w:val="center"/>
          </w:tcPr>
          <w:p w14:paraId="FE461FD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device-service</w:t>
            </w:r>
          </w:p>
        </w:tc>
        <w:tc>
          <w:tcPr>
            <w:tcW w:w="6690" w:type="dxa"/>
            <w:tcBorders/>
            <w:vAlign w:val="center"/>
          </w:tcPr>
          <w:p w14:paraId="9E56205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设备注册、绑定、状态、心跳、电量、模式/人格同步、控制指令</w:t>
            </w:r>
          </w:p>
        </w:tc>
      </w:tr>
      <w:tr w14:paraId="647E0DB4">
        <w:tblPrEx/>
        <w:trPr>
          <w:cantSplit/>
          <w:jc w:val="center"/>
        </w:trPr>
        <w:tc>
          <w:tcPr>
            <w:tcW w:w="2381" w:type="dxa"/>
            <w:tcBorders/>
            <w:vAlign w:val="center"/>
          </w:tcPr>
          <w:p w14:paraId="727BD7C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ai-orchestrator</w:t>
            </w:r>
          </w:p>
        </w:tc>
        <w:tc>
          <w:tcPr>
            <w:tcW w:w="6690" w:type="dxa"/>
            <w:tcBorders/>
            <w:vAlign w:val="center"/>
          </w:tcPr>
          <w:p w14:paraId="810D7AD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ASR、Prompt、LLM、记忆召回、内容安全、TTS、对话记录</w:t>
            </w:r>
          </w:p>
        </w:tc>
      </w:tr>
      <w:tr w14:paraId="8F291DF2">
        <w:tblPrEx/>
        <w:trPr>
          <w:cantSplit/>
          <w:jc w:val="center"/>
        </w:trPr>
        <w:tc>
          <w:tcPr>
            <w:tcW w:w="2381" w:type="dxa"/>
            <w:tcBorders/>
            <w:vAlign w:val="center"/>
          </w:tcPr>
          <w:p w14:paraId="273EA56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reminder-service</w:t>
            </w:r>
          </w:p>
        </w:tc>
        <w:tc>
          <w:tcPr>
            <w:tcW w:w="6690" w:type="dxa"/>
            <w:tcBorders/>
            <w:vAlign w:val="center"/>
          </w:tcPr>
          <w:p w14:paraId="C5517F6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提醒配置、周期计算、二次确认、情绪递进、微信/MQTT 通知</w:t>
            </w:r>
          </w:p>
        </w:tc>
      </w:tr>
      <w:tr w14:paraId="1ED2C6BE">
        <w:tblPrEx/>
        <w:trPr>
          <w:cantSplit/>
          <w:jc w:val="center"/>
        </w:trPr>
        <w:tc>
          <w:tcPr>
            <w:tcW w:w="2381" w:type="dxa"/>
            <w:tcBorders/>
            <w:vAlign w:val="center"/>
          </w:tcPr>
          <w:p w14:paraId="0BD9DFA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relationship-message-service</w:t>
            </w:r>
          </w:p>
        </w:tc>
        <w:tc>
          <w:tcPr>
            <w:tcW w:w="6690" w:type="dxa"/>
            <w:tcBorders/>
            <w:vAlign w:val="center"/>
          </w:tcPr>
          <w:p w14:paraId="308B652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亲友关系、留言、离线存储、上线推送、已读回执</w:t>
            </w:r>
          </w:p>
        </w:tc>
      </w:tr>
      <w:tr w14:paraId="3EA8A5FE">
        <w:tblPrEx/>
        <w:trPr>
          <w:cantSplit/>
          <w:jc w:val="center"/>
        </w:trPr>
        <w:tc>
          <w:tcPr>
            <w:tcW w:w="2381" w:type="dxa"/>
            <w:tcBorders/>
            <w:vAlign w:val="center"/>
          </w:tcPr>
          <w:p w14:paraId="15073A6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content-service</w:t>
            </w:r>
          </w:p>
        </w:tc>
        <w:tc>
          <w:tcPr>
            <w:tcW w:w="6690" w:type="dxa"/>
            <w:tcBorders/>
            <w:vAlign w:val="center"/>
          </w:tcPr>
          <w:p w14:paraId="235D735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幼儿内容库、自定义问答/故事、审核、套餐容量限制</w:t>
            </w:r>
          </w:p>
        </w:tc>
      </w:tr>
      <w:tr w14:paraId="F2F22289">
        <w:tblPrEx/>
        <w:trPr>
          <w:cantSplit/>
          <w:jc w:val="center"/>
        </w:trPr>
        <w:tc>
          <w:tcPr>
            <w:tcW w:w="2381" w:type="dxa"/>
            <w:tcBorders/>
            <w:vAlign w:val="center"/>
          </w:tcPr>
          <w:p w14:paraId="45AF366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voice-clone-service</w:t>
            </w:r>
          </w:p>
        </w:tc>
        <w:tc>
          <w:tcPr>
            <w:tcW w:w="6690" w:type="dxa"/>
            <w:tcBorders/>
            <w:vAlign w:val="center"/>
          </w:tcPr>
          <w:p w14:paraId="49AAE19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样本上传、训练任务、状态回调、人格音色绑定、删除</w:t>
            </w:r>
          </w:p>
        </w:tc>
      </w:tr>
      <w:tr w14:paraId="AD368DE2">
        <w:tblPrEx/>
        <w:trPr>
          <w:cantSplit/>
          <w:jc w:val="center"/>
        </w:trPr>
        <w:tc>
          <w:tcPr>
            <w:tcW w:w="2381" w:type="dxa"/>
            <w:tcBorders/>
            <w:vAlign w:val="center"/>
          </w:tcPr>
          <w:p w14:paraId="5D2A3E5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task-reward-service</w:t>
            </w:r>
          </w:p>
        </w:tc>
        <w:tc>
          <w:tcPr>
            <w:tcW w:w="6690" w:type="dxa"/>
            <w:tcBorders/>
            <w:vAlign w:val="center"/>
          </w:tcPr>
          <w:p w14:paraId="AC76D8E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每日/双人任务、奖励发放、小鱼干积分、兑换记录</w:t>
            </w:r>
          </w:p>
        </w:tc>
      </w:tr>
      <w:tr w14:paraId="824B62E8">
        <w:tblPrEx/>
        <w:trPr>
          <w:cantSplit/>
          <w:jc w:val="center"/>
        </w:trPr>
        <w:tc>
          <w:tcPr>
            <w:tcW w:w="2381" w:type="dxa"/>
            <w:tcBorders/>
            <w:vAlign w:val="center"/>
          </w:tcPr>
          <w:p w14:paraId="9F31CAA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ota-service</w:t>
            </w:r>
          </w:p>
        </w:tc>
        <w:tc>
          <w:tcPr>
            <w:tcW w:w="6690" w:type="dxa"/>
            <w:tcBorders/>
            <w:vAlign w:val="center"/>
          </w:tcPr>
          <w:p w14:paraId="A732DEA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固件/表情/内容包版本、灰度策略、升级任务、进度与回滚</w:t>
            </w:r>
          </w:p>
        </w:tc>
      </w:tr>
      <w:tr w14:paraId="6DB2F5A4">
        <w:tblPrEx/>
        <w:trPr>
          <w:cantSplit/>
          <w:jc w:val="center"/>
        </w:trPr>
        <w:tc>
          <w:tcPr>
            <w:tcW w:w="2381" w:type="dxa"/>
            <w:tcBorders/>
            <w:vAlign w:val="center"/>
          </w:tcPr>
          <w:p w14:paraId="E3A6AFA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admin-service</w:t>
            </w:r>
          </w:p>
        </w:tc>
        <w:tc>
          <w:tcPr>
            <w:tcW w:w="6690" w:type="dxa"/>
            <w:tcBorders/>
            <w:vAlign w:val="center"/>
          </w:tcPr>
          <w:p w14:paraId="226B5A3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7"/>
              </w:rPr>
              <w:t>运营后台、内容审核、规则配置、工单、审计日志</w:t>
            </w:r>
          </w:p>
        </w:tc>
      </w:tr>
    </w:tbl>
    <w:p w14:paraId="F8BA3C1F">
      <w:pPr>
        <w:pStyle w:val="style0"/>
        <w:rPr/>
      </w:pPr>
    </w:p>
    <w:p w14:paraId="2B901901">
      <w:pPr>
        <w:pStyle w:val="style1"/>
        <w:rPr/>
      </w:pPr>
      <w:r>
        <w:t>3. 端到端核心流程</w:t>
      </w:r>
    </w:p>
    <w:p w14:paraId="FEDA1130">
      <w:pPr>
        <w:pStyle w:val="style2"/>
        <w:rPr/>
      </w:pPr>
      <w:r>
        <w:t>3.1 语音对话流程</w:t>
      </w:r>
    </w:p>
    <w:p w14:paraId="6367D8BA">
      <w:pPr>
        <w:pStyle w:val="style0"/>
        <w:jc w:val="center"/>
        <w:rPr/>
      </w:pPr>
      <w:r>
        <w:rPr/>
        <w:drawing>
          <wp:inline distL="0" distT="0" distB="0" distR="0">
            <wp:extent cx="5852160" cy="394099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52160" cy="3940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206CF1">
      <w:pPr>
        <w:pStyle w:val="style0"/>
        <w:jc w:val="center"/>
        <w:rPr/>
      </w:pPr>
      <w:r>
        <w:rPr>
          <w:rFonts w:ascii="Noto Sans CJK SC" w:eastAsia="Noto Sans CJK SC" w:hAnsi="Noto Sans CJK SC"/>
          <w:b w:val="false"/>
          <w:color w:val="6b7280"/>
          <w:sz w:val="16"/>
        </w:rPr>
        <w:t>图 2 语音对话链路：本地唤醒、音频上传、ASR、模式路由、安全过滤、TTS 与设备动作</w:t>
      </w:r>
    </w:p>
    <w:p w14:paraId="CB3B2DB7">
      <w:pPr>
        <w:pStyle w:val="style48"/>
        <w:rPr/>
      </w:pPr>
      <w:r>
        <w:rPr>
          <w:rFonts w:ascii="Noto Sans CJK SC" w:eastAsia="Noto Sans CJK SC" w:hAnsi="Noto Sans CJK SC"/>
        </w:rPr>
        <w:t>设备端完成本地唤醒与录音起止控制，避免持续上传背景音。</w:t>
      </w:r>
    </w:p>
    <w:p w14:paraId="DAE45E55">
      <w:pPr>
        <w:pStyle w:val="style48"/>
        <w:rPr/>
      </w:pPr>
      <w:r>
        <w:rPr>
          <w:rFonts w:ascii="Noto Sans CJK SC" w:eastAsia="Noto Sans CJK SC" w:hAnsi="Noto Sans CJK SC"/>
        </w:rPr>
        <w:t>音频流通过 WSS 发送到语音网关；轻量状态、表情和动作指令通过 MQTT 下发。</w:t>
      </w:r>
    </w:p>
    <w:p w14:paraId="184634A3">
      <w:pPr>
        <w:pStyle w:val="style48"/>
        <w:rPr/>
      </w:pPr>
      <w:r>
        <w:rPr>
          <w:rFonts w:ascii="Noto Sans CJK SC" w:eastAsia="Noto Sans CJK SC" w:hAnsi="Noto Sans CJK SC"/>
        </w:rPr>
        <w:t>幼儿版优先查询安全问答库、自定义问答与有限意图；未命中时使用审核后的兜底话术。</w:t>
      </w:r>
    </w:p>
    <w:p w14:paraId="AD141941">
      <w:pPr>
        <w:pStyle w:val="style48"/>
        <w:rPr/>
      </w:pPr>
      <w:r>
        <w:rPr>
          <w:rFonts w:ascii="Noto Sans CJK SC" w:eastAsia="Noto Sans CJK SC" w:hAnsi="Noto Sans CJK SC"/>
        </w:rPr>
        <w:t>成人版按“上下文摘要 + 长期记忆召回 + 人格 Prompt + 安全过滤”调用 LLM，再走 TTS/克隆音色输出。</w:t>
      </w:r>
    </w:p>
    <w:p w14:paraId="98AAA2EF">
      <w:pPr>
        <w:pStyle w:val="style48"/>
        <w:rPr/>
      </w:pPr>
      <w:r>
        <w:rPr>
          <w:rFonts w:ascii="Noto Sans CJK SC" w:eastAsia="Noto Sans CJK SC" w:hAnsi="Noto Sans CJK SC"/>
        </w:rPr>
        <w:t>响应链路需记录 ASR 延迟、LLM 延迟、TTS 延迟、端到端延迟，支撑验收中的响应时延定位。</w:t>
      </w:r>
    </w:p>
    <w:p w14:paraId="98CBD855">
      <w:pPr>
        <w:pStyle w:val="style2"/>
        <w:rPr/>
      </w:pPr>
      <w:r>
        <w:t>3.2 蓝牙配网与设备绑定流程</w:t>
      </w:r>
    </w:p>
    <w:p w14:paraId="98DE01F0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1. 小程序扫描 BLE 广播，读取设备 SN、临时配网公钥和设备型号。</w:t>
      </w:r>
    </w:p>
    <w:p w14:paraId="E08290AD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2. 用户选择 WiFi 后，小程序通过 BLE 加密传输 SSID/密码和一次性绑定票据。</w:t>
      </w:r>
    </w:p>
    <w:p w14:paraId="0A08BB49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3. 设备联网后调用设备激活接口，获取 MQTT/WSS 接入地址和短期 deviceToken。</w:t>
      </w:r>
    </w:p>
    <w:p w14:paraId="36DDC5B7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4. 云端完成设备与用户绑定，推送“联网成功”语音和小程序状态刷新。</w:t>
      </w:r>
    </w:p>
    <w:p w14:paraId="8247082D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5. 绑定后设备开始上报心跳、电量、固件版本和外设自检结果。</w:t>
      </w:r>
    </w:p>
    <w:p w14:paraId="7A35D224">
      <w:pPr>
        <w:pStyle w:val="style2"/>
        <w:rPr/>
      </w:pPr>
      <w:r>
        <w:t>3.3 智能提醒与情绪递进流程</w:t>
      </w:r>
    </w:p>
    <w:p w14:paraId="EE6747F4">
      <w:pPr>
        <w:pStyle w:val="style0"/>
        <w:rPr/>
      </w:pPr>
      <w:r>
        <w:rPr>
          <w:rFonts w:ascii="Noto Sans CJK SC" w:eastAsia="Noto Sans CJK SC" w:hAnsi="Noto Sans CJK SC"/>
        </w:rPr>
        <w:t>提醒服务按 nextTriggerAt 扫描到期任务，通过 MQTT 下发设备播报，同时向微信小程序推送通知。用户可在设备端或小程序端确认；未确认时进入二次提醒和情绪值累积，触发表情、语气与“撒娇→闹别扭→冷战”的状态变化。完成后生成和解动作并写入 reminder_events。</w:t>
      </w:r>
    </w:p>
    <w:p w14:paraId="CC6DA895">
      <w:pPr>
        <w:pStyle w:val="style2"/>
        <w:rPr/>
      </w:pPr>
      <w:r>
        <w:t>3.4 跨设备留言流程</w:t>
      </w:r>
    </w:p>
    <w:p w14:paraId="C182A72C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1. 发送方在小程序或设备端发起文字/语音留言，云端校验亲友关系和权限。</w:t>
      </w:r>
    </w:p>
    <w:p w14:paraId="585FFAE7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2. 文本直接入 messages；语音先上传 COS，审核通过后写入音频元数据。</w:t>
      </w:r>
    </w:p>
    <w:p w14:paraId="F5BCF93A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3. 若接收方设备在线，通过 MQTT 下发消息提醒；离线则保留待投递状态，设备上线后补发。</w:t>
      </w:r>
    </w:p>
    <w:p w14:paraId="4CA2CC4B">
      <w:pPr>
        <w:pStyle w:val="style0"/>
        <w:ind w:left="227" w:hanging="227"/>
        <w:rPr/>
      </w:pPr>
      <w:r>
        <w:rPr>
          <w:rFonts w:ascii="Noto Sans CJK SC" w:eastAsia="Noto Sans CJK SC" w:hAnsi="Noto Sans CJK SC"/>
        </w:rPr>
        <w:t>4. 设备播放后上报 read 事件，云端更新 readAt 并推送发送方小程序显示已读。</w:t>
      </w:r>
    </w:p>
    <w:p w14:paraId="A08E40E7">
      <w:pPr>
        <w:pStyle w:val="style2"/>
        <w:rPr/>
      </w:pPr>
      <w:r>
        <w:t>3.5 OTA 流程</w:t>
      </w:r>
    </w:p>
    <w:p w14:paraId="2F54B8D8">
      <w:pPr>
        <w:pStyle w:val="style48"/>
        <w:rPr/>
      </w:pPr>
      <w:r>
        <w:rPr>
          <w:rFonts w:ascii="Noto Sans CJK SC" w:eastAsia="Noto Sans CJK SC" w:hAnsi="Noto Sans CJK SC"/>
        </w:rPr>
        <w:t>运营后台上传固件/表情包/内容包到 COS，并录入版本、hash、适配硬件版本、强制/可选策略。</w:t>
      </w:r>
    </w:p>
    <w:p w14:paraId="8461AACD">
      <w:pPr>
        <w:pStyle w:val="style48"/>
        <w:rPr/>
      </w:pPr>
      <w:r>
        <w:rPr>
          <w:rFonts w:ascii="Noto Sans CJK SC" w:eastAsia="Noto Sans CJK SC" w:hAnsi="Noto Sans CJK SC"/>
        </w:rPr>
        <w:t>设备定期检查或云端 MQTT 触发检查，下载包前校验电量、网络、版本兼容和 hash。</w:t>
      </w:r>
    </w:p>
    <w:p w14:paraId="DA3D210F">
      <w:pPr>
        <w:pStyle w:val="style48"/>
        <w:rPr/>
      </w:pPr>
      <w:r>
        <w:rPr>
          <w:rFonts w:ascii="Noto Sans CJK SC" w:eastAsia="Noto Sans CJK SC" w:hAnsi="Noto Sans CJK SC"/>
        </w:rPr>
        <w:t>固件 OTA 使用双分区写入；升级失败自动回滚并上报失败码。</w:t>
      </w:r>
    </w:p>
    <w:p w14:paraId="C8911F0B">
      <w:pPr>
        <w:pStyle w:val="style48"/>
        <w:rPr/>
      </w:pPr>
      <w:r>
        <w:rPr>
          <w:rFonts w:ascii="Noto Sans CJK SC" w:eastAsia="Noto Sans CJK SC" w:hAnsi="Noto Sans CJK SC"/>
        </w:rPr>
        <w:t>表情包和幼儿内容库 OTA 采用资源包版本管理，可支持增量包。</w:t>
      </w:r>
    </w:p>
    <w:p w14:paraId="08DF3D49">
      <w:pPr>
        <w:pStyle w:val="style1"/>
        <w:rPr/>
      </w:pPr>
      <w:r>
        <w:t>4. 技术栈方案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14:paraId="76233BAA">
        <w:trPr>
          <w:cantSplit/>
          <w:tblHeader/>
          <w:jc w:val="center"/>
        </w:trPr>
        <w:tc>
          <w:tcPr>
            <w:tcW w:w="1701" w:type="dxa"/>
            <w:tcBorders/>
            <w:shd w:val="nil" w:color="auto" w:fill="134e4a"/>
            <w:vAlign w:val="center"/>
          </w:tcPr>
          <w:p w14:paraId="39F1A71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领域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E5CC99B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推荐技术栈</w:t>
            </w:r>
          </w:p>
        </w:tc>
        <w:tc>
          <w:tcPr>
            <w:tcW w:w="3969" w:type="dxa"/>
            <w:tcBorders/>
            <w:shd w:val="nil" w:color="auto" w:fill="134e4a"/>
            <w:vAlign w:val="center"/>
          </w:tcPr>
          <w:p w14:paraId="E41E552B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理由</w:t>
            </w:r>
          </w:p>
        </w:tc>
      </w:tr>
      <w:tr w14:paraId="AC715F6F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7045A1F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设备固件</w:t>
            </w:r>
          </w:p>
        </w:tc>
        <w:tc>
          <w:tcPr>
            <w:tcW w:w="3402" w:type="dxa"/>
            <w:tcBorders/>
            <w:vAlign w:val="center"/>
          </w:tcPr>
          <w:p w14:paraId="1E3D23E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ESP-IDF + FreeRTOS；C/C++；NVS；MQTTS；WSS；OTA 分区；I2S/I2C/PWM/ADC 驱动</w:t>
            </w:r>
          </w:p>
        </w:tc>
        <w:tc>
          <w:tcPr>
            <w:tcW w:w="3969" w:type="dxa"/>
            <w:tcBorders/>
            <w:vAlign w:val="center"/>
          </w:tcPr>
          <w:p w14:paraId="CE657B3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兼容 ESP32-S3 资源约束，支持低功耗、断线重连和安全升级</w:t>
            </w:r>
          </w:p>
        </w:tc>
      </w:tr>
      <w:tr w14:paraId="8AEFA3CA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07E9203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微信小程序</w:t>
            </w:r>
          </w:p>
        </w:tc>
        <w:tc>
          <w:tcPr>
            <w:tcW w:w="3402" w:type="dxa"/>
            <w:tcBorders/>
            <w:vAlign w:val="center"/>
          </w:tcPr>
          <w:p w14:paraId="B3783B8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 xml:space="preserve">TypeScript + </w:t>
            </w: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  <w:lang w:val="en-US"/>
              </w:rPr>
              <w:t xml:space="preserve">uniapp </w:t>
            </w: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小程序框架；蓝牙配网能力；云端 REST/WSS</w:t>
            </w:r>
          </w:p>
        </w:tc>
        <w:tc>
          <w:tcPr>
            <w:tcW w:w="3969" w:type="dxa"/>
            <w:tcBorders/>
            <w:vAlign w:val="center"/>
          </w:tcPr>
          <w:p w14:paraId="025E6E8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覆盖配网、设备控制、亲友圈、提醒、任务、订阅和家长控制</w:t>
            </w:r>
          </w:p>
        </w:tc>
      </w:tr>
      <w:tr w14:paraId="C1C3957D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359EABD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API/BFF 服务</w:t>
            </w:r>
          </w:p>
        </w:tc>
        <w:tc>
          <w:tcPr>
            <w:tcW w:w="3402" w:type="dxa"/>
            <w:tcBorders/>
            <w:vAlign w:val="center"/>
          </w:tcPr>
          <w:p w14:paraId="70A1E1C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Node.js 20 + NestJS + TypeScript；OpenAPI 3.0；JWT/RBAC；Swagger；Docker</w:t>
            </w:r>
          </w:p>
        </w:tc>
        <w:tc>
          <w:tcPr>
            <w:tcW w:w="3969" w:type="dxa"/>
            <w:tcBorders/>
            <w:vAlign w:val="center"/>
          </w:tcPr>
          <w:p w14:paraId="666C618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适合小程序业务聚合、设备管理和消息编排；便于生成接口文档</w:t>
            </w:r>
          </w:p>
        </w:tc>
      </w:tr>
      <w:tr w14:paraId="F9C1DC70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4ADCAF5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AI 编排服务</w:t>
            </w:r>
          </w:p>
        </w:tc>
        <w:tc>
          <w:tcPr>
            <w:tcW w:w="3402" w:type="dxa"/>
            <w:tcBorders/>
            <w:vAlign w:val="center"/>
          </w:tcPr>
          <w:p w14:paraId="456C0F5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Python FastAPI 或 NestJS Worker；ASR/LLM/TTS 适配器；Prompt 模板；安全过滤；记忆召回</w:t>
            </w:r>
          </w:p>
        </w:tc>
        <w:tc>
          <w:tcPr>
            <w:tcW w:w="3969" w:type="dxa"/>
            <w:tcBorders/>
            <w:vAlign w:val="center"/>
          </w:tcPr>
          <w:p w14:paraId="AAE1AD6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可独立扩缩容；成人模式接入 DeepSeek 大模型，幼儿模式优先安全库</w:t>
            </w:r>
          </w:p>
        </w:tc>
      </w:tr>
      <w:tr w14:paraId="DEAF27B2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9EA6625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消息通道</w:t>
            </w:r>
          </w:p>
        </w:tc>
        <w:tc>
          <w:tcPr>
            <w:tcW w:w="3402" w:type="dxa"/>
            <w:tcBorders/>
            <w:vAlign w:val="center"/>
          </w:tcPr>
          <w:p w14:paraId="7128D3F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EMQX MQTT Broker；MQTTS 8883；WSS MQTT 8084；QoS 1；遗嘱消息 LWT</w:t>
            </w:r>
          </w:p>
        </w:tc>
        <w:tc>
          <w:tcPr>
            <w:tcW w:w="3969" w:type="dxa"/>
            <w:tcBorders/>
            <w:vAlign w:val="center"/>
          </w:tcPr>
          <w:p w14:paraId="4FCAC68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承载设备状态、远程控制、提醒、留言、OTA 指令</w:t>
            </w:r>
          </w:p>
        </w:tc>
      </w:tr>
      <w:tr w14:paraId="17667F9F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EE6AA2E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数据存储</w:t>
            </w:r>
          </w:p>
        </w:tc>
        <w:tc>
          <w:tcPr>
            <w:tcW w:w="3402" w:type="dxa"/>
            <w:tcBorders/>
            <w:vAlign w:val="center"/>
          </w:tcPr>
          <w:p w14:paraId="2D7F46C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MongoDB 副本集；Redis；COS/CDN；对象元数据入库</w:t>
            </w:r>
          </w:p>
        </w:tc>
        <w:tc>
          <w:tcPr>
            <w:tcW w:w="3969" w:type="dxa"/>
            <w:tcBorders/>
            <w:vAlign w:val="center"/>
          </w:tcPr>
          <w:p w14:paraId="43B5A61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MongoDB 承载用户、设备、消息、记忆、内容、任务；Redis 缓存在线状态和队列</w:t>
            </w:r>
          </w:p>
        </w:tc>
      </w:tr>
      <w:tr w14:paraId="94C4D68B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5E2B253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异步任务</w:t>
            </w:r>
          </w:p>
        </w:tc>
        <w:tc>
          <w:tcPr>
            <w:tcW w:w="3402" w:type="dxa"/>
            <w:tcBorders/>
            <w:vAlign w:val="center"/>
          </w:tcPr>
          <w:p w14:paraId="C077DF0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BullMQ/Redis Queue 或同等级任务调度；Cron；失败重试；死信记录</w:t>
            </w:r>
          </w:p>
        </w:tc>
        <w:tc>
          <w:tcPr>
            <w:tcW w:w="3969" w:type="dxa"/>
            <w:tcBorders/>
            <w:vAlign w:val="center"/>
          </w:tcPr>
          <w:p w14:paraId="35FC534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提醒触发、周报生成、OTA 批次、AI 异步训练任务</w:t>
            </w:r>
          </w:p>
        </w:tc>
      </w:tr>
      <w:tr w14:paraId="FECF1478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187EDBA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运维观测</w:t>
            </w:r>
          </w:p>
        </w:tc>
        <w:tc>
          <w:tcPr>
            <w:tcW w:w="3402" w:type="dxa"/>
            <w:tcBorders/>
            <w:vAlign w:val="center"/>
          </w:tcPr>
          <w:p w14:paraId="6379458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Nginx/负载均衡、Prometheus/Grafana 或云监控、集中日志、Sentry/异常追踪</w:t>
            </w:r>
          </w:p>
        </w:tc>
        <w:tc>
          <w:tcPr>
            <w:tcW w:w="3969" w:type="dxa"/>
            <w:tcBorders/>
            <w:vAlign w:val="center"/>
          </w:tcPr>
          <w:p w14:paraId="55096B7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支撑验收中的 72 小时稳定性和上线后告警</w:t>
            </w:r>
          </w:p>
        </w:tc>
      </w:tr>
    </w:tbl>
    <w:p w14:paraId="08878CCB">
      <w:pPr>
        <w:pStyle w:val="style0"/>
        <w:rPr/>
      </w:pPr>
    </w:p>
    <w:tbl>
      <w:tblPr>
        <w:tblStyle w:val="style154"/>
        <w:tblW w:w="0" w:type="auto"/>
        <w:jc w:val="center"/>
        <w:tblBorders>
          <w:top w:val="single" w:sz="6" w:space="0" w:color="99f6e4"/>
          <w:left w:val="single" w:sz="6" w:space="0" w:color="99f6e4"/>
          <w:bottom w:val="single" w:sz="6" w:space="0" w:color="99f6e4"/>
          <w:right w:val="single" w:sz="6" w:space="0" w:color="99f6e4"/>
          <w:insideH w:val="single" w:sz="6" w:space="0" w:color="99f6e4"/>
          <w:insideV w:val="single" w:sz="6" w:space="0" w:color="99f6e4"/>
        </w:tblBorders>
        <w:tblLook w:val="04A0" w:firstRow="1" w:lastRow="0" w:firstColumn="1" w:lastColumn="0" w:noHBand="0" w:noVBand="1"/>
      </w:tblPr>
      <w:tblGrid>
        <w:gridCol w:w="9972"/>
      </w:tblGrid>
      <w:tr w14:paraId="66DE0532">
        <w:trPr>
          <w:jc w:val="center"/>
        </w:trPr>
        <w:tc>
          <w:tcPr>
            <w:tcW w:w="9972" w:type="dxa"/>
            <w:tcBorders/>
            <w:shd w:val="nil" w:color="auto" w:fill="f0fdfa"/>
          </w:tcPr>
          <w:p w14:paraId="4BFD10B1">
            <w:pPr>
              <w:pStyle w:val="style0"/>
              <w:rPr/>
            </w:pPr>
            <w:r>
              <w:rPr>
                <w:rFonts w:ascii="Noto Sans CJK SC" w:eastAsia="Noto Sans CJK SC" w:hAnsi="Noto Sans CJK SC"/>
                <w:b/>
                <w:color w:val="134e4a"/>
                <w:sz w:val="18"/>
              </w:rPr>
              <w:t>实施建议：</w:t>
            </w:r>
            <w:r>
              <w:rPr>
                <w:rFonts w:ascii="Noto Sans CJK SC" w:eastAsia="Noto Sans CJK SC" w:hAnsi="Noto Sans CJK SC"/>
                <w:b w:val="false"/>
                <w:color w:val="111827"/>
                <w:sz w:val="18"/>
              </w:rPr>
              <w:t>MVP 阶段建议采用“模块化单体 + 独立 AI Worker + 独立 EMQX”的部署形态，先降低联调复杂度；当设备量和音频并发增长后，再将 AI、提醒、消息、OTA 拆分为独立服务。</w:t>
            </w:r>
          </w:p>
        </w:tc>
      </w:tr>
    </w:tbl>
    <w:p w14:paraId="EB71A92D">
      <w:pPr>
        <w:pStyle w:val="style0"/>
        <w:rPr/>
      </w:pPr>
    </w:p>
    <w:p w14:paraId="F527C44A">
      <w:pPr>
        <w:pStyle w:val="style1"/>
        <w:rPr/>
      </w:pPr>
      <w:r>
        <w:t>5. 数据库设计</w:t>
      </w:r>
    </w:p>
    <w:p w14:paraId="9D721C90">
      <w:pPr>
        <w:pStyle w:val="style2"/>
        <w:rPr/>
      </w:pPr>
      <w:r>
        <w:t>5.1 设计原则</w:t>
      </w:r>
    </w:p>
    <w:p w14:paraId="FEA205E2">
      <w:pPr>
        <w:pStyle w:val="style48"/>
        <w:rPr/>
      </w:pPr>
      <w:r>
        <w:rPr>
          <w:rFonts w:ascii="Noto Sans CJK SC" w:eastAsia="Noto Sans CJK SC" w:hAnsi="Noto Sans CJK SC"/>
        </w:rPr>
        <w:t>以 MongoDB 为主库，贴合用户画像、设备状态、对话、消息和内容等半结构化数据；需要严格财务对账时可增加关系型订单台账。</w:t>
      </w:r>
    </w:p>
    <w:p w14:paraId="D2EC3624">
      <w:pPr>
        <w:pStyle w:val="style48"/>
        <w:rPr/>
      </w:pPr>
      <w:r>
        <w:rPr>
          <w:rFonts w:ascii="Noto Sans CJK SC" w:eastAsia="Noto Sans CJK SC" w:hAnsi="Noto Sans CJK SC"/>
        </w:rPr>
        <w:t>用户、设备、亲友关系、订阅、订单、OTA 包为强一致主数据；设备状态、在线状态和限流使用 Redis 缓存。</w:t>
      </w:r>
    </w:p>
    <w:p w14:paraId="2DB8BEBA">
      <w:pPr>
        <w:pStyle w:val="style48"/>
        <w:rPr/>
      </w:pPr>
      <w:r>
        <w:rPr>
          <w:rFonts w:ascii="Noto Sans CJK SC" w:eastAsia="Noto Sans CJK SC" w:hAnsi="Noto Sans CJK SC"/>
        </w:rPr>
        <w:t>对话原文、音频、声音样本、未成年人相关数据必须设置保存周期、删除入口和访问审计。</w:t>
      </w:r>
    </w:p>
    <w:p w14:paraId="A2AFA6EE">
      <w:pPr>
        <w:pStyle w:val="style48"/>
        <w:rPr/>
      </w:pPr>
      <w:r>
        <w:rPr>
          <w:rFonts w:ascii="Noto Sans CJK SC" w:eastAsia="Noto Sans CJK SC" w:hAnsi="Noto Sans CJK SC"/>
        </w:rPr>
        <w:t>所有集合统一字段：_id、createdAt、updatedAt、deletedAt、version、tenant/project 可选字段。</w:t>
      </w:r>
    </w:p>
    <w:p w14:paraId="60487B74">
      <w:pPr>
        <w:pStyle w:val="style2"/>
        <w:rPr/>
      </w:pPr>
      <w:r>
        <w:t>5.2 集合总览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701"/>
        <w:gridCol w:w="1984"/>
        <w:gridCol w:w="3685"/>
        <w:gridCol w:w="1979"/>
      </w:tblGrid>
      <w:tr w14:paraId="FD3AB1CA">
        <w:trPr>
          <w:cantSplit/>
          <w:tblHeader/>
          <w:jc w:val="center"/>
        </w:trPr>
        <w:tc>
          <w:tcPr>
            <w:tcW w:w="1701" w:type="dxa"/>
            <w:tcBorders/>
            <w:shd w:val="nil" w:color="auto" w:fill="134e4a"/>
            <w:vAlign w:val="center"/>
          </w:tcPr>
          <w:p w14:paraId="C1D64094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集合</w:t>
            </w:r>
          </w:p>
        </w:tc>
        <w:tc>
          <w:tcPr>
            <w:tcW w:w="1984" w:type="dxa"/>
            <w:tcBorders/>
            <w:shd w:val="nil" w:color="auto" w:fill="134e4a"/>
            <w:vAlign w:val="center"/>
          </w:tcPr>
          <w:p w14:paraId="B2974AFA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用途</w:t>
            </w:r>
          </w:p>
        </w:tc>
        <w:tc>
          <w:tcPr>
            <w:tcW w:w="3685" w:type="dxa"/>
            <w:tcBorders/>
            <w:shd w:val="nil" w:color="auto" w:fill="134e4a"/>
            <w:vAlign w:val="center"/>
          </w:tcPr>
          <w:p w14:paraId="0C62B3E0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核心字段</w:t>
            </w:r>
          </w:p>
        </w:tc>
        <w:tc>
          <w:tcPr>
            <w:tcW w:w="1814" w:type="dxa"/>
            <w:tcBorders/>
            <w:shd w:val="nil" w:color="auto" w:fill="134e4a"/>
            <w:vAlign w:val="center"/>
          </w:tcPr>
          <w:p w14:paraId="42B6AF2B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4"/>
              </w:rPr>
              <w:t>关键索引</w:t>
            </w:r>
          </w:p>
        </w:tc>
      </w:tr>
      <w:tr w14:paraId="8296A794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DC91E7D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users</w:t>
            </w:r>
          </w:p>
        </w:tc>
        <w:tc>
          <w:tcPr>
            <w:tcW w:w="1984" w:type="dxa"/>
            <w:tcBorders/>
            <w:vAlign w:val="center"/>
          </w:tcPr>
          <w:p w14:paraId="DAA6359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用户主档</w:t>
            </w:r>
          </w:p>
        </w:tc>
        <w:tc>
          <w:tcPr>
            <w:tcW w:w="3685" w:type="dxa"/>
            <w:tcBorders/>
            <w:vAlign w:val="center"/>
          </w:tcPr>
          <w:p w14:paraId="6CA406A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微信 openid/unionid、手机号、昵称、生日、偏好、订阅状态</w:t>
            </w:r>
          </w:p>
        </w:tc>
        <w:tc>
          <w:tcPr>
            <w:tcW w:w="1814" w:type="dxa"/>
            <w:tcBorders/>
            <w:vAlign w:val="center"/>
          </w:tcPr>
          <w:p w14:paraId="B2B0C94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openid 唯一；phone；createdAt</w:t>
            </w:r>
          </w:p>
        </w:tc>
      </w:tr>
      <w:tr w14:paraId="4F0ECC7F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A56B6A0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devices</w:t>
            </w:r>
          </w:p>
        </w:tc>
        <w:tc>
          <w:tcPr>
            <w:tcW w:w="1984" w:type="dxa"/>
            <w:tcBorders/>
            <w:vAlign w:val="center"/>
          </w:tcPr>
          <w:p w14:paraId="1C24BE5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设备主档</w:t>
            </w:r>
          </w:p>
        </w:tc>
        <w:tc>
          <w:tcPr>
            <w:tcW w:w="3685" w:type="dxa"/>
            <w:tcBorders/>
            <w:vAlign w:val="center"/>
          </w:tcPr>
          <w:p w14:paraId="B16FAD3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deviceId、sn、model、firmware、hardwareRev、激活状态、证书指纹</w:t>
            </w:r>
          </w:p>
        </w:tc>
        <w:tc>
          <w:tcPr>
            <w:tcW w:w="1814" w:type="dxa"/>
            <w:tcBorders/>
            <w:vAlign w:val="center"/>
          </w:tcPr>
          <w:p w14:paraId="99C730D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deviceId 唯一；sn 唯一</w:t>
            </w:r>
          </w:p>
        </w:tc>
      </w:tr>
      <w:tr w14:paraId="820584A6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4E0BA18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device_bindings</w:t>
            </w:r>
          </w:p>
        </w:tc>
        <w:tc>
          <w:tcPr>
            <w:tcW w:w="1984" w:type="dxa"/>
            <w:tcBorders/>
            <w:vAlign w:val="center"/>
          </w:tcPr>
          <w:p w14:paraId="C761514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设备-用户绑定</w:t>
            </w:r>
          </w:p>
        </w:tc>
        <w:tc>
          <w:tcPr>
            <w:tcW w:w="3685" w:type="dxa"/>
            <w:tcBorders/>
            <w:vAlign w:val="center"/>
          </w:tcPr>
          <w:p w14:paraId="89CFD0F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userId、deviceId、role、bindStatus、mode、persona、绑定时间</w:t>
            </w:r>
          </w:p>
        </w:tc>
        <w:tc>
          <w:tcPr>
            <w:tcW w:w="1814" w:type="dxa"/>
            <w:tcBorders/>
            <w:vAlign w:val="center"/>
          </w:tcPr>
          <w:p w14:paraId="3207788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userId+deviceId 唯一；deviceId</w:t>
            </w:r>
          </w:p>
        </w:tc>
      </w:tr>
      <w:tr w14:paraId="03E208EC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F32CBCB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device_status</w:t>
            </w:r>
          </w:p>
        </w:tc>
        <w:tc>
          <w:tcPr>
            <w:tcW w:w="1984" w:type="dxa"/>
            <w:tcBorders/>
            <w:vAlign w:val="center"/>
          </w:tcPr>
          <w:p w14:paraId="A194997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设备状态快照</w:t>
            </w:r>
          </w:p>
        </w:tc>
        <w:tc>
          <w:tcPr>
            <w:tcW w:w="3685" w:type="dxa"/>
            <w:tcBorders/>
            <w:vAlign w:val="center"/>
          </w:tcPr>
          <w:p w14:paraId="252A076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在线状态、电量、WiFi、温度、最后心跳、当前模式/人格</w:t>
            </w:r>
          </w:p>
        </w:tc>
        <w:tc>
          <w:tcPr>
            <w:tcW w:w="1814" w:type="dxa"/>
            <w:tcBorders/>
            <w:vAlign w:val="center"/>
          </w:tcPr>
          <w:p w14:paraId="0CCD288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deviceId 唯一；lastSeenAt</w:t>
            </w:r>
          </w:p>
        </w:tc>
      </w:tr>
      <w:tr w14:paraId="7901C7FB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002F3A3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conversations</w:t>
            </w:r>
          </w:p>
        </w:tc>
        <w:tc>
          <w:tcPr>
            <w:tcW w:w="1984" w:type="dxa"/>
            <w:tcBorders/>
            <w:vAlign w:val="center"/>
          </w:tcPr>
          <w:p w14:paraId="5BC37D8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会话主表</w:t>
            </w:r>
          </w:p>
        </w:tc>
        <w:tc>
          <w:tcPr>
            <w:tcW w:w="3685" w:type="dxa"/>
            <w:tcBorders/>
            <w:vAlign w:val="center"/>
          </w:tcPr>
          <w:p w14:paraId="2DE7FE6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userId、deviceId、mode、persona、开始/结束、摘要、风险标记</w:t>
            </w:r>
          </w:p>
        </w:tc>
        <w:tc>
          <w:tcPr>
            <w:tcW w:w="1814" w:type="dxa"/>
            <w:tcBorders/>
            <w:vAlign w:val="center"/>
          </w:tcPr>
          <w:p w14:paraId="094F5A4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userId+createdAt；deviceId+createdAt</w:t>
            </w:r>
          </w:p>
        </w:tc>
      </w:tr>
      <w:tr w14:paraId="DCE987A2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98FFC83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conversation_turns</w:t>
            </w:r>
          </w:p>
        </w:tc>
        <w:tc>
          <w:tcPr>
            <w:tcW w:w="1984" w:type="dxa"/>
            <w:tcBorders/>
            <w:vAlign w:val="center"/>
          </w:tcPr>
          <w:p w14:paraId="4EDC954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会话明细</w:t>
            </w:r>
          </w:p>
        </w:tc>
        <w:tc>
          <w:tcPr>
            <w:tcW w:w="3685" w:type="dxa"/>
            <w:tcBorders/>
            <w:vAlign w:val="center"/>
          </w:tcPr>
          <w:p w14:paraId="3A47599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conversationId、role、文本、音频 URL、ASR 置信度、token、延迟</w:t>
            </w:r>
          </w:p>
        </w:tc>
        <w:tc>
          <w:tcPr>
            <w:tcW w:w="1814" w:type="dxa"/>
            <w:tcBorders/>
            <w:vAlign w:val="center"/>
          </w:tcPr>
          <w:p w14:paraId="787D89B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conversationId+seq；createdAt TTL 可选</w:t>
            </w:r>
          </w:p>
        </w:tc>
      </w:tr>
      <w:tr w14:paraId="72441F74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0410574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user_memories</w:t>
            </w:r>
          </w:p>
        </w:tc>
        <w:tc>
          <w:tcPr>
            <w:tcW w:w="1984" w:type="dxa"/>
            <w:tcBorders/>
            <w:vAlign w:val="center"/>
          </w:tcPr>
          <w:p w14:paraId="0D97659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成人长期记忆</w:t>
            </w:r>
          </w:p>
        </w:tc>
        <w:tc>
          <w:tcPr>
            <w:tcW w:w="3685" w:type="dxa"/>
            <w:tcBorders/>
            <w:vAlign w:val="center"/>
          </w:tcPr>
          <w:p w14:paraId="A2E57EA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userId、memoryType、key、value、confidence、source、lastConfirmedAt</w:t>
            </w:r>
          </w:p>
        </w:tc>
        <w:tc>
          <w:tcPr>
            <w:tcW w:w="1814" w:type="dxa"/>
            <w:tcBorders/>
            <w:vAlign w:val="center"/>
          </w:tcPr>
          <w:p w14:paraId="6A4690B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userId+key；confidence</w:t>
            </w:r>
          </w:p>
        </w:tc>
      </w:tr>
      <w:tr w14:paraId="8EE3DCA9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06E60AD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reminders</w:t>
            </w:r>
          </w:p>
        </w:tc>
        <w:tc>
          <w:tcPr>
            <w:tcW w:w="1984" w:type="dxa"/>
            <w:tcBorders/>
            <w:vAlign w:val="center"/>
          </w:tcPr>
          <w:p w14:paraId="79EEEF1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提醒配置</w:t>
            </w:r>
          </w:p>
        </w:tc>
        <w:tc>
          <w:tcPr>
            <w:tcW w:w="3685" w:type="dxa"/>
            <w:tcBorders/>
            <w:vAlign w:val="center"/>
          </w:tcPr>
          <w:p w14:paraId="6D2B53C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userId、deviceId、类型、时间、周期、内容、声音来源、情绪策略</w:t>
            </w:r>
          </w:p>
        </w:tc>
        <w:tc>
          <w:tcPr>
            <w:tcW w:w="1814" w:type="dxa"/>
            <w:tcBorders/>
            <w:vAlign w:val="center"/>
          </w:tcPr>
          <w:p w14:paraId="609601E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userId+enabled；nextTriggerAt</w:t>
            </w:r>
          </w:p>
        </w:tc>
      </w:tr>
      <w:tr w14:paraId="5D213DDF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D1276DE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reminder_events</w:t>
            </w:r>
          </w:p>
        </w:tc>
        <w:tc>
          <w:tcPr>
            <w:tcW w:w="1984" w:type="dxa"/>
            <w:tcBorders/>
            <w:vAlign w:val="center"/>
          </w:tcPr>
          <w:p w14:paraId="2D18DCB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提醒执行记录</w:t>
            </w:r>
          </w:p>
        </w:tc>
        <w:tc>
          <w:tcPr>
            <w:tcW w:w="3685" w:type="dxa"/>
            <w:tcBorders/>
            <w:vAlign w:val="center"/>
          </w:tcPr>
          <w:p w14:paraId="C3F943E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reminderId、计划时间、实际推送、确认状态、生气值变化</w:t>
            </w:r>
          </w:p>
        </w:tc>
        <w:tc>
          <w:tcPr>
            <w:tcW w:w="1814" w:type="dxa"/>
            <w:tcBorders/>
            <w:vAlign w:val="center"/>
          </w:tcPr>
          <w:p w14:paraId="9F7E65E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reminderId+scheduledAt；status</w:t>
            </w:r>
          </w:p>
        </w:tc>
      </w:tr>
      <w:tr w14:paraId="93ADBC7B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F6365D6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relationships</w:t>
            </w:r>
          </w:p>
        </w:tc>
        <w:tc>
          <w:tcPr>
            <w:tcW w:w="1984" w:type="dxa"/>
            <w:tcBorders/>
            <w:vAlign w:val="center"/>
          </w:tcPr>
          <w:p w14:paraId="619AA23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亲友关系</w:t>
            </w:r>
          </w:p>
        </w:tc>
        <w:tc>
          <w:tcPr>
            <w:tcW w:w="3685" w:type="dxa"/>
            <w:tcBorders/>
            <w:vAlign w:val="center"/>
          </w:tcPr>
          <w:p w14:paraId="00C8D87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ownerUserId、targetUserId、relationType、状态、昵称、权限</w:t>
            </w:r>
          </w:p>
        </w:tc>
        <w:tc>
          <w:tcPr>
            <w:tcW w:w="1814" w:type="dxa"/>
            <w:tcBorders/>
            <w:vAlign w:val="center"/>
          </w:tcPr>
          <w:p w14:paraId="0A4060F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owner+target 唯一；relationType</w:t>
            </w:r>
          </w:p>
        </w:tc>
      </w:tr>
      <w:tr w14:paraId="4A6A8FCB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3D2035A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messages</w:t>
            </w:r>
          </w:p>
        </w:tc>
        <w:tc>
          <w:tcPr>
            <w:tcW w:w="1984" w:type="dxa"/>
            <w:tcBorders/>
            <w:vAlign w:val="center"/>
          </w:tcPr>
          <w:p w14:paraId="D4F29F3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跨设备留言</w:t>
            </w:r>
          </w:p>
        </w:tc>
        <w:tc>
          <w:tcPr>
            <w:tcW w:w="3685" w:type="dxa"/>
            <w:tcBorders/>
            <w:vAlign w:val="center"/>
          </w:tcPr>
          <w:p w14:paraId="FB427EB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senderId、receiverId、relationId、text/audio、readAt、deliveryStatus</w:t>
            </w:r>
          </w:p>
        </w:tc>
        <w:tc>
          <w:tcPr>
            <w:tcW w:w="1814" w:type="dxa"/>
            <w:tcBorders/>
            <w:vAlign w:val="center"/>
          </w:tcPr>
          <w:p w14:paraId="055031C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receiverId+createdAt；relationId+createdAt</w:t>
            </w:r>
          </w:p>
        </w:tc>
      </w:tr>
      <w:tr w14:paraId="6532971E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0F32E5A1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custom_qas</w:t>
            </w:r>
          </w:p>
        </w:tc>
        <w:tc>
          <w:tcPr>
            <w:tcW w:w="1984" w:type="dxa"/>
            <w:tcBorders/>
            <w:vAlign w:val="center"/>
          </w:tcPr>
          <w:p w14:paraId="9CD1E96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自定义问答</w:t>
            </w:r>
          </w:p>
        </w:tc>
        <w:tc>
          <w:tcPr>
            <w:tcW w:w="3685" w:type="dxa"/>
            <w:tcBorders/>
            <w:vAlign w:val="center"/>
          </w:tcPr>
          <w:p w14:paraId="B37DBFF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parentUserId、deviceId、question、answerText/audio、priority、enabled</w:t>
            </w:r>
          </w:p>
        </w:tc>
        <w:tc>
          <w:tcPr>
            <w:tcW w:w="1814" w:type="dxa"/>
            <w:tcBorders/>
            <w:vAlign w:val="center"/>
          </w:tcPr>
          <w:p w14:paraId="C2FDEF4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deviceId+questionHash；parentUserId</w:t>
            </w:r>
          </w:p>
        </w:tc>
      </w:tr>
      <w:tr w14:paraId="D48240C2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5AD9602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custom_contents</w:t>
            </w:r>
          </w:p>
        </w:tc>
        <w:tc>
          <w:tcPr>
            <w:tcW w:w="1984" w:type="dxa"/>
            <w:tcBorders/>
            <w:vAlign w:val="center"/>
          </w:tcPr>
          <w:p w14:paraId="6FB64D1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自定义故事/儿歌</w:t>
            </w:r>
          </w:p>
        </w:tc>
        <w:tc>
          <w:tcPr>
            <w:tcW w:w="3685" w:type="dxa"/>
            <w:tcBorders/>
            <w:vAlign w:val="center"/>
          </w:tcPr>
          <w:p w14:paraId="19662A6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owner、deviceId、title、audioUrl、duration、审核状态、优先级</w:t>
            </w:r>
          </w:p>
        </w:tc>
        <w:tc>
          <w:tcPr>
            <w:tcW w:w="1814" w:type="dxa"/>
            <w:tcBorders/>
            <w:vAlign w:val="center"/>
          </w:tcPr>
          <w:p w14:paraId="CA518DD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deviceId+title；auditStatus</w:t>
            </w:r>
          </w:p>
        </w:tc>
      </w:tr>
      <w:tr w14:paraId="324BC62C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1C32EF7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voice_clones</w:t>
            </w:r>
          </w:p>
        </w:tc>
        <w:tc>
          <w:tcPr>
            <w:tcW w:w="1984" w:type="dxa"/>
            <w:tcBorders/>
            <w:vAlign w:val="center"/>
          </w:tcPr>
          <w:p w14:paraId="F0CB0AA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克隆音色</w:t>
            </w:r>
          </w:p>
        </w:tc>
        <w:tc>
          <w:tcPr>
            <w:tcW w:w="3685" w:type="dxa"/>
            <w:tcBorders/>
            <w:vAlign w:val="center"/>
          </w:tcPr>
          <w:p w14:paraId="8EF1BB4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userId、providerJobId、sampleUrl、status、voiceId、consentRecord</w:t>
            </w:r>
          </w:p>
        </w:tc>
        <w:tc>
          <w:tcPr>
            <w:tcW w:w="1814" w:type="dxa"/>
            <w:tcBorders/>
            <w:vAlign w:val="center"/>
          </w:tcPr>
          <w:p w14:paraId="C0E8FB3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userId+status；providerJobId</w:t>
            </w:r>
          </w:p>
        </w:tc>
      </w:tr>
      <w:tr w14:paraId="2484ED29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7B991BA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tasks / task_progress</w:t>
            </w:r>
          </w:p>
        </w:tc>
        <w:tc>
          <w:tcPr>
            <w:tcW w:w="1984" w:type="dxa"/>
            <w:tcBorders/>
            <w:vAlign w:val="center"/>
          </w:tcPr>
          <w:p w14:paraId="B1ECFCD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任务与进度</w:t>
            </w:r>
          </w:p>
        </w:tc>
        <w:tc>
          <w:tcPr>
            <w:tcW w:w="3685" w:type="dxa"/>
            <w:tcBorders/>
            <w:vAlign w:val="center"/>
          </w:tcPr>
          <w:p w14:paraId="0251CB0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任务配置、周期、奖励、用户完成记录、领取状态</w:t>
            </w:r>
          </w:p>
        </w:tc>
        <w:tc>
          <w:tcPr>
            <w:tcW w:w="1814" w:type="dxa"/>
            <w:tcBorders/>
            <w:vAlign w:val="center"/>
          </w:tcPr>
          <w:p w14:paraId="E261CC2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userId+taskId+period</w:t>
            </w:r>
          </w:p>
        </w:tc>
      </w:tr>
      <w:tr w14:paraId="F0A5A30B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68D11F4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subscriptions / orders</w:t>
            </w:r>
          </w:p>
        </w:tc>
        <w:tc>
          <w:tcPr>
            <w:tcW w:w="1984" w:type="dxa"/>
            <w:tcBorders/>
            <w:vAlign w:val="center"/>
          </w:tcPr>
          <w:p w14:paraId="E6A4F31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订阅与订单</w:t>
            </w:r>
          </w:p>
        </w:tc>
        <w:tc>
          <w:tcPr>
            <w:tcW w:w="3685" w:type="dxa"/>
            <w:tcBorders/>
            <w:vAlign w:val="center"/>
          </w:tcPr>
          <w:p w14:paraId="8EFC4C6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套餐、额度、有效期、微信支付交易号、续费状态</w:t>
            </w:r>
          </w:p>
        </w:tc>
        <w:tc>
          <w:tcPr>
            <w:tcW w:w="1814" w:type="dxa"/>
            <w:tcBorders/>
            <w:vAlign w:val="center"/>
          </w:tcPr>
          <w:p w14:paraId="EEBD938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userId+status；orderNo 唯一</w:t>
            </w:r>
          </w:p>
        </w:tc>
      </w:tr>
      <w:tr w14:paraId="89A5DEF6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5BDD2A6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ota_packages / ota_jobs</w:t>
            </w:r>
          </w:p>
        </w:tc>
        <w:tc>
          <w:tcPr>
            <w:tcW w:w="1984" w:type="dxa"/>
            <w:tcBorders/>
            <w:vAlign w:val="center"/>
          </w:tcPr>
          <w:p w14:paraId="885C88D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OTA 包与任务</w:t>
            </w:r>
          </w:p>
        </w:tc>
        <w:tc>
          <w:tcPr>
            <w:tcW w:w="3685" w:type="dxa"/>
            <w:tcBorders/>
            <w:vAlign w:val="center"/>
          </w:tcPr>
          <w:p w14:paraId="993A907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固件/表情/内容包版本、COS URL、hash、目标设备、进度</w:t>
            </w:r>
          </w:p>
        </w:tc>
        <w:tc>
          <w:tcPr>
            <w:tcW w:w="1814" w:type="dxa"/>
            <w:tcBorders/>
            <w:vAlign w:val="center"/>
          </w:tcPr>
          <w:p w14:paraId="98602DF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version；deviceId+status</w:t>
            </w:r>
          </w:p>
        </w:tc>
      </w:tr>
      <w:tr w14:paraId="5E4B9DC3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22C270C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audit_logs</w:t>
            </w:r>
          </w:p>
        </w:tc>
        <w:tc>
          <w:tcPr>
            <w:tcW w:w="1984" w:type="dxa"/>
            <w:tcBorders/>
            <w:vAlign w:val="center"/>
          </w:tcPr>
          <w:p w14:paraId="F46B5FF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审计与风控日志</w:t>
            </w:r>
          </w:p>
        </w:tc>
        <w:tc>
          <w:tcPr>
            <w:tcW w:w="3685" w:type="dxa"/>
            <w:tcBorders/>
            <w:vAlign w:val="center"/>
          </w:tcPr>
          <w:p w14:paraId="C78575E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操作者、操作、对象、IP、结果、风险级别</w:t>
            </w:r>
          </w:p>
        </w:tc>
        <w:tc>
          <w:tcPr>
            <w:tcW w:w="1814" w:type="dxa"/>
            <w:tcBorders/>
            <w:vAlign w:val="center"/>
          </w:tcPr>
          <w:p w14:paraId="793FD0C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4"/>
              </w:rPr>
              <w:t>actorId+createdAt；resourceId</w:t>
            </w:r>
          </w:p>
        </w:tc>
      </w:tr>
    </w:tbl>
    <w:p w14:paraId="F06F58F0">
      <w:pPr>
        <w:pStyle w:val="style0"/>
        <w:rPr/>
      </w:pPr>
    </w:p>
    <w:p w14:paraId="5C6F88D8">
      <w:pPr>
        <w:pStyle w:val="style2"/>
        <w:rPr/>
      </w:pPr>
      <w:r>
        <w:t>5.3 核心集合字段建议</w:t>
      </w:r>
    </w:p>
    <w:tbl>
      <w:tblPr>
        <w:tblStyle w:val="style154"/>
        <w:tblW w:w="0" w:type="auto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Look w:val="04A0" w:firstRow="1" w:lastRow="0" w:firstColumn="1" w:lastColumn="0" w:noHBand="0" w:noVBand="1"/>
      </w:tblPr>
      <w:tblGrid>
        <w:gridCol w:w="9972"/>
      </w:tblGrid>
      <w:tr w14:paraId="C7632A92">
        <w:trPr/>
        <w:tc>
          <w:tcPr>
            <w:tcW w:w="9972" w:type="dxa"/>
            <w:tcBorders/>
            <w:shd w:val="nil" w:color="auto" w:fill="f3f4f6"/>
          </w:tcPr>
          <w:p w14:paraId="F327D653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users {</w:t>
            </w:r>
          </w:p>
          <w:p w14:paraId="6DD712BA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_id, unionId, openId, phone, nickname, avatarUrl,</w:t>
            </w:r>
          </w:p>
          <w:p w14:paraId="0908706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birthDate, gender, defaultMode: 'child'|'adult', defaultPersona,</w:t>
            </w:r>
          </w:p>
          <w:p w14:paraId="5D1EFE9E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subscriptionLevel, consentFlags, createdAt, updatedAt</w:t>
            </w:r>
          </w:p>
          <w:p w14:paraId="CD30199B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  <w:p w14:paraId="8317B182">
            <w:pPr>
              <w:pStyle w:val="style0"/>
              <w:spacing w:after="0"/>
              <w:rPr/>
            </w:pPr>
          </w:p>
          <w:p w14:paraId="58031470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devices {</w:t>
            </w:r>
          </w:p>
          <w:p w14:paraId="D3E61B5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_id, deviceId, sn, model, hardwareRev, firmwareVersion,</w:t>
            </w:r>
          </w:p>
          <w:p w14:paraId="6271A582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certificateFingerprint, activatedAt, status, productionBatch,</w:t>
            </w:r>
          </w:p>
          <w:p w14:paraId="F45C0974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createdAt, updatedAt</w:t>
            </w:r>
          </w:p>
          <w:p w14:paraId="E2F2B95B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  <w:p w14:paraId="8D4960BD">
            <w:pPr>
              <w:pStyle w:val="style0"/>
              <w:spacing w:after="0"/>
              <w:rPr/>
            </w:pPr>
          </w:p>
          <w:p w14:paraId="C2401377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device_status {</w:t>
            </w:r>
          </w:p>
          <w:p w14:paraId="FF8D2E6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deviceId, online, lastSeenAt, batteryPercent, charging,</w:t>
            </w:r>
          </w:p>
          <w:p w14:paraId="F4964C28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wifiRssi, temperature, currentMode, currentPersona,</w:t>
            </w:r>
          </w:p>
          <w:p w14:paraId="FD9961FA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firmwareVersion, ip, mqttClientId</w:t>
            </w:r>
          </w:p>
          <w:p w14:paraId="EB538C3F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  <w:p w14:paraId="ACA4DE05">
            <w:pPr>
              <w:pStyle w:val="style0"/>
              <w:spacing w:after="0"/>
              <w:rPr/>
            </w:pPr>
          </w:p>
          <w:p w14:paraId="F67F4252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conversations {</w:t>
            </w:r>
          </w:p>
          <w:p w14:paraId="B80B00C9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_id, userId, deviceId, mode, persona, startedAt, endedAt,</w:t>
            </w:r>
          </w:p>
          <w:p w14:paraId="41EED654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summary, safetyLabels, tokenUsage, latencyStats</w:t>
            </w:r>
          </w:p>
          <w:p w14:paraId="AE6FC426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  <w:p w14:paraId="413EB7BC">
            <w:pPr>
              <w:pStyle w:val="style0"/>
              <w:spacing w:after="0"/>
              <w:rPr/>
            </w:pPr>
          </w:p>
          <w:p w14:paraId="236B50A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user_memories {</w:t>
            </w:r>
          </w:p>
          <w:p w14:paraId="E5EB2B2E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userId, memoryType, key, value, confidence,</w:t>
            </w:r>
          </w:p>
          <w:p w14:paraId="5380F000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 xml:space="preserve">  sourceConversationId, privacyLevel, lastConfirmedAt, expiresAt</w:t>
            </w:r>
          </w:p>
          <w:p w14:paraId="87F54631">
            <w:pPr>
              <w:pStyle w:val="style0"/>
              <w:spacing w:after="0"/>
              <w:rPr/>
            </w:pPr>
            <w:r>
              <w:rPr>
                <w:rFonts w:ascii="Noto Sans Mono CJK SC" w:eastAsia="Noto Sans Mono CJK SC" w:hAnsi="Noto Sans Mono CJK SC"/>
                <w:b w:val="false"/>
                <w:color w:val="111827"/>
                <w:sz w:val="16"/>
              </w:rPr>
              <w:t>}</w:t>
            </w:r>
          </w:p>
        </w:tc>
      </w:tr>
    </w:tbl>
    <w:p w14:paraId="EA3C042D">
      <w:pPr>
        <w:pStyle w:val="style0"/>
        <w:rPr/>
      </w:pPr>
    </w:p>
    <w:p w14:paraId="F1815779">
      <w:pPr>
        <w:pStyle w:val="style2"/>
        <w:rPr/>
      </w:pPr>
      <w:r>
        <w:t>5.4 索引与容量控制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14:paraId="BED257E7">
        <w:trPr>
          <w:cantSplit/>
          <w:tblHeader/>
          <w:jc w:val="center"/>
        </w:trPr>
        <w:tc>
          <w:tcPr>
            <w:tcW w:w="1701" w:type="dxa"/>
            <w:tcBorders/>
            <w:shd w:val="nil" w:color="auto" w:fill="134e4a"/>
            <w:vAlign w:val="center"/>
          </w:tcPr>
          <w:p w14:paraId="E2DE49B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w="3969" w:type="dxa"/>
            <w:tcBorders/>
            <w:shd w:val="nil" w:color="auto" w:fill="134e4a"/>
            <w:vAlign w:val="center"/>
          </w:tcPr>
          <w:p w14:paraId="D62122BB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索引建议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5C1EC719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说明</w:t>
            </w:r>
          </w:p>
        </w:tc>
      </w:tr>
      <w:tr w14:paraId="257E5E8E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6DDDBC8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用户/设备</w:t>
            </w:r>
          </w:p>
        </w:tc>
        <w:tc>
          <w:tcPr>
            <w:tcW w:w="3969" w:type="dxa"/>
            <w:tcBorders/>
            <w:vAlign w:val="center"/>
          </w:tcPr>
          <w:p w14:paraId="2651221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users.openId unique；devices.deviceId unique；device_bindings(userId, deviceId) unique</w:t>
            </w:r>
          </w:p>
        </w:tc>
        <w:tc>
          <w:tcPr>
            <w:tcW w:w="3402" w:type="dxa"/>
            <w:tcBorders/>
            <w:vAlign w:val="center"/>
          </w:tcPr>
          <w:p w14:paraId="D55C4EA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保证登录、设备绑定和解绑安全。</w:t>
            </w:r>
          </w:p>
        </w:tc>
      </w:tr>
      <w:tr w14:paraId="B32AF592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B747BAF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消息/会话</w:t>
            </w:r>
          </w:p>
        </w:tc>
        <w:tc>
          <w:tcPr>
            <w:tcW w:w="3969" w:type="dxa"/>
            <w:tcBorders/>
            <w:vAlign w:val="center"/>
          </w:tcPr>
          <w:p w14:paraId="DE06691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messages(receiverId, createdAt desc)；conversation_turns(conversationId, seq)</w:t>
            </w:r>
          </w:p>
        </w:tc>
        <w:tc>
          <w:tcPr>
            <w:tcW w:w="3402" w:type="dxa"/>
            <w:tcBorders/>
            <w:vAlign w:val="center"/>
          </w:tcPr>
          <w:p w14:paraId="60C82B3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支持消息列表、已读回执和对话回溯。</w:t>
            </w:r>
          </w:p>
        </w:tc>
      </w:tr>
      <w:tr w14:paraId="67831964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6FE8347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提醒</w:t>
            </w:r>
          </w:p>
        </w:tc>
        <w:tc>
          <w:tcPr>
            <w:tcW w:w="3969" w:type="dxa"/>
            <w:tcBorders/>
            <w:vAlign w:val="center"/>
          </w:tcPr>
          <w:p w14:paraId="EE0930E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reminders(nextTriggerAt, enabled)；reminder_events(reminderId, scheduledAt)</w:t>
            </w:r>
          </w:p>
        </w:tc>
        <w:tc>
          <w:tcPr>
            <w:tcW w:w="3402" w:type="dxa"/>
            <w:tcBorders/>
            <w:vAlign w:val="center"/>
          </w:tcPr>
          <w:p w14:paraId="14894C9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支持定时扫描、补偿和重复执行幂等。</w:t>
            </w:r>
          </w:p>
        </w:tc>
      </w:tr>
      <w:tr w14:paraId="C761AA85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76AFD3A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内容</w:t>
            </w:r>
          </w:p>
        </w:tc>
        <w:tc>
          <w:tcPr>
            <w:tcW w:w="3969" w:type="dxa"/>
            <w:tcBorders/>
            <w:vAlign w:val="center"/>
          </w:tcPr>
          <w:p w14:paraId="DE4A98D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custom_qas(deviceId, questionHash)；custom_contents(deviceId, title)；voice_clones(providerJobId)</w:t>
            </w:r>
          </w:p>
        </w:tc>
        <w:tc>
          <w:tcPr>
            <w:tcW w:w="3402" w:type="dxa"/>
            <w:tcBorders/>
            <w:vAlign w:val="center"/>
          </w:tcPr>
          <w:p w14:paraId="97964A3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支持优先匹配、容量限制和训练回调。</w:t>
            </w:r>
          </w:p>
        </w:tc>
      </w:tr>
      <w:tr w14:paraId="E18D09E7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6E6C621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OTA</w:t>
            </w:r>
          </w:p>
        </w:tc>
        <w:tc>
          <w:tcPr>
            <w:tcW w:w="3969" w:type="dxa"/>
            <w:tcBorders/>
            <w:vAlign w:val="center"/>
          </w:tcPr>
          <w:p w14:paraId="C895A04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ota_packages(type, version)；ota_jobs(deviceId, status)</w:t>
            </w:r>
          </w:p>
        </w:tc>
        <w:tc>
          <w:tcPr>
            <w:tcW w:w="3402" w:type="dxa"/>
            <w:tcBorders/>
            <w:vAlign w:val="center"/>
          </w:tcPr>
          <w:p w14:paraId="8D59185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支持版本检查和升级进度追踪。</w:t>
            </w:r>
          </w:p>
        </w:tc>
      </w:tr>
      <w:tr w14:paraId="522C0219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EF925CA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TTL/归档</w:t>
            </w:r>
          </w:p>
        </w:tc>
        <w:tc>
          <w:tcPr>
            <w:tcW w:w="3969" w:type="dxa"/>
            <w:tcBorders/>
            <w:vAlign w:val="center"/>
          </w:tcPr>
          <w:p w14:paraId="A69E2A4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临时验证码、短期设备 Token、调试日志可设置 TTL；长期会话按用户授权保留。</w:t>
            </w:r>
          </w:p>
        </w:tc>
        <w:tc>
          <w:tcPr>
            <w:tcW w:w="3402" w:type="dxa"/>
            <w:tcBorders/>
            <w:vAlign w:val="center"/>
          </w:tcPr>
          <w:p w14:paraId="AC4AF80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降低存储成本和隐私风险。</w:t>
            </w:r>
          </w:p>
        </w:tc>
      </w:tr>
    </w:tbl>
    <w:p w14:paraId="129FB917">
      <w:pPr>
        <w:pStyle w:val="style0"/>
        <w:rPr/>
      </w:pPr>
    </w:p>
    <w:p w14:paraId="BD5756B3">
      <w:pPr>
        <w:pStyle w:val="style1"/>
        <w:rPr/>
      </w:pPr>
      <w:r>
        <w:t>6. 安全、合规与内容风控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814"/>
        <w:gridCol w:w="7257"/>
      </w:tblGrid>
      <w:tr w14:paraId="08DC91F3">
        <w:trPr>
          <w:cantSplit/>
          <w:tblHeader/>
          <w:jc w:val="center"/>
        </w:trPr>
        <w:tc>
          <w:tcPr>
            <w:tcW w:w="1814" w:type="dxa"/>
            <w:tcBorders/>
            <w:shd w:val="nil" w:color="auto" w:fill="134e4a"/>
            <w:vAlign w:val="center"/>
          </w:tcPr>
          <w:p w14:paraId="450FD40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w="7257" w:type="dxa"/>
            <w:tcBorders/>
            <w:shd w:val="nil" w:color="auto" w:fill="134e4a"/>
            <w:vAlign w:val="center"/>
          </w:tcPr>
          <w:p w14:paraId="E3BB69EB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方案</w:t>
            </w:r>
          </w:p>
        </w:tc>
      </w:tr>
      <w:tr w14:paraId="93AB806E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3ED0AED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用户鉴权</w:t>
            </w:r>
          </w:p>
        </w:tc>
        <w:tc>
          <w:tcPr>
            <w:tcW w:w="7257" w:type="dxa"/>
            <w:tcBorders/>
            <w:vAlign w:val="center"/>
          </w:tcPr>
          <w:p w14:paraId="6559138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微信登录换取 openid/session，后端签发短期 JWT + Refresh Token；敏感操作二次校验。</w:t>
            </w:r>
          </w:p>
        </w:tc>
      </w:tr>
      <w:tr w14:paraId="4312D253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78F9C69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设备鉴权</w:t>
            </w:r>
          </w:p>
        </w:tc>
        <w:tc>
          <w:tcPr>
            <w:tcW w:w="7257" w:type="dxa"/>
            <w:tcBorders/>
            <w:vAlign w:val="center"/>
          </w:tcPr>
          <w:p w14:paraId="64093CC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设备出厂 SN + deviceSecret/证书；激活后颁发短期 deviceToken；MQTT 使用 TLS，按 deviceId 设 ACL。</w:t>
            </w:r>
          </w:p>
        </w:tc>
      </w:tr>
      <w:tr w14:paraId="A0205DFC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FDF6082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传输安全</w:t>
            </w:r>
          </w:p>
        </w:tc>
        <w:tc>
          <w:tcPr>
            <w:tcW w:w="7257" w:type="dxa"/>
            <w:tcBorders/>
            <w:vAlign w:val="center"/>
          </w:tcPr>
          <w:p w14:paraId="51F7EB7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小程序与云端全量 HTTPS/WSS；设备 MQTTS/WSS；严禁明文传输 WiFi 密码、语音样本和支付信息。</w:t>
            </w:r>
          </w:p>
        </w:tc>
      </w:tr>
      <w:tr w14:paraId="86DAC71D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B7AD94C7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内容安全</w:t>
            </w:r>
          </w:p>
        </w:tc>
        <w:tc>
          <w:tcPr>
            <w:tcW w:w="7257" w:type="dxa"/>
            <w:tcBorders/>
            <w:vAlign w:val="center"/>
          </w:tcPr>
          <w:p w14:paraId="9BD6F22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幼儿内容库人工审核；成人 LLM 输出增加安全过滤；跨设备语音留言上传后先审核再投递。</w:t>
            </w:r>
          </w:p>
        </w:tc>
      </w:tr>
      <w:tr w14:paraId="C9AB9C14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836B076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隐私保护</w:t>
            </w:r>
          </w:p>
        </w:tc>
        <w:tc>
          <w:tcPr>
            <w:tcW w:w="7257" w:type="dxa"/>
            <w:tcBorders/>
            <w:vAlign w:val="center"/>
          </w:tcPr>
          <w:p w14:paraId="DC6D188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幼儿版默认不建立长期画像；成人版记忆需授权；提供导出/删除机制；音频样本和克隆音色可撤销。</w:t>
            </w:r>
          </w:p>
        </w:tc>
      </w:tr>
      <w:tr w14:paraId="AF5743CC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7E07691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审计追踪</w:t>
            </w:r>
          </w:p>
        </w:tc>
        <w:tc>
          <w:tcPr>
            <w:tcW w:w="7257" w:type="dxa"/>
            <w:tcBorders/>
            <w:vAlign w:val="center"/>
          </w:tcPr>
          <w:p w14:paraId="4DFE5B5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后台、支付、订阅、声音克隆、内容审核、OTA 发布等操作记录 audit_logs。</w:t>
            </w:r>
          </w:p>
        </w:tc>
      </w:tr>
    </w:tbl>
    <w:p w14:paraId="4FE7CBCF">
      <w:pPr>
        <w:pStyle w:val="style0"/>
        <w:rPr/>
      </w:pPr>
    </w:p>
    <w:p w14:paraId="E18AF79E">
      <w:pPr>
        <w:pStyle w:val="style1"/>
        <w:rPr/>
      </w:pPr>
      <w:r>
        <w:t>7. 性能与验收映射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701"/>
        <w:gridCol w:w="2835"/>
        <w:gridCol w:w="4536"/>
      </w:tblGrid>
      <w:tr w14:paraId="DA0C41A4">
        <w:trPr>
          <w:cantSplit/>
          <w:tblHeader/>
          <w:jc w:val="center"/>
        </w:trPr>
        <w:tc>
          <w:tcPr>
            <w:tcW w:w="1701" w:type="dxa"/>
            <w:tcBorders/>
            <w:shd w:val="nil" w:color="auto" w:fill="134e4a"/>
            <w:vAlign w:val="center"/>
          </w:tcPr>
          <w:p w14:paraId="30D3B84E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验收方向</w:t>
            </w:r>
          </w:p>
        </w:tc>
        <w:tc>
          <w:tcPr>
            <w:tcW w:w="2835" w:type="dxa"/>
            <w:tcBorders/>
            <w:shd w:val="nil" w:color="auto" w:fill="134e4a"/>
            <w:vAlign w:val="center"/>
          </w:tcPr>
          <w:p w14:paraId="56ED0232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w="4536" w:type="dxa"/>
            <w:tcBorders/>
            <w:shd w:val="nil" w:color="auto" w:fill="134e4a"/>
            <w:vAlign w:val="center"/>
          </w:tcPr>
          <w:p w14:paraId="21DA7E6B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技术措施</w:t>
            </w:r>
          </w:p>
        </w:tc>
      </w:tr>
      <w:tr w14:paraId="AE40F954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8C04055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语音响应</w:t>
            </w:r>
          </w:p>
        </w:tc>
        <w:tc>
          <w:tcPr>
            <w:tcW w:w="2835" w:type="dxa"/>
            <w:tcBorders/>
            <w:vAlign w:val="center"/>
          </w:tcPr>
          <w:p w14:paraId="25FD725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端到端响应 ≤1.5 秒为目标；唤醒成功率幼儿 ≥90%、成人 ≥95%</w:t>
            </w:r>
          </w:p>
        </w:tc>
        <w:tc>
          <w:tcPr>
            <w:tcW w:w="4536" w:type="dxa"/>
            <w:tcBorders/>
            <w:vAlign w:val="center"/>
          </w:tcPr>
          <w:p w14:paraId="B6567BB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流式 ASR/TTS、常见问答缓存、LLM 超时兜底、链路 Trace。</w:t>
            </w:r>
          </w:p>
        </w:tc>
      </w:tr>
      <w:tr w14:paraId="12DADA65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E84F56C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跨设备留言</w:t>
            </w:r>
          </w:p>
        </w:tc>
        <w:tc>
          <w:tcPr>
            <w:tcW w:w="2835" w:type="dxa"/>
            <w:tcBorders/>
            <w:vAlign w:val="center"/>
          </w:tcPr>
          <w:p w14:paraId="1B58705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接收设备 3 秒内语音提醒</w:t>
            </w:r>
          </w:p>
        </w:tc>
        <w:tc>
          <w:tcPr>
            <w:tcW w:w="4536" w:type="dxa"/>
            <w:tcBorders/>
            <w:vAlign w:val="center"/>
          </w:tcPr>
          <w:p w14:paraId="5C9B2D3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在线状态 Redis 缓存、MQTT QoS 1、离线补偿队列。</w:t>
            </w:r>
          </w:p>
        </w:tc>
      </w:tr>
      <w:tr w14:paraId="A44BFD49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5654CF0D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配网</w:t>
            </w:r>
          </w:p>
        </w:tc>
        <w:tc>
          <w:tcPr>
            <w:tcW w:w="2835" w:type="dxa"/>
            <w:tcBorders/>
            <w:vAlign w:val="center"/>
          </w:tcPr>
          <w:p w14:paraId="8E595A15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小程序蓝牙配网 60 秒内成功</w:t>
            </w:r>
          </w:p>
        </w:tc>
        <w:tc>
          <w:tcPr>
            <w:tcW w:w="4536" w:type="dxa"/>
            <w:tcBorders/>
            <w:vAlign w:val="center"/>
          </w:tcPr>
          <w:p w14:paraId="45C561F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BLE 状态机、失败重试、配网日志、WiFi 错误码细分。</w:t>
            </w:r>
          </w:p>
        </w:tc>
      </w:tr>
      <w:tr w14:paraId="959E3386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BBFC5A6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OTA</w:t>
            </w:r>
          </w:p>
        </w:tc>
        <w:tc>
          <w:tcPr>
            <w:tcW w:w="2835" w:type="dxa"/>
            <w:tcBorders/>
            <w:vAlign w:val="center"/>
          </w:tcPr>
          <w:p w14:paraId="4FBE9DD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固件/表情/内容库远程升级；失败回滚</w:t>
            </w:r>
          </w:p>
        </w:tc>
        <w:tc>
          <w:tcPr>
            <w:tcW w:w="4536" w:type="dxa"/>
            <w:tcBorders/>
            <w:vAlign w:val="center"/>
          </w:tcPr>
          <w:p w14:paraId="F9E149A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包 hash、版本兼容、分批灰度、回滚标志和进度上报。</w:t>
            </w:r>
          </w:p>
        </w:tc>
      </w:tr>
      <w:tr w14:paraId="92215D1A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20CE349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硬件基础</w:t>
            </w:r>
          </w:p>
        </w:tc>
        <w:tc>
          <w:tcPr>
            <w:tcW w:w="2835" w:type="dxa"/>
            <w:tcBorders/>
            <w:vAlign w:val="center"/>
          </w:tcPr>
          <w:p w14:paraId="22434D0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触摸延迟 ≤50ms；胸口 37±1℃；待机功耗 ≤100mW；连续音频 ≥6 小时</w:t>
            </w:r>
          </w:p>
        </w:tc>
        <w:tc>
          <w:tcPr>
            <w:tcW w:w="4536" w:type="dxa"/>
            <w:tcBorders/>
            <w:vAlign w:val="center"/>
          </w:tcPr>
          <w:p w14:paraId="771864A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固件驱动调优、温控 PID/阈值、低功耗模式和硬件自检。</w:t>
            </w:r>
          </w:p>
        </w:tc>
      </w:tr>
      <w:tr w14:paraId="1999CD7F">
        <w:tblPrEx/>
        <w:trPr>
          <w:cantSplit/>
          <w:jc w:val="center"/>
        </w:trPr>
        <w:tc>
          <w:tcPr>
            <w:tcW w:w="1701" w:type="dxa"/>
            <w:tcBorders/>
            <w:vAlign w:val="center"/>
          </w:tcPr>
          <w:p w14:paraId="929ADE2C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稳定性</w:t>
            </w:r>
          </w:p>
        </w:tc>
        <w:tc>
          <w:tcPr>
            <w:tcW w:w="2835" w:type="dxa"/>
            <w:tcBorders/>
            <w:vAlign w:val="center"/>
          </w:tcPr>
          <w:p w14:paraId="493E0AF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连续运行 72 小时无死机、无内存泄漏；自定义问答 1000 条响应 ≤2 秒</w:t>
            </w:r>
          </w:p>
        </w:tc>
        <w:tc>
          <w:tcPr>
            <w:tcW w:w="4536" w:type="dxa"/>
            <w:tcBorders/>
            <w:vAlign w:val="center"/>
          </w:tcPr>
          <w:p w14:paraId="D5A91822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5"/>
              </w:rPr>
              <w:t>压测脚本、堆内存监控、索引优化、缓存命中率监控。</w:t>
            </w:r>
          </w:p>
        </w:tc>
      </w:tr>
    </w:tbl>
    <w:p w14:paraId="5450BB6B">
      <w:pPr>
        <w:pStyle w:val="style0"/>
        <w:rPr/>
      </w:pPr>
    </w:p>
    <w:p w14:paraId="32AAA202">
      <w:pPr>
        <w:pStyle w:val="style1"/>
        <w:rPr/>
      </w:pPr>
      <w:r>
        <w:t>8. 风险与待确认事项</w:t>
      </w:r>
    </w:p>
    <w:tbl>
      <w:tblPr>
        <w:tblStyle w:val="style154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814"/>
        <w:gridCol w:w="3402"/>
        <w:gridCol w:w="3855"/>
      </w:tblGrid>
      <w:tr w14:paraId="552A9DA2">
        <w:trPr>
          <w:cantSplit/>
          <w:tblHeader/>
          <w:jc w:val="center"/>
        </w:trPr>
        <w:tc>
          <w:tcPr>
            <w:tcW w:w="1814" w:type="dxa"/>
            <w:tcBorders/>
            <w:shd w:val="nil" w:color="auto" w:fill="134e4a"/>
            <w:vAlign w:val="center"/>
          </w:tcPr>
          <w:p w14:paraId="340B6DD7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事项</w:t>
            </w:r>
          </w:p>
        </w:tc>
        <w:tc>
          <w:tcPr>
            <w:tcW w:w="3402" w:type="dxa"/>
            <w:tcBorders/>
            <w:shd w:val="nil" w:color="auto" w:fill="134e4a"/>
            <w:vAlign w:val="center"/>
          </w:tcPr>
          <w:p w14:paraId="56F9ED33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现状/风险</w:t>
            </w:r>
          </w:p>
        </w:tc>
        <w:tc>
          <w:tcPr>
            <w:tcW w:w="3855" w:type="dxa"/>
            <w:tcBorders/>
            <w:shd w:val="nil" w:color="auto" w:fill="134e4a"/>
            <w:vAlign w:val="center"/>
          </w:tcPr>
          <w:p w14:paraId="36B18945">
            <w:pPr>
              <w:pStyle w:val="style0"/>
              <w:jc w:val="center"/>
              <w:rPr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建议处理</w:t>
            </w:r>
          </w:p>
        </w:tc>
      </w:tr>
      <w:tr w14:paraId="27F7199B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3A53A528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电池容量口径不一致</w:t>
            </w:r>
          </w:p>
        </w:tc>
        <w:tc>
          <w:tcPr>
            <w:tcW w:w="3402" w:type="dxa"/>
            <w:tcBorders/>
            <w:vAlign w:val="center"/>
          </w:tcPr>
          <w:p w14:paraId="8D85870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功能清单摘要为 1000mAh，硬件原理图为 2000mAh。</w:t>
            </w:r>
          </w:p>
        </w:tc>
        <w:tc>
          <w:tcPr>
            <w:tcW w:w="3855" w:type="dxa"/>
            <w:tcBorders/>
            <w:vAlign w:val="center"/>
          </w:tcPr>
          <w:p w14:paraId="8266B7A4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需求冻结前由硬件负责人确认 BOM 版本；续航验收按最终 BOM 重算。</w:t>
            </w:r>
          </w:p>
        </w:tc>
      </w:tr>
      <w:tr w14:paraId="976BB1C2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D18C4896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GPIO 复用风险</w:t>
            </w:r>
          </w:p>
        </w:tc>
        <w:tc>
          <w:tcPr>
            <w:tcW w:w="3402" w:type="dxa"/>
            <w:tcBorders/>
            <w:vAlign w:val="center"/>
          </w:tcPr>
          <w:p w14:paraId="C95BCF7B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OLED I2C 建议独立配置，避免与触摸 GPIO17/18 中断冲突。</w:t>
            </w:r>
          </w:p>
        </w:tc>
        <w:tc>
          <w:tcPr>
            <w:tcW w:w="3855" w:type="dxa"/>
            <w:tcBorders/>
            <w:vAlign w:val="center"/>
          </w:tcPr>
          <w:p w14:paraId="8FD3FF83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硬件/固件联审引脚表；如 PCB 已定版，则固件做互斥扫描和抗干扰测试。</w:t>
            </w:r>
          </w:p>
        </w:tc>
      </w:tr>
      <w:tr w14:paraId="62349D76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61D466F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语音链路延迟</w:t>
            </w:r>
          </w:p>
        </w:tc>
        <w:tc>
          <w:tcPr>
            <w:tcW w:w="3402" w:type="dxa"/>
            <w:tcBorders/>
            <w:vAlign w:val="center"/>
          </w:tcPr>
          <w:p w14:paraId="771FD2AF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ASR+LLM+TTS 串行可能难以稳定满足 1.5 秒响应。</w:t>
            </w:r>
          </w:p>
        </w:tc>
        <w:tc>
          <w:tcPr>
            <w:tcW w:w="3855" w:type="dxa"/>
            <w:tcBorders/>
            <w:vAlign w:val="center"/>
          </w:tcPr>
          <w:p w14:paraId="94337D1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采用流式 ASR、首句快速回复、TTS 流式播报、缓存常见问答。</w:t>
            </w:r>
          </w:p>
        </w:tc>
      </w:tr>
      <w:tr w14:paraId="C17062F2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87A2F75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未成年人隐私</w:t>
            </w:r>
          </w:p>
        </w:tc>
        <w:tc>
          <w:tcPr>
            <w:tcW w:w="3402" w:type="dxa"/>
            <w:tcBorders/>
            <w:vAlign w:val="center"/>
          </w:tcPr>
          <w:p w14:paraId="CBDD677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幼儿版要求不记录个人数据，但家长控制又涉及最近 20 条对话。</w:t>
            </w:r>
          </w:p>
        </w:tc>
        <w:tc>
          <w:tcPr>
            <w:tcW w:w="3855" w:type="dxa"/>
            <w:tcBorders/>
            <w:vAlign w:val="center"/>
          </w:tcPr>
          <w:p w14:paraId="1B821B1A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默认仅保存脱敏文本且可关闭；明确家长授权、保存周期和删除入口。</w:t>
            </w:r>
          </w:p>
        </w:tc>
      </w:tr>
      <w:tr w14:paraId="7908F776">
        <w:tblPrEx/>
        <w:trPr>
          <w:cantSplit/>
          <w:jc w:val="center"/>
        </w:trPr>
        <w:tc>
          <w:tcPr>
            <w:tcW w:w="1814" w:type="dxa"/>
            <w:tcBorders/>
            <w:vAlign w:val="center"/>
          </w:tcPr>
          <w:p w14:paraId="304DF4CE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声音克隆合规</w:t>
            </w:r>
          </w:p>
        </w:tc>
        <w:tc>
          <w:tcPr>
            <w:tcW w:w="3402" w:type="dxa"/>
            <w:tcBorders/>
            <w:vAlign w:val="center"/>
          </w:tcPr>
          <w:p w14:paraId="FD9E9FE9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需采集样本、生成克隆音色并绑定人格。</w:t>
            </w:r>
          </w:p>
        </w:tc>
        <w:tc>
          <w:tcPr>
            <w:tcW w:w="3855" w:type="dxa"/>
            <w:tcBorders/>
            <w:vAlign w:val="center"/>
          </w:tcPr>
          <w:p w14:paraId="34549010">
            <w:pPr>
              <w:pStyle w:val="style0"/>
              <w:spacing w:after="0"/>
              <w:rPr/>
            </w:pPr>
            <w:r>
              <w:rPr>
                <w:rFonts w:ascii="Noto Sans CJK SC" w:eastAsia="Noto Sans CJK SC" w:hAnsi="Noto Sans CJK SC"/>
                <w:b w:val="false"/>
                <w:color w:val="111827"/>
                <w:sz w:val="16"/>
              </w:rPr>
              <w:t>增加授权确认、样本水印/用途声明、删除机制和供应商合规审查。</w:t>
            </w:r>
          </w:p>
        </w:tc>
      </w:tr>
    </w:tbl>
    <w:p w14:paraId="DB4C8D7C">
      <w:pPr>
        <w:pStyle w:val="style0"/>
        <w:rPr/>
      </w:pPr>
    </w:p>
    <w:p w14:paraId="F1C53B4D">
      <w:pPr>
        <w:pStyle w:val="style0"/>
        <w:ind w:left="227" w:hanging="227"/>
        <w:rPr/>
      </w:pPr>
    </w:p>
    <w:sectPr>
      <w:headerReference w:type="default" r:id="rId4"/>
      <w:footerReference w:type="default" r:id="rId5"/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Noto Sans CJK SC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52A6D7F">
    <w:pPr>
      <w:pStyle w:val="style32"/>
      <w:rPr/>
    </w:pPr>
    <w:r>
      <w:rPr>
        <w:rFonts w:ascii="Noto Sans CJK SC" w:eastAsia="Noto Sans CJK SC" w:hAnsi="Noto Sans CJK SC"/>
        <w:color w:val="6b7280"/>
        <w:sz w:val="16"/>
      </w:rPr>
      <w:t>庆喜儿 AI 玩具项目 · 内部评审稿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BA1DF77">
    <w:pPr>
      <w:pStyle w:val="style31"/>
      <w:rPr/>
    </w:pPr>
    <w:r>
      <w:rPr>
        <w:rFonts w:ascii="Noto Sans CJK SC" w:eastAsia="Noto Sans CJK SC" w:hAnsi="Noto Sans CJK SC"/>
        <w:color w:val="6b7280"/>
        <w:sz w:val="16"/>
      </w:rPr>
      <w:t>技术方案设计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Noto Sans CJK SC" w:eastAsia="Noto Sans CJK SC" w:hAnsi="Noto Sans CJK SC"/>
      <w:color w:val="111827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61002d6-98de-4db2-b3f6-71da9b918a9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26315b6-0ed4-4865-811d-a779ccbdf5be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134e4a"/>
      <w:sz w:val="32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0f172a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374151"/>
      <w:sz w:val="22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a6868d7-6a1b-4f5f-8fa1-d638edb65ee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e8ab583-a320-4ae5-b7df-989f9103093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38f027d-5336-4e51-af00-a3cb064d575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b/>
      <w:color w:val="134e4a"/>
      <w:spacing w:val="5"/>
      <w:kern w:val="28"/>
      <w:sz w:val="48"/>
      <w:szCs w:val="52"/>
    </w:rPr>
  </w:style>
  <w:style w:type="character" w:customStyle="1" w:styleId="style4102">
    <w:name w:val="Title Char_fb9339cb-44e2-486c-b282-62d0044d8c1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d1c8de0-e9ac-4808-88b5-bc98b6916d5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0d47979-a7b1-4b43-a0b3-56a7e3fbbfd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d5a5dfaa-866b-4780-b1ac-e540113c4474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291af38-e0ed-42ad-b6d6-15fcc778421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a33696b9-5858-482c-afda-4921125c077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7a798df-8691-47f2-8922-2afcf977b68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a316c2f-419b-4a98-b1af-01689f0cf9c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af25325-3c9e-441f-a30e-a304ac8dfe19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customStyle="1" w:styleId="style4116">
    <w:name w:val="DocSmall"/>
    <w:next w:val="style4116"/>
    <w:pPr/>
    <w:rPr>
      <w:rFonts w:ascii="Noto Sans CJK SC" w:eastAsia="Noto Sans CJK SC" w:hAnsi="Noto Sans CJK SC"/>
      <w:color w:val="4b5563"/>
      <w:sz w:val="16"/>
    </w:rPr>
  </w:style>
  <w:style w:type="paragraph" w:customStyle="1" w:styleId="style4117">
    <w:name w:val="CodeText"/>
    <w:next w:val="style4117"/>
    <w:pPr/>
    <w:rPr>
      <w:rFonts w:ascii="Noto Sans Mono CJK SC" w:eastAsia="Noto Sans Mono CJK SC" w:hAnsi="Noto Sans Mono CJK SC"/>
      <w:color w:val="111827"/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5110</Words>
  <Pages>1</Pages>
  <Characters>8316</Characters>
  <Application>WPS Office</Application>
  <DocSecurity>0</DocSecurity>
  <Paragraphs>489</Paragraphs>
  <ScaleCrop>false</ScaleCrop>
  <LinksUpToDate>false</LinksUpToDate>
  <CharactersWithSpaces>8746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2026-06-14T11:19:07Z</dcterms:created>
  <dc:creator>python-docx</dc:creator>
  <dc:description>generated by python-docx</dc:description>
  <lastModifiedBy>ICL-AL10</lastModifiedBy>
  <dcterms:modified xsi:type="dcterms:W3CDTF">2026-06-14T11:19:07Z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ba4146995f334cd7bcc9073579c03799_23</vt:lpwstr>
  </property>
</Properties>
</file>