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AAAAAA" w:sz="1"/>
              <w:left w:val="single" w:color="AAAAAA" w:sz="1"/>
              <w:bottom w:val="single" w:color="AAAAAA" w:sz="1"/>
              <w:right w:val="single" w:color="AAAAAA" w:sz="1"/>
            </w:tcBorders>
            <w:shd w:fill="1F5C99" w:val="clear"/>
            <w:tcMar>
              <w:top w:type="dxa" w:w="200"/>
              <w:left w:type="dxa" w:w="300"/>
              <w:bottom w:type="dxa" w:w="200"/>
              <w:right w:type="dxa" w:w="300"/>
            </w:tcMar>
          </w:tcPr>
          <w:p>
            <w:pPr>
              <w:spacing w:after="100" w:before="100"/>
              <w:jc w:val="center"/>
            </w:pPr>
            <w:r>
              <w:rPr>
                <w:rFonts w:ascii="Arial" w:cs="Arial" w:eastAsia="Arial" w:hAnsi="Arial"/>
                <w:b/>
                <w:bCs/>
                <w:color w:val="FFFFFF"/>
                <w:sz w:val="36"/>
                <w:szCs w:val="36"/>
              </w:rPr>
              <w:t xml:space="preserve">MODULE 1: SUSTAINABLE DEVELOPMENT GOALS (SDGs)</w:t>
            </w:r>
          </w:p>
          <w:p>
            <w:pPr>
              <w:spacing w:after="60" w:before="60"/>
              <w:jc w:val="center"/>
            </w:pPr>
            <w:r>
              <w:rPr>
                <w:rFonts w:ascii="Arial" w:cs="Arial" w:eastAsia="Arial" w:hAnsi="Arial"/>
                <w:color w:val="BDD7EE"/>
                <w:sz w:val="22"/>
                <w:szCs w:val="22"/>
              </w:rPr>
              <w:t xml:space="preserve">IA-1 Examination Answer Guide  |  Visvesvaraya Technological University, Belagavi</w:t>
            </w:r>
          </w:p>
          <w:p>
            <w:pPr>
              <w:spacing w:after="100" w:before="60"/>
              <w:jc w:val="center"/>
            </w:pPr>
            <w:r>
              <w:rPr>
                <w:rFonts w:ascii="Arial" w:cs="Arial" w:eastAsia="Arial" w:hAnsi="Arial"/>
                <w:i/>
                <w:iCs/>
                <w:color w:val="BDD7EE"/>
                <w:sz w:val="20"/>
                <w:szCs w:val="20"/>
              </w:rPr>
              <w:t xml:space="preserve">Reference: Module-01 Notes (SDGs) – All answers based on provided notes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EBF3FB" w:val="clear"/>
            <w:tcMar>
              <w:top w:type="dxa" w:w="80"/>
              <w:left w:type="dxa" w:w="160"/>
              <w:bottom w:type="dxa" w:w="80"/>
              <w:right w:type="dxa" w:w="160"/>
            </w:tcMar>
          </w:tcPr>
          <w:p>
            <w:r>
              <w:rPr>
                <w:rFonts w:ascii="Arial" w:cs="Arial" w:eastAsia="Arial" w:hAnsi="Arial"/>
                <w:b/>
                <w:bCs/>
                <w:color w:val="1F5C99"/>
                <w:sz w:val="22"/>
                <w:szCs w:val="22"/>
              </w:rPr>
              <w:t xml:space="preserve">📋  Contents of This Document</w:t>
            </w:r>
          </w:p>
        </w:tc>
      </w:tr>
    </w:tbl>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7400"/>
        <w:gridCol w:w="1646"/>
      </w:tblGrid>
      <w:tr>
        <w:tc>
          <w:tcPr>
            <w:tcW w:type="dxa" w:w="7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Q1</w:t>
            </w:r>
          </w:p>
        </w:tc>
        <w:tc>
          <w:tcPr>
            <w:tcW w:type="dxa" w:w="7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Need for Sustainable Development &amp; Importance for Engineering Professionals</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right"/>
            </w:pPr>
            <w:r>
              <w:rPr>
                <w:rFonts w:ascii="Arial" w:cs="Arial" w:eastAsia="Arial" w:hAnsi="Arial"/>
                <w:b w:val="false"/>
                <w:bCs w:val="false"/>
                <w:color w:val="000000"/>
                <w:sz w:val="21"/>
                <w:szCs w:val="21"/>
              </w:rPr>
              <w:t xml:space="preserve">Pages 2–3</w:t>
            </w:r>
          </w:p>
        </w:tc>
      </w:tr>
      <w:tr>
        <w:tc>
          <w:tcPr>
            <w:tcW w:type="dxa" w:w="7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Q2</w:t>
            </w:r>
          </w:p>
        </w:tc>
        <w:tc>
          <w:tcPr>
            <w:tcW w:type="dxa" w:w="7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Impact of Ignoring Environmental and Social Aspects on Future Generations</w:t>
            </w:r>
          </w:p>
        </w:tc>
        <w:tc>
          <w:tcPr>
            <w:tcW w:type="dxa" w:w="16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1"/>
                <w:szCs w:val="21"/>
              </w:rPr>
              <w:t xml:space="preserve">Pages 4–5</w:t>
            </w:r>
          </w:p>
        </w:tc>
      </w:tr>
      <w:tr>
        <w:tc>
          <w:tcPr>
            <w:tcW w:type="dxa" w:w="7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Q3</w:t>
            </w:r>
          </w:p>
        </w:tc>
        <w:tc>
          <w:tcPr>
            <w:tcW w:type="dxa" w:w="7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Major Environmental Threats: Climate Change, Air Pollution &amp; Deforestation</w:t>
            </w:r>
          </w:p>
        </w:tc>
        <w:tc>
          <w:tcPr>
            <w:tcW w:type="dxa" w:w="164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right"/>
            </w:pPr>
            <w:r>
              <w:rPr>
                <w:rFonts w:ascii="Arial" w:cs="Arial" w:eastAsia="Arial" w:hAnsi="Arial"/>
                <w:b w:val="false"/>
                <w:bCs w:val="false"/>
                <w:color w:val="000000"/>
                <w:sz w:val="21"/>
                <w:szCs w:val="21"/>
              </w:rPr>
              <w:t xml:space="preserve">Pages 6–7</w:t>
            </w:r>
          </w:p>
        </w:tc>
      </w:tr>
      <w:tr>
        <w:tc>
          <w:tcPr>
            <w:tcW w:type="dxa" w:w="7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left"/>
            </w:pPr>
            <w:r>
              <w:rPr>
                <w:rFonts w:ascii="Arial" w:cs="Arial" w:eastAsia="Arial" w:hAnsi="Arial"/>
                <w:b/>
                <w:bCs/>
                <w:color w:val="FFFFFF"/>
                <w:sz w:val="21"/>
                <w:szCs w:val="21"/>
              </w:rPr>
              <w:t xml:space="preserve">Q4</w:t>
            </w:r>
          </w:p>
        </w:tc>
        <w:tc>
          <w:tcPr>
            <w:tcW w:type="dxa" w:w="7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1"/>
                <w:szCs w:val="21"/>
              </w:rPr>
              <w:t xml:space="preserve">Business-as-Usual Model vs Sustainable Model – Compare &amp; Contrast</w:t>
            </w:r>
          </w:p>
        </w:tc>
        <w:tc>
          <w:tcPr>
            <w:tcW w:type="dxa" w:w="16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21"/>
                <w:szCs w:val="21"/>
              </w:rPr>
              <w:t xml:space="preserve">Pages 8–9</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180"/>
              <w:bottom w:type="dxa" w:w="120"/>
              <w:right w:type="dxa" w:w="180"/>
            </w:tcMar>
          </w:tcPr>
          <w:p>
            <w:pPr>
              <w:jc w:val="left"/>
            </w:pPr>
            <w:r>
              <w:rPr>
                <w:rFonts w:ascii="Arial" w:cs="Arial" w:eastAsia="Arial" w:hAnsi="Arial"/>
                <w:b/>
                <w:bCs/>
                <w:color w:val="FFFFFF"/>
                <w:sz w:val="24"/>
                <w:szCs w:val="24"/>
              </w:rPr>
              <w:t xml:space="preserve">Q1. Explain the Need for Sustainable Development in the Modern World. Discuss its Importance for Engineering Professionals.</w:t>
            </w:r>
          </w:p>
        </w:tc>
      </w:tr>
    </w:tbl>
    <w:p>
      <w:pPr>
        <w:spacing w:after="120" w:before="40"/>
      </w:pPr>
      <w:r>
        <w:rPr>
          <w:rFonts w:ascii="Arial" w:cs="Arial" w:eastAsia="Arial" w:hAnsi="Arial"/>
          <w:i/>
          <w:iCs/>
          <w:color w:val="888888"/>
          <w:sz w:val="20"/>
          <w:szCs w:val="20"/>
        </w:rPr>
        <w:t xml:space="preserve">                                                              [VTU – 10 Marks]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1.1  Definition of Sustainable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jc w:val="center"/>
            </w:pPr>
            <w:r>
              <w:rPr>
                <w:rFonts w:ascii="Arial" w:cs="Arial" w:eastAsia="Arial" w:hAnsi="Arial"/>
                <w:b/>
                <w:bCs/>
                <w:i/>
                <w:iCs/>
                <w:color w:val="1F5C99"/>
                <w:sz w:val="22"/>
                <w:szCs w:val="22"/>
              </w:rPr>
              <w:t xml:space="preserve">"Development that meets the needs of the present without compromising the ability of future generations to meet their own needs."</w:t>
            </w:r>
          </w:p>
          <w:p>
            <w:pPr>
              <w:spacing w:before="60"/>
              <w:jc w:val="center"/>
            </w:pPr>
            <w:r>
              <w:rPr>
                <w:rFonts w:ascii="Arial" w:cs="Arial" w:eastAsia="Arial" w:hAnsi="Arial"/>
                <w:i/>
                <w:iCs/>
                <w:color w:val="888888"/>
                <w:sz w:val="18"/>
                <w:szCs w:val="18"/>
              </w:rPr>
              <w:t xml:space="preserve">— Brundtland Commission, 1987  |  Reference: Module-01 Notes, Page 1</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1.2  Why is Sustainable Development Needed?</w:t>
      </w:r>
    </w:p>
    <w:p>
      <w:pPr>
        <w:spacing w:after="60" w:before="60"/>
        <w:jc w:val="both"/>
      </w:pPr>
      <w:r>
        <w:rPr>
          <w:rFonts w:ascii="Arial" w:cs="Arial" w:eastAsia="Arial" w:hAnsi="Arial"/>
          <w:sz w:val="22"/>
          <w:szCs w:val="22"/>
        </w:rPr>
        <w:t xml:space="preserve">Traditional development focused on industrial growth, infrastructure expansion, and profit maximization. While this improved living standards, it caused severe long-term damage: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Problem Created by Unsustainable Development</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Pollution (air, water, land)</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Diseases, ecosystem damage, unlivable cities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Climate Change (CO₂ emissions)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Floods, droughts, extreme weather events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Resource Depletion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Water scarcity, fuel shortage, material crisis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Loss of Biodiversity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Species extinction, broken food chains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Social Inequality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Poverty, conflict, and lack of opportunity</w:t>
            </w:r>
          </w:p>
        </w:tc>
      </w:tr>
    </w:tbl>
    <w:p>
      <w:pPr>
        <w:spacing w:after="60" w:before="60"/>
      </w:pPr>
      <w:r>
        <w:t xml:space="preserve"/>
      </w:r>
    </w:p>
    <w:p>
      <w:pPr>
        <w:spacing w:after="60" w:before="60"/>
        <w:jc w:val="both"/>
      </w:pPr>
      <w:r>
        <w:rPr>
          <w:rFonts w:ascii="Arial" w:cs="Arial" w:eastAsia="Arial" w:hAnsi="Arial"/>
          <w:sz w:val="22"/>
          <w:szCs w:val="22"/>
        </w:rPr>
        <w:t xml:space="preserve">Hence, development must be balanced — economically productive, socially inclusive, and environmentally responsible.</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1.3  The Three Pillars of Sustainable Development</w:t>
      </w:r>
    </w:p>
    <w:p>
      <w:pPr>
        <w:spacing w:after="60" w:before="60"/>
        <w:jc w:val="both"/>
      </w:pPr>
      <w:r>
        <w:rPr>
          <w:rFonts w:ascii="Arial" w:cs="Arial" w:eastAsia="Arial" w:hAnsi="Arial"/>
          <w:sz w:val="22"/>
          <w:szCs w:val="22"/>
        </w:rPr>
        <w:t xml:space="preserve">Sustainable development rests on three interdependent pillars. All three must be simultaneously maintained: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5E8D4" w:val="clear"/>
            <w:tcMar>
              <w:top w:type="dxa" w:w="120"/>
              <w:left w:type="dxa" w:w="120"/>
              <w:bottom w:type="dxa" w:w="120"/>
              <w:right w:type="dxa" w:w="120"/>
            </w:tcMar>
          </w:tcPr>
          <w:p>
            <w:pPr>
              <w:spacing w:after="80" w:before="60"/>
              <w:jc w:val="center"/>
            </w:pPr>
            <w:r>
              <w:rPr>
                <w:rFonts w:ascii="Arial" w:cs="Arial" w:eastAsia="Arial" w:hAnsi="Arial"/>
                <w:b/>
                <w:bCs/>
                <w:color w:val="2D6A2D"/>
                <w:sz w:val="22"/>
                <w:szCs w:val="22"/>
              </w:rPr>
              <w:t xml:space="preserve">🌿 Environmental</w:t>
            </w:r>
          </w:p>
          <w:p>
            <w:pPr>
              <w:pStyle w:val="ListParagraph"/>
              <w:numPr>
                <w:ilvl w:val="0"/>
                <w:numId w:val="2"/>
              </w:numPr>
              <w:spacing w:after="30" w:before="30"/>
            </w:pPr>
            <w:r>
              <w:rPr>
                <w:rFonts w:ascii="Arial" w:cs="Arial" w:eastAsia="Arial" w:hAnsi="Arial"/>
                <w:sz w:val="20"/>
                <w:szCs w:val="20"/>
              </w:rPr>
              <w:t xml:space="preserve">Protect natural resources</w:t>
            </w:r>
          </w:p>
          <w:p>
            <w:pPr>
              <w:pStyle w:val="ListParagraph"/>
              <w:numPr>
                <w:ilvl w:val="0"/>
                <w:numId w:val="2"/>
              </w:numPr>
              <w:spacing w:after="30" w:before="30"/>
            </w:pPr>
            <w:r>
              <w:rPr>
                <w:rFonts w:ascii="Arial" w:cs="Arial" w:eastAsia="Arial" w:hAnsi="Arial"/>
                <w:sz w:val="20"/>
                <w:szCs w:val="20"/>
              </w:rPr>
              <w:t xml:space="preserve">Reduce pollution</w:t>
            </w:r>
          </w:p>
          <w:p>
            <w:pPr>
              <w:pStyle w:val="ListParagraph"/>
              <w:numPr>
                <w:ilvl w:val="0"/>
                <w:numId w:val="2"/>
              </w:numPr>
              <w:spacing w:after="30" w:before="30"/>
            </w:pPr>
            <w:r>
              <w:rPr>
                <w:rFonts w:ascii="Arial" w:cs="Arial" w:eastAsia="Arial" w:hAnsi="Arial"/>
                <w:sz w:val="20"/>
                <w:szCs w:val="20"/>
              </w:rPr>
              <w:t xml:space="preserve">Conserve biodiversity</w:t>
            </w:r>
          </w:p>
          <w:p>
            <w:pPr>
              <w:pStyle w:val="ListParagraph"/>
              <w:numPr>
                <w:ilvl w:val="0"/>
                <w:numId w:val="2"/>
              </w:numPr>
              <w:spacing w:after="30" w:before="30"/>
            </w:pPr>
            <w:r>
              <w:rPr>
                <w:rFonts w:ascii="Arial" w:cs="Arial" w:eastAsia="Arial" w:hAnsi="Arial"/>
                <w:sz w:val="20"/>
                <w:szCs w:val="20"/>
              </w:rPr>
              <w:t xml:space="preserve">Renewable energy</w:t>
            </w:r>
          </w:p>
        </w:tc>
        <w:tc>
          <w:tcPr>
            <w:tcW w:type="dxa" w:w="3120"/>
            <w:tcBorders>
              <w:top w:val="single" w:color="AAAAAA" w:sz="1"/>
              <w:left w:val="single" w:color="AAAAAA" w:sz="1"/>
              <w:bottom w:val="single" w:color="AAAAAA" w:sz="1"/>
              <w:right w:val="single" w:color="AAAAAA" w:sz="1"/>
            </w:tcBorders>
            <w:shd w:fill="FFF2CC" w:val="clear"/>
            <w:tcMar>
              <w:top w:type="dxa" w:w="120"/>
              <w:left w:type="dxa" w:w="120"/>
              <w:bottom w:type="dxa" w:w="120"/>
              <w:right w:type="dxa" w:w="120"/>
            </w:tcMar>
          </w:tcPr>
          <w:p>
            <w:pPr>
              <w:spacing w:after="80" w:before="60"/>
              <w:jc w:val="center"/>
            </w:pPr>
            <w:r>
              <w:rPr>
                <w:rFonts w:ascii="Arial" w:cs="Arial" w:eastAsia="Arial" w:hAnsi="Arial"/>
                <w:b/>
                <w:bCs/>
                <w:color w:val="7D5A00"/>
                <w:sz w:val="22"/>
                <w:szCs w:val="22"/>
              </w:rPr>
              <w:t xml:space="preserve">💰 Economic</w:t>
            </w:r>
          </w:p>
          <w:p>
            <w:pPr>
              <w:pStyle w:val="ListParagraph"/>
              <w:numPr>
                <w:ilvl w:val="0"/>
                <w:numId w:val="2"/>
              </w:numPr>
              <w:spacing w:after="30" w:before="30"/>
            </w:pPr>
            <w:r>
              <w:rPr>
                <w:rFonts w:ascii="Arial" w:cs="Arial" w:eastAsia="Arial" w:hAnsi="Arial"/>
                <w:sz w:val="20"/>
                <w:szCs w:val="20"/>
              </w:rPr>
              <w:t xml:space="preserve">Stable economic growth</w:t>
            </w:r>
          </w:p>
          <w:p>
            <w:pPr>
              <w:pStyle w:val="ListParagraph"/>
              <w:numPr>
                <w:ilvl w:val="0"/>
                <w:numId w:val="2"/>
              </w:numPr>
              <w:spacing w:after="30" w:before="30"/>
            </w:pPr>
            <w:r>
              <w:rPr>
                <w:rFonts w:ascii="Arial" w:cs="Arial" w:eastAsia="Arial" w:hAnsi="Arial"/>
                <w:sz w:val="20"/>
                <w:szCs w:val="20"/>
              </w:rPr>
              <w:t xml:space="preserve">Job creation</w:t>
            </w:r>
          </w:p>
          <w:p>
            <w:pPr>
              <w:pStyle w:val="ListParagraph"/>
              <w:numPr>
                <w:ilvl w:val="0"/>
                <w:numId w:val="2"/>
              </w:numPr>
              <w:spacing w:after="30" w:before="30"/>
            </w:pPr>
            <w:r>
              <w:rPr>
                <w:rFonts w:ascii="Arial" w:cs="Arial" w:eastAsia="Arial" w:hAnsi="Arial"/>
                <w:sz w:val="20"/>
                <w:szCs w:val="20"/>
              </w:rPr>
              <w:t xml:space="preserve">Innovation</w:t>
            </w:r>
          </w:p>
          <w:p>
            <w:pPr>
              <w:pStyle w:val="ListParagraph"/>
              <w:numPr>
                <w:ilvl w:val="0"/>
                <w:numId w:val="2"/>
              </w:numPr>
              <w:spacing w:after="30" w:before="30"/>
            </w:pPr>
            <w:r>
              <w:rPr>
                <w:rFonts w:ascii="Arial" w:cs="Arial" w:eastAsia="Arial" w:hAnsi="Arial"/>
                <w:sz w:val="20"/>
                <w:szCs w:val="20"/>
              </w:rPr>
              <w:t xml:space="preserve">Efficient resource use</w:t>
            </w:r>
          </w:p>
        </w:tc>
        <w:tc>
          <w:tcPr>
            <w:tcW w:type="dxa" w:w="3120"/>
            <w:tcBorders>
              <w:top w:val="single" w:color="AAAAAA" w:sz="1"/>
              <w:left w:val="single" w:color="AAAAAA" w:sz="1"/>
              <w:bottom w:val="single" w:color="AAAAAA" w:sz="1"/>
              <w:right w:val="single" w:color="AAAAAA" w:sz="1"/>
            </w:tcBorders>
            <w:shd w:fill="DAE8FC" w:val="clear"/>
            <w:tcMar>
              <w:top w:type="dxa" w:w="120"/>
              <w:left w:type="dxa" w:w="120"/>
              <w:bottom w:type="dxa" w:w="120"/>
              <w:right w:type="dxa" w:w="120"/>
            </w:tcMar>
          </w:tcPr>
          <w:p>
            <w:pPr>
              <w:spacing w:after="80" w:before="60"/>
              <w:jc w:val="center"/>
            </w:pPr>
            <w:r>
              <w:rPr>
                <w:rFonts w:ascii="Arial" w:cs="Arial" w:eastAsia="Arial" w:hAnsi="Arial"/>
                <w:b/>
                <w:bCs/>
                <w:color w:val="1F5C99"/>
                <w:sz w:val="22"/>
                <w:szCs w:val="22"/>
              </w:rPr>
              <w:t xml:space="preserve">👥 Social</w:t>
            </w:r>
          </w:p>
          <w:p>
            <w:pPr>
              <w:pStyle w:val="ListParagraph"/>
              <w:numPr>
                <w:ilvl w:val="0"/>
                <w:numId w:val="2"/>
              </w:numPr>
              <w:spacing w:after="30" w:before="30"/>
            </w:pPr>
            <w:r>
              <w:rPr>
                <w:rFonts w:ascii="Arial" w:cs="Arial" w:eastAsia="Arial" w:hAnsi="Arial"/>
                <w:sz w:val="20"/>
                <w:szCs w:val="20"/>
              </w:rPr>
              <w:t xml:space="preserve">Poverty reduction</w:t>
            </w:r>
          </w:p>
          <w:p>
            <w:pPr>
              <w:pStyle w:val="ListParagraph"/>
              <w:numPr>
                <w:ilvl w:val="0"/>
                <w:numId w:val="2"/>
              </w:numPr>
              <w:spacing w:after="30" w:before="30"/>
            </w:pPr>
            <w:r>
              <w:rPr>
                <w:rFonts w:ascii="Arial" w:cs="Arial" w:eastAsia="Arial" w:hAnsi="Arial"/>
                <w:sz w:val="20"/>
                <w:szCs w:val="20"/>
              </w:rPr>
              <w:t xml:space="preserve">Equal opportunities</w:t>
            </w:r>
          </w:p>
          <w:p>
            <w:pPr>
              <w:pStyle w:val="ListParagraph"/>
              <w:numPr>
                <w:ilvl w:val="0"/>
                <w:numId w:val="2"/>
              </w:numPr>
              <w:spacing w:after="30" w:before="30"/>
            </w:pPr>
            <w:r>
              <w:rPr>
                <w:rFonts w:ascii="Arial" w:cs="Arial" w:eastAsia="Arial" w:hAnsi="Arial"/>
                <w:sz w:val="20"/>
                <w:szCs w:val="20"/>
              </w:rPr>
              <w:t xml:space="preserve">Education &amp; Healthcare</w:t>
            </w:r>
          </w:p>
          <w:p>
            <w:pPr>
              <w:pStyle w:val="ListParagraph"/>
              <w:numPr>
                <w:ilvl w:val="0"/>
                <w:numId w:val="2"/>
              </w:numPr>
              <w:spacing w:after="30" w:before="30"/>
            </w:pPr>
            <w:r>
              <w:rPr>
                <w:rFonts w:ascii="Arial" w:cs="Arial" w:eastAsia="Arial" w:hAnsi="Arial"/>
                <w:sz w:val="20"/>
                <w:szCs w:val="20"/>
              </w:rPr>
              <w:t xml:space="preserve">Gender equality</w:t>
            </w:r>
          </w:p>
        </w:tc>
      </w:tr>
    </w:tbl>
    <w:p>
      <w:pPr>
        <w:spacing w:after="120" w:before="60"/>
        <w:jc w:val="center"/>
      </w:pPr>
      <w:r>
        <w:rPr>
          <w:rFonts w:ascii="Arial" w:cs="Arial" w:eastAsia="Arial" w:hAnsi="Arial"/>
          <w:i/>
          <w:iCs/>
          <w:color w:val="888888"/>
          <w:sz w:val="18"/>
          <w:szCs w:val="18"/>
        </w:rPr>
        <w:t xml:space="preserve">Fig. 1 – Three Pillars of Sustainable Development  (Ref: Module-01 Notes, Page 1–2)</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1.4  Importance of Sustainable Development for Engineering Professionals</w:t>
      </w:r>
    </w:p>
    <w:p>
      <w:pPr>
        <w:spacing w:after="60" w:before="60"/>
        <w:jc w:val="both"/>
      </w:pPr>
      <w:r>
        <w:rPr>
          <w:rFonts w:ascii="Arial" w:cs="Arial" w:eastAsia="Arial" w:hAnsi="Arial"/>
          <w:sz w:val="22"/>
          <w:szCs w:val="22"/>
        </w:rPr>
        <w:t xml:space="preserve">Engineers are the builders of society. Every system, infrastructure, or product they design directly affects the environment and society. Therefore, engineering professionals must embed sustainability principles into their 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Engineering Role</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Application / Example</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Green Software Engineering</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Energy-efficient algorithms, optimized code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Sustainable Infrastructure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Design low-carbon buildings &amp; systems</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Renewable Energy Systems</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Solar, wind &amp; hydro-based power solutions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Waste Reduction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E-waste recycling, circular product design</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Environmental Monitoring</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IoT &amp; AI sensors for pollution tracking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Green Cloud &amp; Data Centers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Carbon-neutral computing infrastructure</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Responsible AI</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Fair, bias-free, low-energy AI models</w:t>
            </w:r>
          </w:p>
        </w:tc>
      </w:tr>
    </w:tbl>
    <w:p>
      <w:pPr>
        <w:spacing w:after="100" w:before="60"/>
        <w:jc w:val="center"/>
      </w:pPr>
      <w:r>
        <w:rPr>
          <w:rFonts w:ascii="Arial" w:cs="Arial" w:eastAsia="Arial" w:hAnsi="Arial"/>
          <w:i/>
          <w:iCs/>
          <w:color w:val="888888"/>
          <w:sz w:val="18"/>
          <w:szCs w:val="18"/>
        </w:rPr>
        <w:t xml:space="preserve">Table 2 – Engineering Roles in Sustainable Development  (Ref: Module-01 Notes, Page 2–3)</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1.5  CSE / IT Engineers' Specific Responsibilities</w:t>
      </w:r>
    </w:p>
    <w:p>
      <w:pPr>
        <w:pStyle w:val="ListParagraph"/>
        <w:numPr>
          <w:ilvl w:val="0"/>
          <w:numId w:val="3"/>
        </w:numPr>
        <w:spacing w:after="40" w:before="40"/>
      </w:pPr>
      <w:r>
        <w:rPr>
          <w:rFonts w:ascii="Arial" w:cs="Arial" w:eastAsia="Arial" w:hAnsi="Arial"/>
          <w:b w:val="false"/>
          <w:bCs w:val="false"/>
          <w:sz w:val="22"/>
          <w:szCs w:val="22"/>
        </w:rPr>
        <w:t xml:space="preserve">Write energy-efficient algorithms that reduce CPU and power consumption</w:t>
      </w:r>
    </w:p>
    <w:p>
      <w:pPr>
        <w:pStyle w:val="ListParagraph"/>
        <w:numPr>
          <w:ilvl w:val="0"/>
          <w:numId w:val="3"/>
        </w:numPr>
        <w:spacing w:after="40" w:before="40"/>
      </w:pPr>
      <w:r>
        <w:rPr>
          <w:rFonts w:ascii="Arial" w:cs="Arial" w:eastAsia="Arial" w:hAnsi="Arial"/>
          <w:b w:val="false"/>
          <w:bCs w:val="false"/>
          <w:sz w:val="22"/>
          <w:szCs w:val="22"/>
        </w:rPr>
        <w:t xml:space="preserve">Design green data centers powered by renewable energy sources</w:t>
      </w:r>
    </w:p>
    <w:p>
      <w:pPr>
        <w:pStyle w:val="ListParagraph"/>
        <w:numPr>
          <w:ilvl w:val="0"/>
          <w:numId w:val="3"/>
        </w:numPr>
        <w:spacing w:after="40" w:before="40"/>
      </w:pPr>
      <w:r>
        <w:rPr>
          <w:rFonts w:ascii="Arial" w:cs="Arial" w:eastAsia="Arial" w:hAnsi="Arial"/>
          <w:b w:val="false"/>
          <w:bCs w:val="false"/>
          <w:sz w:val="22"/>
          <w:szCs w:val="22"/>
        </w:rPr>
        <w:t xml:space="preserve">Minimize e-waste through device lifecycle management and recycling programs</w:t>
      </w:r>
    </w:p>
    <w:p>
      <w:pPr>
        <w:pStyle w:val="ListParagraph"/>
        <w:numPr>
          <w:ilvl w:val="0"/>
          <w:numId w:val="3"/>
        </w:numPr>
        <w:spacing w:after="40" w:before="40"/>
      </w:pPr>
      <w:r>
        <w:rPr>
          <w:rFonts w:ascii="Arial" w:cs="Arial" w:eastAsia="Arial" w:hAnsi="Arial"/>
          <w:b w:val="false"/>
          <w:bCs w:val="false"/>
          <w:sz w:val="22"/>
          <w:szCs w:val="22"/>
        </w:rPr>
        <w:t xml:space="preserve">Develop responsible AI systems that are fair, bias-free, and resource-efficient</w:t>
      </w:r>
    </w:p>
    <w:p>
      <w:pPr>
        <w:pStyle w:val="ListParagraph"/>
        <w:numPr>
          <w:ilvl w:val="0"/>
          <w:numId w:val="3"/>
        </w:numPr>
        <w:spacing w:after="40" w:before="40"/>
      </w:pPr>
      <w:r>
        <w:rPr>
          <w:rFonts w:ascii="Arial" w:cs="Arial" w:eastAsia="Arial" w:hAnsi="Arial"/>
          <w:b w:val="false"/>
          <w:bCs w:val="false"/>
          <w:sz w:val="22"/>
          <w:szCs w:val="22"/>
        </w:rPr>
        <w:t xml:space="preserve">Follow ethical data practices to prevent privacy violations and digital inequality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5E8D4" w:val="clear"/>
            <w:tcMar>
              <w:top w:type="dxa" w:w="80"/>
              <w:left w:type="dxa" w:w="160"/>
              <w:bottom w:type="dxa" w:w="80"/>
              <w:right w:type="dxa" w:w="160"/>
            </w:tcMar>
          </w:tcPr>
          <w:p>
            <w:r>
              <w:rPr>
                <w:rFonts w:ascii="Arial" w:cs="Arial" w:eastAsia="Arial" w:hAnsi="Arial"/>
                <w:b/>
                <w:bCs/>
                <w:color w:val="1F5C99"/>
                <w:sz w:val="22"/>
                <w:szCs w:val="22"/>
              </w:rPr>
              <w:t xml:space="preserve">📝  Key Conclusion (for VTU Answer)  –  Ref: Page 3, Module-01 Notes</w:t>
            </w:r>
          </w:p>
        </w:tc>
      </w:tr>
    </w:tbl>
    <w:p>
      <w:pPr>
        <w:spacing w:after="60" w:before="60"/>
      </w:pPr>
      <w:r>
        <w:t xml:space="preserve"/>
      </w:r>
    </w:p>
    <w:p>
      <w:pPr>
        <w:spacing w:after="60" w:before="60"/>
        <w:jc w:val="both"/>
      </w:pPr>
      <w:r>
        <w:rPr>
          <w:rFonts w:ascii="Arial" w:cs="Arial" w:eastAsia="Arial" w:hAnsi="Arial"/>
          <w:sz w:val="22"/>
          <w:szCs w:val="22"/>
        </w:rPr>
        <w:t xml:space="preserve">Sustainable Development is not about stopping growth. It is about redesigning growth to protect the environment, reduce inequality, and secure the future. Engineering professionals play a central role in achieving this through responsible innovation and design.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180"/>
              <w:bottom w:type="dxa" w:w="120"/>
              <w:right w:type="dxa" w:w="180"/>
            </w:tcMar>
          </w:tcPr>
          <w:p>
            <w:pPr>
              <w:jc w:val="left"/>
            </w:pPr>
            <w:r>
              <w:rPr>
                <w:rFonts w:ascii="Arial" w:cs="Arial" w:eastAsia="Arial" w:hAnsi="Arial"/>
                <w:b/>
                <w:bCs/>
                <w:color w:val="FFFFFF"/>
                <w:sz w:val="24"/>
                <w:szCs w:val="24"/>
              </w:rPr>
              <w:t xml:space="preserve">Q2. Analyze How Ignoring Environmental and Social Aspects During Development Can Affect Future Generations.</w:t>
            </w:r>
          </w:p>
        </w:tc>
      </w:tr>
    </w:tbl>
    <w:p>
      <w:pPr>
        <w:spacing w:after="120" w:before="40"/>
      </w:pPr>
      <w:r>
        <w:rPr>
          <w:rFonts w:ascii="Arial" w:cs="Arial" w:eastAsia="Arial" w:hAnsi="Arial"/>
          <w:i/>
          <w:iCs/>
          <w:color w:val="888888"/>
          <w:sz w:val="20"/>
          <w:szCs w:val="20"/>
        </w:rPr>
        <w:t xml:space="preserve">                                                              [VTU – 10 Marks]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2.1  The Core Problem – Short-Term Thinking</w:t>
      </w:r>
    </w:p>
    <w:p>
      <w:pPr>
        <w:spacing w:after="60" w:before="60"/>
        <w:jc w:val="both"/>
      </w:pPr>
      <w:r>
        <w:rPr>
          <w:rFonts w:ascii="Arial" w:cs="Arial" w:eastAsia="Arial" w:hAnsi="Arial"/>
          <w:sz w:val="22"/>
          <w:szCs w:val="22"/>
        </w:rPr>
        <w:t xml:space="preserve">Traditional development models focus only on immediate economic gains. Environmental degradation and social inequality are treated as 'side effects'. However, this mindset transfers enormous burdens onto future generations. As the Brundtland Commission (1987) warned, present development must not compromise the ability of future generations to meet their own needs.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2.2  How Ignoring Environment Harms Future Generations</w:t>
      </w:r>
    </w:p>
    <w:p>
      <w:pPr>
        <w:spacing w:after="60" w:before="60"/>
        <w:jc w:val="both"/>
      </w:pPr>
      <w:r>
        <w:rPr>
          <w:rFonts w:ascii="Arial" w:cs="Arial" w:eastAsia="Arial" w:hAnsi="Arial"/>
          <w:sz w:val="22"/>
          <w:szCs w:val="22"/>
        </w:rPr>
        <w:t xml:space="preserve">The following table maps each ignored environmental issue to its direct future consequence: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If Ignored Today</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 on Future Generations</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Climate Change Ignored</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Sea-level rise floods coastal cities (e.g., Mumbai, Bangladesh)</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Air Pollution Unchecked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Respiratory diseases increase; reduced life expectancy</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Deforestation Continued</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Desertification, crop failures, famine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Water Bodies Polluted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Global freshwater crisis by 2050</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Biodiversity Collapsed</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Food chain broken; agricultural productivity collapses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Resource Depletion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Future generations inherit a resource-depleted Earth</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Social Inequality Ignored</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Conflict, migration crises, breakdown of communities</w:t>
            </w:r>
          </w:p>
        </w:tc>
      </w:tr>
    </w:tbl>
    <w:p>
      <w:pPr>
        <w:spacing w:after="120" w:before="60"/>
        <w:jc w:val="center"/>
      </w:pPr>
      <w:r>
        <w:rPr>
          <w:rFonts w:ascii="Arial" w:cs="Arial" w:eastAsia="Arial" w:hAnsi="Arial"/>
          <w:i/>
          <w:iCs/>
          <w:color w:val="888888"/>
          <w:sz w:val="18"/>
          <w:szCs w:val="18"/>
        </w:rPr>
        <w:t xml:space="preserve">Table 3 – Environmental Neglect vs Future Impact  (Ref: Module-01 Notes, Page 4–5)</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2.3  Real-World 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AAAAAA" w:sz="1"/>
              <w:left w:val="single" w:color="AAAAAA" w:sz="1"/>
              <w:bottom w:val="single" w:color="AAAAAA" w:sz="1"/>
              <w:right w:val="single" w:color="AAAAAA" w:sz="1"/>
            </w:tcBorders>
            <w:shd w:fill="FDEBD0" w:val="clear"/>
            <w:tcMar>
              <w:top w:type="dxa" w:w="80"/>
              <w:left w:type="dxa" w:w="180"/>
              <w:bottom w:type="dxa" w:w="80"/>
              <w:right w:type="dxa" w:w="180"/>
            </w:tcMar>
          </w:tcPr>
          <w:p>
            <w:r>
              <w:rPr>
                <w:rFonts w:ascii="Arial" w:cs="Arial" w:eastAsia="Arial" w:hAnsi="Arial"/>
                <w:b/>
                <w:bCs/>
                <w:color w:val="7B241C"/>
                <w:sz w:val="21"/>
                <w:szCs w:val="21"/>
              </w:rPr>
              <w:t xml:space="preserve">🌊 Example 1: Coastal Flooding – Bangladesh &amp; Maldives</w:t>
            </w:r>
          </w:p>
        </w:tc>
      </w:tr>
      <w:tr>
        <w:tc>
          <w:tcPr>
            <w:tcBorders>
              <w:top w:val="single" w:color="AAAAAA" w:sz="1"/>
              <w:left w:val="single" w:color="AAAAAA" w:sz="1"/>
              <w:bottom w:val="single" w:color="AAAAAA" w:sz="1"/>
              <w:right w:val="single" w:color="AAAAAA" w:sz="1"/>
            </w:tcBorders>
            <w:shd w:fill="FCF3CF" w:val="clear"/>
            <w:tcMar>
              <w:top w:type="dxa" w:w="80"/>
              <w:left w:type="dxa" w:w="180"/>
              <w:bottom w:type="dxa" w:w="80"/>
              <w:right w:type="dxa" w:w="180"/>
            </w:tcMar>
          </w:tcPr>
          <w:p>
            <w:r>
              <w:rPr>
                <w:rFonts w:ascii="Arial" w:cs="Arial" w:eastAsia="Arial" w:hAnsi="Arial"/>
                <w:b/>
                <w:bCs/>
                <w:color w:val="7D5A00"/>
                <w:sz w:val="21"/>
                <w:szCs w:val="21"/>
              </w:rPr>
              <w:t xml:space="preserve">💨 Example 2: Air Pollution – Delhi, India</w:t>
            </w:r>
          </w:p>
        </w:tc>
      </w:tr>
      <w:tr>
        <w:tc>
          <w:tcPr>
            <w:tcBorders>
              <w:top w:val="single" w:color="AAAAAA" w:sz="1"/>
              <w:left w:val="single" w:color="AAAAAA" w:sz="1"/>
              <w:bottom w:val="single" w:color="AAAAAA" w:sz="1"/>
              <w:right w:val="single" w:color="AAAAAA" w:sz="1"/>
            </w:tcBorders>
            <w:shd w:fill="D5E8D4" w:val="clear"/>
            <w:tcMar>
              <w:top w:type="dxa" w:w="80"/>
              <w:left w:type="dxa" w:w="180"/>
              <w:bottom w:type="dxa" w:w="80"/>
              <w:right w:type="dxa" w:w="180"/>
            </w:tcMar>
          </w:tcPr>
          <w:p>
            <w:r>
              <w:rPr>
                <w:rFonts w:ascii="Arial" w:cs="Arial" w:eastAsia="Arial" w:hAnsi="Arial"/>
                <w:b/>
                <w:bCs/>
                <w:color w:val="1E5B1E"/>
                <w:sz w:val="21"/>
                <w:szCs w:val="21"/>
              </w:rPr>
              <w:t xml:space="preserve">🏜️ Example 3: Desertification – Sahel Region, Africa</w:t>
            </w:r>
          </w:p>
        </w:tc>
      </w:tr>
      <w:tr>
        <w:tc>
          <w:tcPr>
            <w:tcBorders>
              <w:top w:val="single" w:color="AAAAAA" w:sz="1"/>
              <w:left w:val="single" w:color="AAAAAA" w:sz="1"/>
              <w:bottom w:val="single" w:color="AAAAAA" w:sz="1"/>
              <w:right w:val="single" w:color="AAAAAA" w:sz="1"/>
            </w:tcBorders>
            <w:shd w:fill="DAE8FC" w:val="clear"/>
            <w:tcMar>
              <w:top w:type="dxa" w:w="80"/>
              <w:left w:type="dxa" w:w="180"/>
              <w:bottom w:type="dxa" w:w="80"/>
              <w:right w:type="dxa" w:w="180"/>
            </w:tcMar>
          </w:tcPr>
          <w:p>
            <w:r>
              <w:rPr>
                <w:rFonts w:ascii="Arial" w:cs="Arial" w:eastAsia="Arial" w:hAnsi="Arial"/>
                <w:b/>
                <w:bCs/>
                <w:color w:val="1A5276"/>
                <w:sz w:val="21"/>
                <w:szCs w:val="21"/>
              </w:rPr>
              <w:t xml:space="preserve">💧 Example 4: Water Scarcity – Cape Town, South Africa</w:t>
            </w:r>
          </w:p>
        </w:tc>
      </w:tr>
    </w:tbl>
    <w:p>
      <w:pPr>
        <w:spacing w:after="60" w:before="60"/>
      </w:pPr>
      <w:r>
        <w:t xml:space="preserve"/>
      </w:r>
    </w:p>
    <w:p>
      <w:pPr>
        <w:spacing w:after="60" w:before="60"/>
        <w:jc w:val="both"/>
      </w:pPr>
      <w:r>
        <w:rPr>
          <w:rFonts w:ascii="Arial" w:cs="Arial" w:eastAsia="Arial" w:hAnsi="Arial"/>
          <w:sz w:val="22"/>
          <w:szCs w:val="22"/>
        </w:rPr>
        <w:t xml:space="preserve">Bangladesh: Due to rising sea levels caused by ignored climate change, over 20 million people in Bangladesh may be forced to migrate by 2050, creating a massive climate refugee crisis that future generations must deal with.</w:t>
      </w:r>
    </w:p>
    <w:p>
      <w:pPr>
        <w:spacing w:after="60" w:before="60"/>
      </w:pPr>
      <w:r>
        <w:t xml:space="preserve"/>
      </w:r>
    </w:p>
    <w:p>
      <w:pPr>
        <w:spacing w:after="60" w:before="60"/>
        <w:jc w:val="both"/>
      </w:pPr>
      <w:r>
        <w:rPr>
          <w:rFonts w:ascii="Arial" w:cs="Arial" w:eastAsia="Arial" w:hAnsi="Arial"/>
          <w:sz w:val="22"/>
          <w:szCs w:val="22"/>
        </w:rPr>
        <w:t xml:space="preserve">Delhi: Decades of unchecked vehicular and industrial pollution have resulted in an AQI routinely exceeding 400–500 in winter months. Children born today in Delhi face a lifetime of respiratory health risks.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2.4  Social Aspects – Why Inequality Compounds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Ignored Social Issue</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Effect on Future Generations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No education for poor communities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Skill gap, unable to adapt to technology-driven economy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Digital divide (rural vs urban)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Millions excluded from digital economy opportunities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Gender inequality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Loss of 50% of society's productive potential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Healthcare neglect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Generational health issues and reduced productivity</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Wealth concentration</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Social unrest, political instability, and conflict</w:t>
            </w:r>
          </w:p>
        </w:tc>
      </w:tr>
    </w:tbl>
    <w:p>
      <w:pPr>
        <w:spacing w:after="120" w:before="60"/>
        <w:jc w:val="center"/>
      </w:pPr>
      <w:r>
        <w:rPr>
          <w:rFonts w:ascii="Arial" w:cs="Arial" w:eastAsia="Arial" w:hAnsi="Arial"/>
          <w:i/>
          <w:iCs/>
          <w:color w:val="888888"/>
          <w:sz w:val="18"/>
          <w:szCs w:val="18"/>
        </w:rPr>
        <w:t xml:space="preserve">Table 4 – Social Neglect vs Future Impact  (Ref: Module-01 Notes, Page 5)</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2.5  The Intergenerational Equity Principle</w:t>
      </w:r>
    </w:p>
    <w:p>
      <w:pPr>
        <w:spacing w:after="60" w:before="60"/>
        <w:jc w:val="both"/>
      </w:pPr>
      <w:r>
        <w:rPr>
          <w:rFonts w:ascii="Arial" w:cs="Arial" w:eastAsia="Arial" w:hAnsi="Arial"/>
          <w:sz w:val="22"/>
          <w:szCs w:val="22"/>
        </w:rPr>
        <w:t xml:space="preserve">The concept of intergenerational equity states that every generation has a right to inherit a healthy planet with equal opportunities. Ignoring environmental and social aspects violates this fundamental right.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5E8D4" w:val="clear"/>
            <w:tcMar>
              <w:top w:type="dxa" w:w="80"/>
              <w:left w:type="dxa" w:w="160"/>
              <w:bottom w:type="dxa" w:w="80"/>
              <w:right w:type="dxa" w:w="160"/>
            </w:tcMar>
          </w:tcPr>
          <w:p>
            <w:r>
              <w:rPr>
                <w:rFonts w:ascii="Arial" w:cs="Arial" w:eastAsia="Arial" w:hAnsi="Arial"/>
                <w:b/>
                <w:bCs/>
                <w:color w:val="1F5C99"/>
                <w:sz w:val="22"/>
                <w:szCs w:val="22"/>
              </w:rPr>
              <w:t xml:space="preserve">📝  Key Conclusion (for VTU Answer)  –  Ref: Page 5, Module-01 Notes</w:t>
            </w:r>
          </w:p>
        </w:tc>
      </w:tr>
    </w:tbl>
    <w:p>
      <w:pPr>
        <w:spacing w:after="60" w:before="60"/>
      </w:pPr>
      <w:r>
        <w:t xml:space="preserve"/>
      </w:r>
    </w:p>
    <w:p>
      <w:pPr>
        <w:spacing w:after="60" w:before="60"/>
        <w:jc w:val="both"/>
      </w:pPr>
      <w:r>
        <w:rPr>
          <w:rFonts w:ascii="Arial" w:cs="Arial" w:eastAsia="Arial" w:hAnsi="Arial"/>
          <w:sz w:val="22"/>
          <w:szCs w:val="22"/>
        </w:rPr>
        <w:t xml:space="preserve">Ignoring environmental and social sustainability today does not eliminate the problem — it only defers it to a future generation that will inherit a hotter, more polluted, more unequal, and resource-depleted world. Responsible engineering and policy-making must consider long-term consequences in every development decision.</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180"/>
              <w:bottom w:type="dxa" w:w="120"/>
              <w:right w:type="dxa" w:w="180"/>
            </w:tcMar>
          </w:tcPr>
          <w:p>
            <w:pPr>
              <w:jc w:val="left"/>
            </w:pPr>
            <w:r>
              <w:rPr>
                <w:rFonts w:ascii="Arial" w:cs="Arial" w:eastAsia="Arial" w:hAnsi="Arial"/>
                <w:b/>
                <w:bCs/>
                <w:color w:val="FFFFFF"/>
                <w:sz w:val="24"/>
                <w:szCs w:val="24"/>
              </w:rPr>
              <w:t xml:space="preserve">Q3. Explain Major Environmental Threats such as Climate Change, Air Pollution, and Deforestation with Examples.</w:t>
            </w:r>
          </w:p>
        </w:tc>
      </w:tr>
    </w:tbl>
    <w:p>
      <w:pPr>
        <w:spacing w:after="120" w:before="40"/>
      </w:pPr>
      <w:r>
        <w:rPr>
          <w:rFonts w:ascii="Arial" w:cs="Arial" w:eastAsia="Arial" w:hAnsi="Arial"/>
          <w:i/>
          <w:iCs/>
          <w:color w:val="888888"/>
          <w:sz w:val="20"/>
          <w:szCs w:val="20"/>
        </w:rPr>
        <w:t xml:space="preserve">                                                              [VTU – 10 Marks]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3.1  Overview of Major Environmental Threats</w:t>
      </w:r>
    </w:p>
    <w:p>
      <w:pPr>
        <w:spacing w:after="60" w:before="60"/>
        <w:jc w:val="both"/>
      </w:pPr>
      <w:r>
        <w:rPr>
          <w:rFonts w:ascii="Arial" w:cs="Arial" w:eastAsia="Arial" w:hAnsi="Arial"/>
          <w:sz w:val="22"/>
          <w:szCs w:val="22"/>
        </w:rPr>
        <w:t xml:space="preserve">The modern world faces multiple interrelated environmental threats caused by centuries of unsustainable industrial and social practices. Each threat amplifies others, creating a compounding environmental crisis.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Threat</w:t>
            </w:r>
          </w:p>
        </w:tc>
        <w:tc>
          <w:tcPr>
            <w:tcW w:type="dxa" w:w="252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Causes</w:t>
            </w:r>
          </w:p>
        </w:tc>
        <w:tc>
          <w:tcPr>
            <w:tcW w:type="dxa" w:w="252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Effects</w:t>
            </w:r>
          </w:p>
        </w:tc>
        <w:tc>
          <w:tcPr>
            <w:tcW w:type="dxa" w:w="252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Example</w:t>
            </w:r>
          </w:p>
        </w:tc>
      </w:tr>
      <w:tr>
        <w:tc>
          <w:tcPr>
            <w:tcW w:type="dxa" w:w="1800"/>
            <w:tcBorders>
              <w:top w:val="single" w:color="AAAAAA" w:sz="1"/>
              <w:left w:val="single" w:color="AAAAAA" w:sz="1"/>
              <w:bottom w:val="single" w:color="AAAAAA" w:sz="1"/>
              <w:right w:val="single" w:color="AAAAAA" w:sz="1"/>
            </w:tcBorders>
            <w:shd w:fill="FDEBD0" w:val="clear"/>
            <w:tcMar>
              <w:top w:type="dxa" w:w="80"/>
              <w:left w:type="dxa" w:w="100"/>
              <w:bottom w:type="dxa" w:w="80"/>
              <w:right w:type="dxa" w:w="100"/>
            </w:tcMar>
          </w:tcPr>
          <w:p>
            <w:r>
              <w:rPr>
                <w:rFonts w:ascii="Arial" w:cs="Arial" w:eastAsia="Arial" w:hAnsi="Arial"/>
                <w:b/>
                <w:bCs/>
                <w:color w:val="922B21"/>
                <w:sz w:val="20"/>
                <w:szCs w:val="20"/>
              </w:rPr>
              <w:t xml:space="preserve">🌡️ Climate Change</w:t>
            </w:r>
          </w:p>
        </w:tc>
        <w:tc>
          <w:tcPr>
            <w:tcW w:type="dxa" w:w="2520"/>
            <w:tcBorders>
              <w:top w:val="single" w:color="AAAAAA" w:sz="1"/>
              <w:left w:val="single" w:color="AAAAAA" w:sz="1"/>
              <w:bottom w:val="single" w:color="AAAAAA" w:sz="1"/>
              <w:right w:val="single" w:color="AAAAAA" w:sz="1"/>
            </w:tcBorders>
            <w:shd w:fill="FEF9E7" w:val="clear"/>
            <w:tcMar>
              <w:top w:type="dxa" w:w="80"/>
              <w:left w:type="dxa" w:w="100"/>
              <w:bottom w:type="dxa" w:w="80"/>
              <w:right w:type="dxa" w:w="100"/>
            </w:tcMar>
          </w:tcPr>
          <w:p>
            <w:r>
              <w:rPr>
                <w:rFonts w:ascii="Arial" w:cs="Arial" w:eastAsia="Arial" w:hAnsi="Arial"/>
                <w:sz w:val="19"/>
                <w:szCs w:val="19"/>
              </w:rPr>
              <w:t xml:space="preserve">Greenhouse gas emissions (CO₂, CH₄)</w:t>
            </w:r>
          </w:p>
        </w:tc>
        <w:tc>
          <w:tcPr>
            <w:tcW w:type="dxa" w:w="2520"/>
            <w:tcBorders>
              <w:top w:val="single" w:color="AAAAAA" w:sz="1"/>
              <w:left w:val="single" w:color="AAAAAA" w:sz="1"/>
              <w:bottom w:val="single" w:color="AAAAAA" w:sz="1"/>
              <w:right w:val="single" w:color="AAAAAA" w:sz="1"/>
            </w:tcBorders>
            <w:shd w:fill="FDEBD0" w:val="clear"/>
            <w:tcMar>
              <w:top w:type="dxa" w:w="80"/>
              <w:left w:type="dxa" w:w="100"/>
              <w:bottom w:type="dxa" w:w="80"/>
              <w:right w:type="dxa" w:w="100"/>
            </w:tcMar>
          </w:tcPr>
          <w:p>
            <w:r>
              <w:rPr>
                <w:rFonts w:ascii="Arial" w:cs="Arial" w:eastAsia="Arial" w:hAnsi="Arial"/>
                <w:sz w:val="19"/>
                <w:szCs w:val="19"/>
              </w:rPr>
              <w:t xml:space="preserve">Rising temps, floods, droughts, sea-level rise</w:t>
            </w:r>
          </w:p>
        </w:tc>
        <w:tc>
          <w:tcPr>
            <w:tcW w:type="dxa" w:w="25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i/>
                <w:iCs/>
                <w:sz w:val="19"/>
                <w:szCs w:val="19"/>
              </w:rPr>
              <w:t xml:space="preserve">Arctic ice melting; Indian heatwaves &gt;50°C</w:t>
            </w:r>
          </w:p>
        </w:tc>
      </w:tr>
      <w:tr>
        <w:tc>
          <w:tcPr>
            <w:tcW w:type="dxa" w:w="1800"/>
            <w:tcBorders>
              <w:top w:val="single" w:color="AAAAAA" w:sz="1"/>
              <w:left w:val="single" w:color="AAAAAA" w:sz="1"/>
              <w:bottom w:val="single" w:color="AAAAAA" w:sz="1"/>
              <w:right w:val="single" w:color="AAAAAA" w:sz="1"/>
            </w:tcBorders>
            <w:shd w:fill="FCF3CF" w:val="clear"/>
            <w:tcMar>
              <w:top w:type="dxa" w:w="80"/>
              <w:left w:type="dxa" w:w="100"/>
              <w:bottom w:type="dxa" w:w="80"/>
              <w:right w:type="dxa" w:w="100"/>
            </w:tcMar>
          </w:tcPr>
          <w:p>
            <w:r>
              <w:rPr>
                <w:rFonts w:ascii="Arial" w:cs="Arial" w:eastAsia="Arial" w:hAnsi="Arial"/>
                <w:b/>
                <w:bCs/>
                <w:color w:val="7D5A00"/>
                <w:sz w:val="20"/>
                <w:szCs w:val="20"/>
              </w:rPr>
              <w:t xml:space="preserve">💨 Air Pollution</w:t>
            </w:r>
          </w:p>
        </w:tc>
        <w:tc>
          <w:tcPr>
            <w:tcW w:type="dxa" w:w="2520"/>
            <w:tcBorders>
              <w:top w:val="single" w:color="AAAAAA" w:sz="1"/>
              <w:left w:val="single" w:color="AAAAAA" w:sz="1"/>
              <w:bottom w:val="single" w:color="AAAAAA" w:sz="1"/>
              <w:right w:val="single" w:color="AAAAAA" w:sz="1"/>
            </w:tcBorders>
            <w:shd w:fill="FEF9E7" w:val="clear"/>
            <w:tcMar>
              <w:top w:type="dxa" w:w="80"/>
              <w:left w:type="dxa" w:w="100"/>
              <w:bottom w:type="dxa" w:w="80"/>
              <w:right w:type="dxa" w:w="100"/>
            </w:tcMar>
          </w:tcPr>
          <w:p>
            <w:r>
              <w:rPr>
                <w:rFonts w:ascii="Arial" w:cs="Arial" w:eastAsia="Arial" w:hAnsi="Arial"/>
                <w:sz w:val="19"/>
                <w:szCs w:val="19"/>
              </w:rPr>
              <w:t xml:space="preserve">Vehicle exhaust, industrial smoke, fossil fuels</w:t>
            </w:r>
          </w:p>
        </w:tc>
        <w:tc>
          <w:tcPr>
            <w:tcW w:type="dxa" w:w="2520"/>
            <w:tcBorders>
              <w:top w:val="single" w:color="AAAAAA" w:sz="1"/>
              <w:left w:val="single" w:color="AAAAAA" w:sz="1"/>
              <w:bottom w:val="single" w:color="AAAAAA" w:sz="1"/>
              <w:right w:val="single" w:color="AAAAAA" w:sz="1"/>
            </w:tcBorders>
            <w:shd w:fill="FDEBD0" w:val="clear"/>
            <w:tcMar>
              <w:top w:type="dxa" w:w="80"/>
              <w:left w:type="dxa" w:w="100"/>
              <w:bottom w:type="dxa" w:w="80"/>
              <w:right w:type="dxa" w:w="100"/>
            </w:tcMar>
          </w:tcPr>
          <w:p>
            <w:r>
              <w:rPr>
                <w:rFonts w:ascii="Arial" w:cs="Arial" w:eastAsia="Arial" w:hAnsi="Arial"/>
                <w:sz w:val="19"/>
                <w:szCs w:val="19"/>
              </w:rPr>
              <w:t xml:space="preserve">Respiratory diseases, smog, acid rain</w:t>
            </w:r>
          </w:p>
        </w:tc>
        <w:tc>
          <w:tcPr>
            <w:tcW w:type="dxa" w:w="25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i/>
                <w:iCs/>
                <w:sz w:val="19"/>
                <w:szCs w:val="19"/>
              </w:rPr>
              <w:t xml:space="preserve">Delhi AQI exceeding 500 in winters</w:t>
            </w:r>
          </w:p>
        </w:tc>
      </w:tr>
      <w:tr>
        <w:tc>
          <w:tcPr>
            <w:tcW w:type="dxa" w:w="1800"/>
            <w:tcBorders>
              <w:top w:val="single" w:color="AAAAAA" w:sz="1"/>
              <w:left w:val="single" w:color="AAAAAA" w:sz="1"/>
              <w:bottom w:val="single" w:color="AAAAAA" w:sz="1"/>
              <w:right w:val="single" w:color="AAAAAA" w:sz="1"/>
            </w:tcBorders>
            <w:shd w:fill="D5E8D4" w:val="clear"/>
            <w:tcMar>
              <w:top w:type="dxa" w:w="80"/>
              <w:left w:type="dxa" w:w="100"/>
              <w:bottom w:type="dxa" w:w="80"/>
              <w:right w:type="dxa" w:w="100"/>
            </w:tcMar>
          </w:tcPr>
          <w:p>
            <w:r>
              <w:rPr>
                <w:rFonts w:ascii="Arial" w:cs="Arial" w:eastAsia="Arial" w:hAnsi="Arial"/>
                <w:b/>
                <w:bCs/>
                <w:color w:val="1E5B1E"/>
                <w:sz w:val="20"/>
                <w:szCs w:val="20"/>
              </w:rPr>
              <w:t xml:space="preserve">🌲 Deforestation</w:t>
            </w:r>
          </w:p>
        </w:tc>
        <w:tc>
          <w:tcPr>
            <w:tcW w:type="dxa" w:w="2520"/>
            <w:tcBorders>
              <w:top w:val="single" w:color="AAAAAA" w:sz="1"/>
              <w:left w:val="single" w:color="AAAAAA" w:sz="1"/>
              <w:bottom w:val="single" w:color="AAAAAA" w:sz="1"/>
              <w:right w:val="single" w:color="AAAAAA" w:sz="1"/>
            </w:tcBorders>
            <w:shd w:fill="FEF9E7" w:val="clear"/>
            <w:tcMar>
              <w:top w:type="dxa" w:w="80"/>
              <w:left w:type="dxa" w:w="100"/>
              <w:bottom w:type="dxa" w:w="80"/>
              <w:right w:type="dxa" w:w="100"/>
            </w:tcMar>
          </w:tcPr>
          <w:p>
            <w:r>
              <w:rPr>
                <w:rFonts w:ascii="Arial" w:cs="Arial" w:eastAsia="Arial" w:hAnsi="Arial"/>
                <w:sz w:val="19"/>
                <w:szCs w:val="19"/>
              </w:rPr>
              <w:t xml:space="preserve">Agriculture, urban expansion, logging</w:t>
            </w:r>
          </w:p>
        </w:tc>
        <w:tc>
          <w:tcPr>
            <w:tcW w:type="dxa" w:w="2520"/>
            <w:tcBorders>
              <w:top w:val="single" w:color="AAAAAA" w:sz="1"/>
              <w:left w:val="single" w:color="AAAAAA" w:sz="1"/>
              <w:bottom w:val="single" w:color="AAAAAA" w:sz="1"/>
              <w:right w:val="single" w:color="AAAAAA" w:sz="1"/>
            </w:tcBorders>
            <w:shd w:fill="FDEBD0" w:val="clear"/>
            <w:tcMar>
              <w:top w:type="dxa" w:w="80"/>
              <w:left w:type="dxa" w:w="100"/>
              <w:bottom w:type="dxa" w:w="80"/>
              <w:right w:type="dxa" w:w="100"/>
            </w:tcMar>
          </w:tcPr>
          <w:p>
            <w:r>
              <w:rPr>
                <w:rFonts w:ascii="Arial" w:cs="Arial" w:eastAsia="Arial" w:hAnsi="Arial"/>
                <w:sz w:val="19"/>
                <w:szCs w:val="19"/>
              </w:rPr>
              <w:t xml:space="preserve">Loss of biodiversity, CO₂ increase, soil erosion</w:t>
            </w:r>
          </w:p>
        </w:tc>
        <w:tc>
          <w:tcPr>
            <w:tcW w:type="dxa" w:w="25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i/>
                <w:iCs/>
                <w:sz w:val="19"/>
                <w:szCs w:val="19"/>
              </w:rPr>
              <w:t xml:space="preserve">Amazon rainforest losing 10,000 sq km/year</w:t>
            </w:r>
          </w:p>
        </w:tc>
      </w:tr>
      <w:tr>
        <w:tc>
          <w:tcPr>
            <w:tcW w:type="dxa" w:w="1800"/>
            <w:tcBorders>
              <w:top w:val="single" w:color="AAAAAA" w:sz="1"/>
              <w:left w:val="single" w:color="AAAAAA" w:sz="1"/>
              <w:bottom w:val="single" w:color="AAAAAA" w:sz="1"/>
              <w:right w:val="single" w:color="AAAAAA" w:sz="1"/>
            </w:tcBorders>
            <w:shd w:fill="DAE8FC" w:val="clear"/>
            <w:tcMar>
              <w:top w:type="dxa" w:w="80"/>
              <w:left w:type="dxa" w:w="100"/>
              <w:bottom w:type="dxa" w:w="80"/>
              <w:right w:type="dxa" w:w="100"/>
            </w:tcMar>
          </w:tcPr>
          <w:p>
            <w:r>
              <w:rPr>
                <w:rFonts w:ascii="Arial" w:cs="Arial" w:eastAsia="Arial" w:hAnsi="Arial"/>
                <w:b/>
                <w:bCs/>
                <w:color w:val="1A5276"/>
                <w:sz w:val="20"/>
                <w:szCs w:val="20"/>
              </w:rPr>
              <w:t xml:space="preserve">💧 Water Pollution</w:t>
            </w:r>
          </w:p>
        </w:tc>
        <w:tc>
          <w:tcPr>
            <w:tcW w:type="dxa" w:w="2520"/>
            <w:tcBorders>
              <w:top w:val="single" w:color="AAAAAA" w:sz="1"/>
              <w:left w:val="single" w:color="AAAAAA" w:sz="1"/>
              <w:bottom w:val="single" w:color="AAAAAA" w:sz="1"/>
              <w:right w:val="single" w:color="AAAAAA" w:sz="1"/>
            </w:tcBorders>
            <w:shd w:fill="FEF9E7" w:val="clear"/>
            <w:tcMar>
              <w:top w:type="dxa" w:w="80"/>
              <w:left w:type="dxa" w:w="100"/>
              <w:bottom w:type="dxa" w:w="80"/>
              <w:right w:type="dxa" w:w="100"/>
            </w:tcMar>
          </w:tcPr>
          <w:p>
            <w:r>
              <w:rPr>
                <w:rFonts w:ascii="Arial" w:cs="Arial" w:eastAsia="Arial" w:hAnsi="Arial"/>
                <w:sz w:val="19"/>
                <w:szCs w:val="19"/>
              </w:rPr>
              <w:t xml:space="preserve">Industrial waste, plastics, chemical runoff</w:t>
            </w:r>
          </w:p>
        </w:tc>
        <w:tc>
          <w:tcPr>
            <w:tcW w:type="dxa" w:w="2520"/>
            <w:tcBorders>
              <w:top w:val="single" w:color="AAAAAA" w:sz="1"/>
              <w:left w:val="single" w:color="AAAAAA" w:sz="1"/>
              <w:bottom w:val="single" w:color="AAAAAA" w:sz="1"/>
              <w:right w:val="single" w:color="AAAAAA" w:sz="1"/>
            </w:tcBorders>
            <w:shd w:fill="FDEBD0" w:val="clear"/>
            <w:tcMar>
              <w:top w:type="dxa" w:w="80"/>
              <w:left w:type="dxa" w:w="100"/>
              <w:bottom w:type="dxa" w:w="80"/>
              <w:right w:type="dxa" w:w="100"/>
            </w:tcMar>
          </w:tcPr>
          <w:p>
            <w:r>
              <w:rPr>
                <w:rFonts w:ascii="Arial" w:cs="Arial" w:eastAsia="Arial" w:hAnsi="Arial"/>
                <w:sz w:val="19"/>
                <w:szCs w:val="19"/>
              </w:rPr>
              <w:t xml:space="preserve">Aquatic ecosystem damage, drinking water crisis</w:t>
            </w:r>
          </w:p>
        </w:tc>
        <w:tc>
          <w:tcPr>
            <w:tcW w:type="dxa" w:w="25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i/>
                <w:iCs/>
                <w:sz w:val="19"/>
                <w:szCs w:val="19"/>
              </w:rPr>
              <w:t xml:space="preserve">Ganga and Yamuna rivers heavily polluted</w:t>
            </w:r>
          </w:p>
        </w:tc>
      </w:tr>
      <w:tr>
        <w:tc>
          <w:tcPr>
            <w:tcW w:type="dxa" w:w="1800"/>
            <w:tcBorders>
              <w:top w:val="single" w:color="AAAAAA" w:sz="1"/>
              <w:left w:val="single" w:color="AAAAAA" w:sz="1"/>
              <w:bottom w:val="single" w:color="AAAAAA" w:sz="1"/>
              <w:right w:val="single" w:color="AAAAAA" w:sz="1"/>
            </w:tcBorders>
            <w:shd w:fill="E8DAEF" w:val="clear"/>
            <w:tcMar>
              <w:top w:type="dxa" w:w="80"/>
              <w:left w:type="dxa" w:w="100"/>
              <w:bottom w:type="dxa" w:w="80"/>
              <w:right w:type="dxa" w:w="100"/>
            </w:tcMar>
          </w:tcPr>
          <w:p>
            <w:r>
              <w:rPr>
                <w:rFonts w:ascii="Arial" w:cs="Arial" w:eastAsia="Arial" w:hAnsi="Arial"/>
                <w:b/>
                <w:bCs/>
                <w:color w:val="6C3483"/>
                <w:sz w:val="20"/>
                <w:szCs w:val="20"/>
              </w:rPr>
              <w:t xml:space="preserve">🦋 Biodiversity Loss</w:t>
            </w:r>
          </w:p>
        </w:tc>
        <w:tc>
          <w:tcPr>
            <w:tcW w:type="dxa" w:w="2520"/>
            <w:tcBorders>
              <w:top w:val="single" w:color="AAAAAA" w:sz="1"/>
              <w:left w:val="single" w:color="AAAAAA" w:sz="1"/>
              <w:bottom w:val="single" w:color="AAAAAA" w:sz="1"/>
              <w:right w:val="single" w:color="AAAAAA" w:sz="1"/>
            </w:tcBorders>
            <w:shd w:fill="FEF9E7" w:val="clear"/>
            <w:tcMar>
              <w:top w:type="dxa" w:w="80"/>
              <w:left w:type="dxa" w:w="100"/>
              <w:bottom w:type="dxa" w:w="80"/>
              <w:right w:type="dxa" w:w="100"/>
            </w:tcMar>
          </w:tcPr>
          <w:p>
            <w:r>
              <w:rPr>
                <w:rFonts w:ascii="Arial" w:cs="Arial" w:eastAsia="Arial" w:hAnsi="Arial"/>
                <w:sz w:val="19"/>
                <w:szCs w:val="19"/>
              </w:rPr>
              <w:t xml:space="preserve">Habitat destruction, overhunting, pollution</w:t>
            </w:r>
          </w:p>
        </w:tc>
        <w:tc>
          <w:tcPr>
            <w:tcW w:type="dxa" w:w="2520"/>
            <w:tcBorders>
              <w:top w:val="single" w:color="AAAAAA" w:sz="1"/>
              <w:left w:val="single" w:color="AAAAAA" w:sz="1"/>
              <w:bottom w:val="single" w:color="AAAAAA" w:sz="1"/>
              <w:right w:val="single" w:color="AAAAAA" w:sz="1"/>
            </w:tcBorders>
            <w:shd w:fill="FDEBD0" w:val="clear"/>
            <w:tcMar>
              <w:top w:type="dxa" w:w="80"/>
              <w:left w:type="dxa" w:w="100"/>
              <w:bottom w:type="dxa" w:w="80"/>
              <w:right w:type="dxa" w:w="100"/>
            </w:tcMar>
          </w:tcPr>
          <w:p>
            <w:r>
              <w:rPr>
                <w:rFonts w:ascii="Arial" w:cs="Arial" w:eastAsia="Arial" w:hAnsi="Arial"/>
                <w:sz w:val="19"/>
                <w:szCs w:val="19"/>
              </w:rPr>
              <w:t xml:space="preserve">Species extinction, food chain disruption</w:t>
            </w:r>
          </w:p>
        </w:tc>
        <w:tc>
          <w:tcPr>
            <w:tcW w:type="dxa" w:w="252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i/>
                <w:iCs/>
                <w:sz w:val="19"/>
                <w:szCs w:val="19"/>
              </w:rPr>
              <w:t xml:space="preserve">Over 1 million species at risk globally (IPBES)</w:t>
            </w:r>
          </w:p>
        </w:tc>
      </w:tr>
    </w:tbl>
    <w:p>
      <w:pPr>
        <w:spacing w:after="120" w:before="60"/>
        <w:jc w:val="center"/>
      </w:pPr>
      <w:r>
        <w:rPr>
          <w:rFonts w:ascii="Arial" w:cs="Arial" w:eastAsia="Arial" w:hAnsi="Arial"/>
          <w:i/>
          <w:iCs/>
          <w:color w:val="888888"/>
          <w:sz w:val="18"/>
          <w:szCs w:val="18"/>
        </w:rPr>
        <w:t xml:space="preserve">Table 5 – Major Environmental Threats at a Glance  (Ref: Module-01 Notes, Page 6–7)</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3.2  Climate Change – Detailed Explanation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AAAAAA" w:sz="1"/>
              <w:left w:val="single" w:color="AAAAAA" w:sz="1"/>
              <w:bottom w:val="single" w:color="AAAAAA" w:sz="1"/>
              <w:right w:val="single" w:color="AAAAAA" w:sz="1"/>
            </w:tcBorders>
            <w:shd w:fill="FDEBD0" w:val="clear"/>
            <w:tcMar>
              <w:top w:type="dxa" w:w="120"/>
              <w:left w:type="dxa" w:w="200"/>
              <w:bottom w:type="dxa" w:w="120"/>
              <w:right w:type="dxa" w:w="200"/>
            </w:tcMar>
          </w:tcPr>
          <w:p>
            <w:pPr>
              <w:spacing w:after="100" w:before="60"/>
            </w:pPr>
            <w:r>
              <w:rPr>
                <w:rFonts w:ascii="Arial" w:cs="Arial" w:eastAsia="Arial" w:hAnsi="Arial"/>
                <w:b/>
                <w:bCs/>
                <w:color w:val="922B21"/>
                <w:sz w:val="23"/>
                <w:szCs w:val="23"/>
              </w:rPr>
              <w:t xml:space="preserve">🌡️  The Greenhouse Effect – How Climate Change Occurs</w:t>
            </w:r>
          </w:p>
          <w:p>
            <w:r>
              <w:rPr>
                <w:rFonts w:ascii="Arial" w:cs="Arial" w:eastAsia="Arial" w:hAnsi="Arial"/>
                <w:color w:val="5D2E00"/>
                <w:sz w:val="21"/>
                <w:szCs w:val="21"/>
              </w:rPr>
              <w:t xml:space="preserve">SUN → Radiation enters Earth's atmosphere → Absorbed by land &amp; oceans → Earth radiates heat → Greenhouse gases (CO₂, CH₄, N₂O) trap this heat → Earth warms up</w:t>
            </w:r>
          </w:p>
          <w:p>
            <w:pPr>
              <w:spacing w:after="60" w:before="60"/>
            </w:pPr>
            <w:r>
              <w:t xml:space="preserve"/>
            </w:r>
          </w:p>
          <w:p>
            <w:pPr>
              <w:spacing w:before="80"/>
            </w:pPr>
            <w:r>
              <w:rPr>
                <w:rFonts w:ascii="Arial" w:cs="Arial" w:eastAsia="Arial" w:hAnsi="Arial"/>
                <w:i/>
                <w:iCs/>
                <w:color w:val="922B21"/>
                <w:sz w:val="20"/>
                <w:szCs w:val="20"/>
              </w:rPr>
              <w:t xml:space="preserve">Result: Global average temperature has risen by +1.2°C since pre-industrial times (IPCC, 2021)</w:t>
            </w:r>
          </w:p>
        </w:tc>
      </w:tr>
    </w:tbl>
    <w:p>
      <w:pPr>
        <w:spacing w:after="60" w:before="60"/>
      </w:pPr>
      <w:r>
        <w:t xml:space="preserve"/>
      </w:r>
    </w:p>
    <w:p>
      <w:pPr>
        <w:spacing w:after="60" w:before="60"/>
      </w:pPr>
      <w:r>
        <w:rPr>
          <w:rFonts w:ascii="Arial" w:cs="Arial" w:eastAsia="Arial" w:hAnsi="Arial"/>
          <w:b/>
          <w:bCs/>
          <w:sz w:val="22"/>
          <w:szCs w:val="22"/>
        </w:rPr>
        <w:t xml:space="preserve">Causes of Climate Change:</w:t>
      </w:r>
    </w:p>
    <w:p>
      <w:pPr>
        <w:pStyle w:val="ListParagraph"/>
        <w:numPr>
          <w:ilvl w:val="0"/>
          <w:numId w:val="3"/>
        </w:numPr>
        <w:spacing w:after="40" w:before="40"/>
      </w:pPr>
      <w:r>
        <w:rPr>
          <w:rFonts w:ascii="Arial" w:cs="Arial" w:eastAsia="Arial" w:hAnsi="Arial"/>
          <w:b w:val="false"/>
          <w:bCs w:val="false"/>
          <w:sz w:val="22"/>
          <w:szCs w:val="22"/>
        </w:rPr>
        <w:t xml:space="preserve">Burning of fossil fuels (coal, oil, gas) releases CO₂</w:t>
      </w:r>
    </w:p>
    <w:p>
      <w:pPr>
        <w:pStyle w:val="ListParagraph"/>
        <w:numPr>
          <w:ilvl w:val="0"/>
          <w:numId w:val="3"/>
        </w:numPr>
        <w:spacing w:after="40" w:before="40"/>
      </w:pPr>
      <w:r>
        <w:rPr>
          <w:rFonts w:ascii="Arial" w:cs="Arial" w:eastAsia="Arial" w:hAnsi="Arial"/>
          <w:b w:val="false"/>
          <w:bCs w:val="false"/>
          <w:sz w:val="22"/>
          <w:szCs w:val="22"/>
        </w:rPr>
        <w:t xml:space="preserve">Deforestation reduces CO₂ absorption capacity</w:t>
      </w:r>
    </w:p>
    <w:p>
      <w:pPr>
        <w:pStyle w:val="ListParagraph"/>
        <w:numPr>
          <w:ilvl w:val="0"/>
          <w:numId w:val="3"/>
        </w:numPr>
        <w:spacing w:after="40" w:before="40"/>
      </w:pPr>
      <w:r>
        <w:rPr>
          <w:rFonts w:ascii="Arial" w:cs="Arial" w:eastAsia="Arial" w:hAnsi="Arial"/>
          <w:b w:val="false"/>
          <w:bCs w:val="false"/>
          <w:sz w:val="22"/>
          <w:szCs w:val="22"/>
        </w:rPr>
        <w:t xml:space="preserve">Industrial processes emit methane and nitrous oxide</w:t>
      </w:r>
    </w:p>
    <w:p>
      <w:pPr>
        <w:pStyle w:val="ListParagraph"/>
        <w:numPr>
          <w:ilvl w:val="0"/>
          <w:numId w:val="3"/>
        </w:numPr>
        <w:spacing w:after="40" w:before="40"/>
      </w:pPr>
      <w:r>
        <w:rPr>
          <w:rFonts w:ascii="Arial" w:cs="Arial" w:eastAsia="Arial" w:hAnsi="Arial"/>
          <w:b w:val="false"/>
          <w:bCs w:val="false"/>
          <w:sz w:val="22"/>
          <w:szCs w:val="22"/>
        </w:rPr>
        <w:t xml:space="preserve">Livestock farming releases large quantities of methane</w:t>
      </w:r>
    </w:p>
    <w:p>
      <w:pPr>
        <w:spacing w:after="60" w:before="60"/>
      </w:pPr>
      <w:r>
        <w:t xml:space="preserve"/>
      </w:r>
    </w:p>
    <w:p>
      <w:pPr>
        <w:spacing w:after="60" w:before="60"/>
      </w:pPr>
      <w:r>
        <w:rPr>
          <w:rFonts w:ascii="Arial" w:cs="Arial" w:eastAsia="Arial" w:hAnsi="Arial"/>
          <w:b/>
          <w:bCs/>
          <w:sz w:val="22"/>
          <w:szCs w:val="22"/>
        </w:rPr>
        <w:t xml:space="preserve">Effects of Climate Change:</w:t>
      </w:r>
    </w:p>
    <w:p>
      <w:pPr>
        <w:pStyle w:val="ListParagraph"/>
        <w:numPr>
          <w:ilvl w:val="0"/>
          <w:numId w:val="3"/>
        </w:numPr>
        <w:spacing w:after="40" w:before="40"/>
      </w:pPr>
      <w:r>
        <w:rPr>
          <w:rFonts w:ascii="Arial" w:cs="Arial" w:eastAsia="Arial" w:hAnsi="Arial"/>
          <w:b w:val="false"/>
          <w:bCs w:val="false"/>
          <w:sz w:val="22"/>
          <w:szCs w:val="22"/>
        </w:rPr>
        <w:t xml:space="preserve">Rising sea levels threatening coastal cities (Mumbai, Bangladesh, Maldives)</w:t>
      </w:r>
    </w:p>
    <w:p>
      <w:pPr>
        <w:pStyle w:val="ListParagraph"/>
        <w:numPr>
          <w:ilvl w:val="0"/>
          <w:numId w:val="3"/>
        </w:numPr>
        <w:spacing w:after="40" w:before="40"/>
      </w:pPr>
      <w:r>
        <w:rPr>
          <w:rFonts w:ascii="Arial" w:cs="Arial" w:eastAsia="Arial" w:hAnsi="Arial"/>
          <w:b w:val="false"/>
          <w:bCs w:val="false"/>
          <w:sz w:val="22"/>
          <w:szCs w:val="22"/>
        </w:rPr>
        <w:t xml:space="preserve">Extreme weather — intense floods, cyclones, and droughts</w:t>
      </w:r>
    </w:p>
    <w:p>
      <w:pPr>
        <w:pStyle w:val="ListParagraph"/>
        <w:numPr>
          <w:ilvl w:val="0"/>
          <w:numId w:val="3"/>
        </w:numPr>
        <w:spacing w:after="40" w:before="40"/>
      </w:pPr>
      <w:r>
        <w:rPr>
          <w:rFonts w:ascii="Arial" w:cs="Arial" w:eastAsia="Arial" w:hAnsi="Arial"/>
          <w:b w:val="false"/>
          <w:bCs w:val="false"/>
          <w:sz w:val="22"/>
          <w:szCs w:val="22"/>
        </w:rPr>
        <w:t xml:space="preserve">Melting Arctic and Antarctic ice reducing freshwater reserves</w:t>
      </w:r>
    </w:p>
    <w:p>
      <w:pPr>
        <w:pStyle w:val="ListParagraph"/>
        <w:numPr>
          <w:ilvl w:val="0"/>
          <w:numId w:val="3"/>
        </w:numPr>
        <w:spacing w:after="40" w:before="40"/>
      </w:pPr>
      <w:r>
        <w:rPr>
          <w:rFonts w:ascii="Arial" w:cs="Arial" w:eastAsia="Arial" w:hAnsi="Arial"/>
          <w:b w:val="false"/>
          <w:bCs w:val="false"/>
          <w:sz w:val="22"/>
          <w:szCs w:val="22"/>
        </w:rPr>
        <w:t xml:space="preserve">Ocean acidification threatening marine biodiversity</w:t>
      </w:r>
    </w:p>
    <w:p>
      <w:pPr>
        <w:spacing w:after="60" w:before="60"/>
      </w:pPr>
      <w:r>
        <w:t xml:space="preserve"/>
      </w:r>
    </w:p>
    <w:p>
      <w:pPr>
        <w:spacing w:after="60" w:before="60"/>
      </w:pPr>
      <w:r>
        <w:rPr>
          <w:rFonts w:ascii="Arial" w:cs="Arial" w:eastAsia="Arial" w:hAnsi="Arial"/>
          <w:b/>
          <w:bCs/>
          <w:sz w:val="22"/>
          <w:szCs w:val="22"/>
        </w:rPr>
        <w:t xml:space="preserve">Example:</w:t>
      </w:r>
    </w:p>
    <w:p>
      <w:pPr>
        <w:spacing w:after="60" w:before="60"/>
        <w:jc w:val="both"/>
      </w:pPr>
      <w:r>
        <w:rPr>
          <w:rFonts w:ascii="Arial" w:cs="Arial" w:eastAsia="Arial" w:hAnsi="Arial"/>
          <w:sz w:val="22"/>
          <w:szCs w:val="22"/>
        </w:rPr>
        <w:t xml:space="preserve">The 2022 Pakistan floods submerged one-third of the country, affecting 33 million people — a direct consequence of climate change intensifying monsoon patterns. The 2023 heatwaves in Europe and India resulted in thousands of heat-related deaths.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3.3  Air Pollution – Detailed Explanation</w:t>
      </w:r>
    </w:p>
    <w:p>
      <w:pPr>
        <w:spacing w:after="60" w:before="60"/>
      </w:pPr>
      <w:r>
        <w:rPr>
          <w:rFonts w:ascii="Arial" w:cs="Arial" w:eastAsia="Arial" w:hAnsi="Arial"/>
          <w:b/>
          <w:bCs/>
          <w:sz w:val="22"/>
          <w:szCs w:val="22"/>
        </w:rPr>
        <w:t xml:space="preserve">Sources of Air Pollution:</w:t>
      </w:r>
    </w:p>
    <w:p>
      <w:pPr>
        <w:pStyle w:val="ListParagraph"/>
        <w:numPr>
          <w:ilvl w:val="0"/>
          <w:numId w:val="3"/>
        </w:numPr>
        <w:spacing w:after="40" w:before="40"/>
      </w:pPr>
      <w:r>
        <w:rPr>
          <w:rFonts w:ascii="Arial" w:cs="Arial" w:eastAsia="Arial" w:hAnsi="Arial"/>
          <w:b w:val="false"/>
          <w:bCs w:val="false"/>
          <w:sz w:val="22"/>
          <w:szCs w:val="22"/>
        </w:rPr>
        <w:t xml:space="preserve">Vehicular emissions (CO, NOx, particulate matter PM2.5)</w:t>
      </w:r>
    </w:p>
    <w:p>
      <w:pPr>
        <w:pStyle w:val="ListParagraph"/>
        <w:numPr>
          <w:ilvl w:val="0"/>
          <w:numId w:val="3"/>
        </w:numPr>
        <w:spacing w:after="40" w:before="40"/>
      </w:pPr>
      <w:r>
        <w:rPr>
          <w:rFonts w:ascii="Arial" w:cs="Arial" w:eastAsia="Arial" w:hAnsi="Arial"/>
          <w:b w:val="false"/>
          <w:bCs w:val="false"/>
          <w:sz w:val="22"/>
          <w:szCs w:val="22"/>
        </w:rPr>
        <w:t xml:space="preserve">Industrial smoke and chemical fumes</w:t>
      </w:r>
    </w:p>
    <w:p>
      <w:pPr>
        <w:pStyle w:val="ListParagraph"/>
        <w:numPr>
          <w:ilvl w:val="0"/>
          <w:numId w:val="3"/>
        </w:numPr>
        <w:spacing w:after="40" w:before="40"/>
      </w:pPr>
      <w:r>
        <w:rPr>
          <w:rFonts w:ascii="Arial" w:cs="Arial" w:eastAsia="Arial" w:hAnsi="Arial"/>
          <w:b w:val="false"/>
          <w:bCs w:val="false"/>
          <w:sz w:val="22"/>
          <w:szCs w:val="22"/>
        </w:rPr>
        <w:t xml:space="preserve">Burning of coal and biomass for electricity and cooking</w:t>
      </w:r>
    </w:p>
    <w:p>
      <w:pPr>
        <w:pStyle w:val="ListParagraph"/>
        <w:numPr>
          <w:ilvl w:val="0"/>
          <w:numId w:val="3"/>
        </w:numPr>
        <w:spacing w:after="40" w:before="40"/>
      </w:pPr>
      <w:r>
        <w:rPr>
          <w:rFonts w:ascii="Arial" w:cs="Arial" w:eastAsia="Arial" w:hAnsi="Arial"/>
          <w:b w:val="false"/>
          <w:bCs w:val="false"/>
          <w:sz w:val="22"/>
          <w:szCs w:val="22"/>
        </w:rPr>
        <w:t xml:space="preserve">Agricultural burning of crop stubble</w:t>
      </w:r>
    </w:p>
    <w:p>
      <w:pPr>
        <w:pStyle w:val="ListParagraph"/>
        <w:numPr>
          <w:ilvl w:val="0"/>
          <w:numId w:val="3"/>
        </w:numPr>
        <w:spacing w:after="40" w:before="40"/>
      </w:pPr>
      <w:r>
        <w:rPr>
          <w:rFonts w:ascii="Arial" w:cs="Arial" w:eastAsia="Arial" w:hAnsi="Arial"/>
          <w:b w:val="false"/>
          <w:bCs w:val="false"/>
          <w:sz w:val="22"/>
          <w:szCs w:val="22"/>
        </w:rPr>
        <w:t xml:space="preserve">Construction dust and waste burning</w:t>
      </w:r>
    </w:p>
    <w:p>
      <w:pPr>
        <w:spacing w:after="60" w:before="60"/>
      </w:pPr>
      <w:r>
        <w:t xml:space="preserve"/>
      </w:r>
    </w:p>
    <w:p>
      <w:pPr>
        <w:spacing w:after="60" w:before="60"/>
      </w:pPr>
      <w:r>
        <w:rPr>
          <w:rFonts w:ascii="Arial" w:cs="Arial" w:eastAsia="Arial" w:hAnsi="Arial"/>
          <w:b/>
          <w:bCs/>
          <w:sz w:val="22"/>
          <w:szCs w:val="22"/>
        </w:rPr>
        <w:t xml:space="preserve">Health and Environmental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Health Effects</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Environmental Effects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Asthma, bronchitis, lung cancer</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Acid rain damages forests and soil</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Cardiovascular diseases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Smog reduces visibility and crop yield</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Reduced child development</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Ozone layer depletion (UV radiation increase)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Premature deaths (7M globally/year – WHO)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Toxic deposits in water bodies</w:t>
            </w:r>
          </w:p>
        </w:tc>
      </w:tr>
    </w:tbl>
    <w:p>
      <w:pPr>
        <w:spacing w:after="60" w:before="60"/>
      </w:pPr>
      <w:r>
        <w:t xml:space="preserve"/>
      </w:r>
    </w:p>
    <w:p>
      <w:pPr>
        <w:spacing w:after="60" w:before="60"/>
      </w:pPr>
      <w:r>
        <w:rPr>
          <w:rFonts w:ascii="Arial" w:cs="Arial" w:eastAsia="Arial" w:hAnsi="Arial"/>
          <w:b/>
          <w:bCs/>
          <w:sz w:val="22"/>
          <w:szCs w:val="22"/>
        </w:rPr>
        <w:t xml:space="preserve">Example:</w:t>
      </w:r>
    </w:p>
    <w:p>
      <w:pPr>
        <w:spacing w:after="60" w:before="60"/>
        <w:jc w:val="both"/>
      </w:pPr>
      <w:r>
        <w:rPr>
          <w:rFonts w:ascii="Arial" w:cs="Arial" w:eastAsia="Arial" w:hAnsi="Arial"/>
          <w:sz w:val="22"/>
          <w:szCs w:val="22"/>
        </w:rPr>
        <w:t xml:space="preserve">Delhi's Air Quality Index (AQI) regularly exceeds 500 (classified as 'Severe') during winter months. WHO estimates outdoor air pollution kills approximately 7 million people per year globally. The city of Beijing implemented emergency odd-even vehicle restrictions due to severe smog in 2015.</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3.4  Deforestation – Detailed Explanation</w:t>
      </w:r>
    </w:p>
    <w:p>
      <w:pPr>
        <w:spacing w:after="60" w:before="60"/>
      </w:pPr>
      <w:r>
        <w:rPr>
          <w:rFonts w:ascii="Arial" w:cs="Arial" w:eastAsia="Arial" w:hAnsi="Arial"/>
          <w:b/>
          <w:bCs/>
          <w:sz w:val="22"/>
          <w:szCs w:val="22"/>
        </w:rPr>
        <w:t xml:space="preserve">What is Deforestation?</w:t>
      </w:r>
    </w:p>
    <w:p>
      <w:pPr>
        <w:spacing w:after="60" w:before="60"/>
        <w:jc w:val="both"/>
      </w:pPr>
      <w:r>
        <w:rPr>
          <w:rFonts w:ascii="Arial" w:cs="Arial" w:eastAsia="Arial" w:hAnsi="Arial"/>
          <w:sz w:val="22"/>
          <w:szCs w:val="22"/>
        </w:rPr>
        <w:t xml:space="preserve">Deforestation is the large-scale removal of forests to convert land for agriculture, urban development, logging, or infrastructure. Forests cover about 31% of Earth's land area and play a critical role in the planet's carbon balance, water cycle, and biodiversity.</w:t>
      </w:r>
    </w:p>
    <w:p>
      <w:pPr>
        <w:spacing w:after="60" w:before="60"/>
      </w:pPr>
      <w:r>
        <w:t xml:space="preserve"/>
      </w:r>
    </w:p>
    <w:p>
      <w:pPr>
        <w:spacing w:after="60" w:before="60"/>
      </w:pPr>
      <w:r>
        <w:rPr>
          <w:rFonts w:ascii="Arial" w:cs="Arial" w:eastAsia="Arial" w:hAnsi="Arial"/>
          <w:b/>
          <w:bCs/>
          <w:sz w:val="22"/>
          <w:szCs w:val="22"/>
        </w:rPr>
        <w:t xml:space="preserve">Causes of Deforestation:</w:t>
      </w:r>
    </w:p>
    <w:p>
      <w:pPr>
        <w:pStyle w:val="ListParagraph"/>
        <w:numPr>
          <w:ilvl w:val="0"/>
          <w:numId w:val="3"/>
        </w:numPr>
        <w:spacing w:after="40" w:before="40"/>
      </w:pPr>
      <w:r>
        <w:rPr>
          <w:rFonts w:ascii="Arial" w:cs="Arial" w:eastAsia="Arial" w:hAnsi="Arial"/>
          <w:b w:val="false"/>
          <w:bCs w:val="false"/>
          <w:sz w:val="22"/>
          <w:szCs w:val="22"/>
        </w:rPr>
        <w:t xml:space="preserve">Agricultural expansion (palm oil, soy, cattle grazing)</w:t>
      </w:r>
    </w:p>
    <w:p>
      <w:pPr>
        <w:pStyle w:val="ListParagraph"/>
        <w:numPr>
          <w:ilvl w:val="0"/>
          <w:numId w:val="3"/>
        </w:numPr>
        <w:spacing w:after="40" w:before="40"/>
      </w:pPr>
      <w:r>
        <w:rPr>
          <w:rFonts w:ascii="Arial" w:cs="Arial" w:eastAsia="Arial" w:hAnsi="Arial"/>
          <w:b w:val="false"/>
          <w:bCs w:val="false"/>
          <w:sz w:val="22"/>
          <w:szCs w:val="22"/>
        </w:rPr>
        <w:t xml:space="preserve">Commercial logging for timber and paper</w:t>
      </w:r>
    </w:p>
    <w:p>
      <w:pPr>
        <w:pStyle w:val="ListParagraph"/>
        <w:numPr>
          <w:ilvl w:val="0"/>
          <w:numId w:val="3"/>
        </w:numPr>
        <w:spacing w:after="40" w:before="40"/>
      </w:pPr>
      <w:r>
        <w:rPr>
          <w:rFonts w:ascii="Arial" w:cs="Arial" w:eastAsia="Arial" w:hAnsi="Arial"/>
          <w:b w:val="false"/>
          <w:bCs w:val="false"/>
          <w:sz w:val="22"/>
          <w:szCs w:val="22"/>
        </w:rPr>
        <w:t xml:space="preserve">Urban and infrastructure development</w:t>
      </w:r>
    </w:p>
    <w:p>
      <w:pPr>
        <w:pStyle w:val="ListParagraph"/>
        <w:numPr>
          <w:ilvl w:val="0"/>
          <w:numId w:val="3"/>
        </w:numPr>
        <w:spacing w:after="40" w:before="40"/>
      </w:pPr>
      <w:r>
        <w:rPr>
          <w:rFonts w:ascii="Arial" w:cs="Arial" w:eastAsia="Arial" w:hAnsi="Arial"/>
          <w:b w:val="false"/>
          <w:bCs w:val="false"/>
          <w:sz w:val="22"/>
          <w:szCs w:val="22"/>
        </w:rPr>
        <w:t xml:space="preserve">Mining and resource extraction</w:t>
      </w:r>
    </w:p>
    <w:p>
      <w:pPr>
        <w:pStyle w:val="ListParagraph"/>
        <w:numPr>
          <w:ilvl w:val="0"/>
          <w:numId w:val="3"/>
        </w:numPr>
        <w:spacing w:after="40" w:before="40"/>
      </w:pPr>
      <w:r>
        <w:rPr>
          <w:rFonts w:ascii="Arial" w:cs="Arial" w:eastAsia="Arial" w:hAnsi="Arial"/>
          <w:b w:val="false"/>
          <w:bCs w:val="false"/>
          <w:sz w:val="22"/>
          <w:szCs w:val="22"/>
        </w:rPr>
        <w:t xml:space="preserve">Unsustainable fuel wood collection</w:t>
      </w:r>
    </w:p>
    <w:p>
      <w:pPr>
        <w:spacing w:after="60" w:before="60"/>
      </w:pPr>
      <w:r>
        <w:t xml:space="preserve"/>
      </w:r>
    </w:p>
    <w:p>
      <w:pPr>
        <w:spacing w:after="60" w:before="60"/>
      </w:pPr>
      <w:r>
        <w:rPr>
          <w:rFonts w:ascii="Arial" w:cs="Arial" w:eastAsia="Arial" w:hAnsi="Arial"/>
          <w:b/>
          <w:bCs/>
          <w:sz w:val="22"/>
          <w:szCs w:val="22"/>
        </w:rPr>
        <w:t xml:space="preserve">Effects of Deforestation:</w:t>
      </w:r>
    </w:p>
    <w:p>
      <w:pPr>
        <w:pStyle w:val="ListParagraph"/>
        <w:numPr>
          <w:ilvl w:val="0"/>
          <w:numId w:val="3"/>
        </w:numPr>
        <w:spacing w:after="40" w:before="40"/>
      </w:pPr>
      <w:r>
        <w:rPr>
          <w:rFonts w:ascii="Arial" w:cs="Arial" w:eastAsia="Arial" w:hAnsi="Arial"/>
          <w:b w:val="false"/>
          <w:bCs w:val="false"/>
          <w:sz w:val="22"/>
          <w:szCs w:val="22"/>
        </w:rPr>
        <w:t xml:space="preserve">Loss of biodiversity — forests house 80% of terrestrial species</w:t>
      </w:r>
    </w:p>
    <w:p>
      <w:pPr>
        <w:pStyle w:val="ListParagraph"/>
        <w:numPr>
          <w:ilvl w:val="0"/>
          <w:numId w:val="3"/>
        </w:numPr>
        <w:spacing w:after="40" w:before="40"/>
      </w:pPr>
      <w:r>
        <w:rPr>
          <w:rFonts w:ascii="Arial" w:cs="Arial" w:eastAsia="Arial" w:hAnsi="Arial"/>
          <w:b w:val="false"/>
          <w:bCs w:val="false"/>
          <w:sz w:val="22"/>
          <w:szCs w:val="22"/>
        </w:rPr>
        <w:t xml:space="preserve">Increased CO₂ levels as trees no longer absorb carbon</w:t>
      </w:r>
    </w:p>
    <w:p>
      <w:pPr>
        <w:pStyle w:val="ListParagraph"/>
        <w:numPr>
          <w:ilvl w:val="0"/>
          <w:numId w:val="3"/>
        </w:numPr>
        <w:spacing w:after="40" w:before="40"/>
      </w:pPr>
      <w:r>
        <w:rPr>
          <w:rFonts w:ascii="Arial" w:cs="Arial" w:eastAsia="Arial" w:hAnsi="Arial"/>
          <w:b w:val="false"/>
          <w:bCs w:val="false"/>
          <w:sz w:val="22"/>
          <w:szCs w:val="22"/>
        </w:rPr>
        <w:t xml:space="preserve">Soil erosion and degradation leading to crop failure</w:t>
      </w:r>
    </w:p>
    <w:p>
      <w:pPr>
        <w:pStyle w:val="ListParagraph"/>
        <w:numPr>
          <w:ilvl w:val="0"/>
          <w:numId w:val="3"/>
        </w:numPr>
        <w:spacing w:after="40" w:before="40"/>
      </w:pPr>
      <w:r>
        <w:rPr>
          <w:rFonts w:ascii="Arial" w:cs="Arial" w:eastAsia="Arial" w:hAnsi="Arial"/>
          <w:b w:val="false"/>
          <w:bCs w:val="false"/>
          <w:sz w:val="22"/>
          <w:szCs w:val="22"/>
        </w:rPr>
        <w:t xml:space="preserve">Disruption of water cycles causing droughts and irregular rainfall</w:t>
      </w:r>
    </w:p>
    <w:p>
      <w:pPr>
        <w:pStyle w:val="ListParagraph"/>
        <w:numPr>
          <w:ilvl w:val="0"/>
          <w:numId w:val="3"/>
        </w:numPr>
        <w:spacing w:after="40" w:before="40"/>
      </w:pPr>
      <w:r>
        <w:rPr>
          <w:rFonts w:ascii="Arial" w:cs="Arial" w:eastAsia="Arial" w:hAnsi="Arial"/>
          <w:b w:val="false"/>
          <w:bCs w:val="false"/>
          <w:sz w:val="22"/>
          <w:szCs w:val="22"/>
        </w:rPr>
        <w:t xml:space="preserve">Displacement of indigenous communities</w:t>
      </w:r>
    </w:p>
    <w:p>
      <w:pPr>
        <w:spacing w:after="60" w:before="60"/>
      </w:pPr>
      <w:r>
        <w:t xml:space="preserve"/>
      </w:r>
    </w:p>
    <w:p>
      <w:pPr>
        <w:spacing w:after="60" w:before="60"/>
      </w:pPr>
      <w:r>
        <w:rPr>
          <w:rFonts w:ascii="Arial" w:cs="Arial" w:eastAsia="Arial" w:hAnsi="Arial"/>
          <w:b/>
          <w:bCs/>
          <w:sz w:val="22"/>
          <w:szCs w:val="22"/>
        </w:rPr>
        <w:t xml:space="preserve">Example:</w:t>
      </w:r>
    </w:p>
    <w:p>
      <w:pPr>
        <w:spacing w:after="60" w:before="60"/>
        <w:jc w:val="both"/>
      </w:pPr>
      <w:r>
        <w:rPr>
          <w:rFonts w:ascii="Arial" w:cs="Arial" w:eastAsia="Arial" w:hAnsi="Arial"/>
          <w:sz w:val="22"/>
          <w:szCs w:val="22"/>
        </w:rPr>
        <w:t xml:space="preserve">The Amazon rainforest — called the 'lungs of the Earth' — has lost approximately 17% of its cover over the past 50 years. At current rates, 40% could be gone in 30 years, irreversibly disrupting South America's climate. In India, states like Kerala and the Western Ghats have experienced increased landslides due to deforestation (e.g., Wayanad 2024).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5E8D4" w:val="clear"/>
            <w:tcMar>
              <w:top w:type="dxa" w:w="80"/>
              <w:left w:type="dxa" w:w="160"/>
              <w:bottom w:type="dxa" w:w="80"/>
              <w:right w:type="dxa" w:w="160"/>
            </w:tcMar>
          </w:tcPr>
          <w:p>
            <w:r>
              <w:rPr>
                <w:rFonts w:ascii="Arial" w:cs="Arial" w:eastAsia="Arial" w:hAnsi="Arial"/>
                <w:b/>
                <w:bCs/>
                <w:color w:val="1F5C99"/>
                <w:sz w:val="22"/>
                <w:szCs w:val="22"/>
              </w:rPr>
              <w:t xml:space="preserve">📝  Key Conclusion (for VTU Answer)  –  Ref: Pages 6–7, Module-01 Notes</w:t>
            </w:r>
          </w:p>
        </w:tc>
      </w:tr>
    </w:tbl>
    <w:p>
      <w:pPr>
        <w:spacing w:after="60" w:before="60"/>
      </w:pPr>
      <w:r>
        <w:t xml:space="preserve"/>
      </w:r>
    </w:p>
    <w:p>
      <w:pPr>
        <w:spacing w:after="60" w:before="60"/>
        <w:jc w:val="both"/>
      </w:pPr>
      <w:r>
        <w:rPr>
          <w:rFonts w:ascii="Arial" w:cs="Arial" w:eastAsia="Arial" w:hAnsi="Arial"/>
          <w:sz w:val="22"/>
          <w:szCs w:val="22"/>
        </w:rPr>
        <w:t xml:space="preserve">Climate change, air pollution, and deforestation are deeply interconnected threats. Deforestation accelerates climate change; climate change worsens pollution. Addressing these threats requires a multi-pronged approach: transitioning to renewable energy, protecting forest cover, enforcing emission regulations, and engineering sustainable systems.</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single" w:color="1F5C99" w:sz="4"/>
              <w:bottom w:val="single" w:color="1F5C99" w:sz="4"/>
              <w:right w:val="single" w:color="1F5C99" w:sz="4"/>
            </w:tcBorders>
            <w:shd w:fill="1F5C99" w:val="clear"/>
            <w:tcMar>
              <w:top w:type="dxa" w:w="120"/>
              <w:left w:type="dxa" w:w="180"/>
              <w:bottom w:type="dxa" w:w="120"/>
              <w:right w:type="dxa" w:w="180"/>
            </w:tcMar>
          </w:tcPr>
          <w:p>
            <w:pPr>
              <w:jc w:val="left"/>
            </w:pPr>
            <w:r>
              <w:rPr>
                <w:rFonts w:ascii="Arial" w:cs="Arial" w:eastAsia="Arial" w:hAnsi="Arial"/>
                <w:b/>
                <w:bCs/>
                <w:color w:val="FFFFFF"/>
                <w:sz w:val="24"/>
                <w:szCs w:val="24"/>
              </w:rPr>
              <w:t xml:space="preserve">Q4. Compare and Contrast the Business-as-Usual Model and the Sustainable Model.</w:t>
            </w:r>
          </w:p>
        </w:tc>
      </w:tr>
    </w:tbl>
    <w:p>
      <w:pPr>
        <w:spacing w:after="120" w:before="40"/>
      </w:pPr>
      <w:r>
        <w:rPr>
          <w:rFonts w:ascii="Arial" w:cs="Arial" w:eastAsia="Arial" w:hAnsi="Arial"/>
          <w:i/>
          <w:iCs/>
          <w:color w:val="888888"/>
          <w:sz w:val="20"/>
          <w:szCs w:val="20"/>
        </w:rPr>
        <w:t xml:space="preserve">                                                              [VTU – 10 Marks]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4.1  Introduction</w:t>
      </w:r>
    </w:p>
    <w:p>
      <w:pPr>
        <w:spacing w:after="60" w:before="60"/>
        <w:jc w:val="both"/>
      </w:pPr>
      <w:r>
        <w:rPr>
          <w:rFonts w:ascii="Arial" w:cs="Arial" w:eastAsia="Arial" w:hAnsi="Arial"/>
          <w:sz w:val="22"/>
          <w:szCs w:val="22"/>
        </w:rPr>
        <w:t xml:space="preserve">The way society produces, consumes, and disposes of resources has historically followed the Business-as-Usual (BAU) model — focused purely on economic growth and profit. As the consequences of this model became visible (climate change, pollution, inequality), the Sustainable Model emerged as its replacement. Both models represent fundamentally different philosophies of development.</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4.2  Business-as-Usual (BAU)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AAAAAA" w:sz="1"/>
              <w:left w:val="single" w:color="AAAAAA" w:sz="1"/>
              <w:bottom w:val="single" w:color="AAAAAA" w:sz="1"/>
              <w:right w:val="single" w:color="AAAAAA" w:sz="1"/>
            </w:tcBorders>
            <w:shd w:fill="FDEBD0" w:val="clear"/>
            <w:tcMar>
              <w:top w:type="dxa" w:w="100"/>
              <w:left w:type="dxa" w:w="200"/>
              <w:bottom w:type="dxa" w:w="100"/>
              <w:right w:type="dxa" w:w="200"/>
            </w:tcMar>
          </w:tcPr>
          <w:p>
            <w:pPr>
              <w:spacing w:after="60" w:before="60"/>
            </w:pPr>
            <w:r>
              <w:rPr>
                <w:rFonts w:ascii="Arial" w:cs="Arial" w:eastAsia="Arial" w:hAnsi="Arial"/>
                <w:b/>
                <w:bCs/>
                <w:color w:val="7B241C"/>
                <w:sz w:val="23"/>
                <w:szCs w:val="23"/>
              </w:rPr>
              <w:t xml:space="preserve">BAU Model: Take → Make → Use → Throw</w:t>
            </w:r>
          </w:p>
          <w:p>
            <w:r>
              <w:rPr>
                <w:rFonts w:ascii="Arial" w:cs="Arial" w:eastAsia="Arial" w:hAnsi="Arial"/>
                <w:sz w:val="21"/>
                <w:szCs w:val="21"/>
              </w:rPr>
              <w:t xml:space="preserve">Linear Economy: Resources are extracted, used once, and discarded — creating perpetual waste and resource depletion.</w:t>
            </w:r>
          </w:p>
        </w:tc>
      </w:tr>
    </w:tbl>
    <w:p>
      <w:pPr>
        <w:spacing w:after="60" w:before="6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Primary goal: Maximum profit and rapid economic growth</w:t>
      </w:r>
    </w:p>
    <w:p>
      <w:pPr>
        <w:pStyle w:val="ListParagraph"/>
        <w:numPr>
          <w:ilvl w:val="0"/>
          <w:numId w:val="3"/>
        </w:numPr>
        <w:spacing w:after="40" w:before="40"/>
      </w:pPr>
      <w:r>
        <w:rPr>
          <w:rFonts w:ascii="Arial" w:cs="Arial" w:eastAsia="Arial" w:hAnsi="Arial"/>
          <w:b w:val="false"/>
          <w:bCs w:val="false"/>
          <w:sz w:val="22"/>
          <w:szCs w:val="22"/>
        </w:rPr>
        <w:t xml:space="preserve">Energy: Heavily dependent on fossil fuels (coal, oil, gas)</w:t>
      </w:r>
    </w:p>
    <w:p>
      <w:pPr>
        <w:pStyle w:val="ListParagraph"/>
        <w:numPr>
          <w:ilvl w:val="0"/>
          <w:numId w:val="3"/>
        </w:numPr>
        <w:spacing w:after="40" w:before="40"/>
      </w:pPr>
      <w:r>
        <w:rPr>
          <w:rFonts w:ascii="Arial" w:cs="Arial" w:eastAsia="Arial" w:hAnsi="Arial"/>
          <w:b w:val="false"/>
          <w:bCs w:val="false"/>
          <w:sz w:val="22"/>
          <w:szCs w:val="22"/>
        </w:rPr>
        <w:t xml:space="preserve">Resources: Mined and consumed without consideration for replenishment</w:t>
      </w:r>
    </w:p>
    <w:p>
      <w:pPr>
        <w:pStyle w:val="ListParagraph"/>
        <w:numPr>
          <w:ilvl w:val="0"/>
          <w:numId w:val="3"/>
        </w:numPr>
        <w:spacing w:after="40" w:before="40"/>
      </w:pPr>
      <w:r>
        <w:rPr>
          <w:rFonts w:ascii="Arial" w:cs="Arial" w:eastAsia="Arial" w:hAnsi="Arial"/>
          <w:b w:val="false"/>
          <w:bCs w:val="false"/>
          <w:sz w:val="22"/>
          <w:szCs w:val="22"/>
        </w:rPr>
        <w:t xml:space="preserve">Waste: Generated in large quantities, often disposed in landfills or oceans</w:t>
      </w:r>
    </w:p>
    <w:p>
      <w:pPr>
        <w:pStyle w:val="ListParagraph"/>
        <w:numPr>
          <w:ilvl w:val="0"/>
          <w:numId w:val="3"/>
        </w:numPr>
        <w:spacing w:after="40" w:before="40"/>
      </w:pPr>
      <w:r>
        <w:rPr>
          <w:rFonts w:ascii="Arial" w:cs="Arial" w:eastAsia="Arial" w:hAnsi="Arial"/>
          <w:b w:val="false"/>
          <w:bCs w:val="false"/>
          <w:sz w:val="22"/>
          <w:szCs w:val="22"/>
        </w:rPr>
        <w:t xml:space="preserve">Environment: Treated as a free resource to be exploited</w:t>
      </w:r>
    </w:p>
    <w:p>
      <w:pPr>
        <w:pStyle w:val="ListParagraph"/>
        <w:numPr>
          <w:ilvl w:val="0"/>
          <w:numId w:val="3"/>
        </w:numPr>
        <w:spacing w:after="40" w:before="40"/>
      </w:pPr>
      <w:r>
        <w:rPr>
          <w:rFonts w:ascii="Arial" w:cs="Arial" w:eastAsia="Arial" w:hAnsi="Arial"/>
          <w:b w:val="false"/>
          <w:bCs w:val="false"/>
          <w:sz w:val="22"/>
          <w:szCs w:val="22"/>
        </w:rPr>
        <w:t xml:space="preserve">Social impact: Wealth concentrated in few hands; inequality grows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4.3  Sustainable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AAAAAA" w:sz="1"/>
              <w:left w:val="single" w:color="AAAAAA" w:sz="1"/>
              <w:bottom w:val="single" w:color="AAAAAA" w:sz="1"/>
              <w:right w:val="single" w:color="AAAAAA" w:sz="1"/>
            </w:tcBorders>
            <w:shd w:fill="D5E8D4" w:val="clear"/>
            <w:tcMar>
              <w:top w:type="dxa" w:w="100"/>
              <w:left w:type="dxa" w:w="200"/>
              <w:bottom w:type="dxa" w:w="100"/>
              <w:right w:type="dxa" w:w="200"/>
            </w:tcMar>
          </w:tcPr>
          <w:p>
            <w:pPr>
              <w:spacing w:after="60" w:before="60"/>
            </w:pPr>
            <w:r>
              <w:rPr>
                <w:rFonts w:ascii="Arial" w:cs="Arial" w:eastAsia="Arial" w:hAnsi="Arial"/>
                <w:b/>
                <w:bCs/>
                <w:color w:val="1E5B1E"/>
                <w:sz w:val="23"/>
                <w:szCs w:val="23"/>
              </w:rPr>
              <w:t xml:space="preserve">Sustainable Model: Take → Make → Use → Recycle → Reuse</w:t>
            </w:r>
          </w:p>
          <w:p>
            <w:r>
              <w:rPr>
                <w:rFonts w:ascii="Arial" w:cs="Arial" w:eastAsia="Arial" w:hAnsi="Arial"/>
                <w:sz w:val="21"/>
                <w:szCs w:val="21"/>
              </w:rPr>
              <w:t xml:space="preserve">Circular Economy: Resources are conserved, reused, and recycled — minimizing waste and maintaining long-term productivity.</w:t>
            </w:r>
          </w:p>
        </w:tc>
      </w:tr>
    </w:tbl>
    <w:p>
      <w:pPr>
        <w:spacing w:after="60" w:before="6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Primary goal: Long-term balance of economy, environment, and society</w:t>
      </w:r>
    </w:p>
    <w:p>
      <w:pPr>
        <w:pStyle w:val="ListParagraph"/>
        <w:numPr>
          <w:ilvl w:val="0"/>
          <w:numId w:val="3"/>
        </w:numPr>
        <w:spacing w:after="40" w:before="40"/>
      </w:pPr>
      <w:r>
        <w:rPr>
          <w:rFonts w:ascii="Arial" w:cs="Arial" w:eastAsia="Arial" w:hAnsi="Arial"/>
          <w:b w:val="false"/>
          <w:bCs w:val="false"/>
          <w:sz w:val="22"/>
          <w:szCs w:val="22"/>
        </w:rPr>
        <w:t xml:space="preserve">Energy: Renewable sources — solar, wind, hydroelectric, geothermal</w:t>
      </w:r>
    </w:p>
    <w:p>
      <w:pPr>
        <w:pStyle w:val="ListParagraph"/>
        <w:numPr>
          <w:ilvl w:val="0"/>
          <w:numId w:val="3"/>
        </w:numPr>
        <w:spacing w:after="40" w:before="40"/>
      </w:pPr>
      <w:r>
        <w:rPr>
          <w:rFonts w:ascii="Arial" w:cs="Arial" w:eastAsia="Arial" w:hAnsi="Arial"/>
          <w:b w:val="false"/>
          <w:bCs w:val="false"/>
          <w:sz w:val="22"/>
          <w:szCs w:val="22"/>
        </w:rPr>
        <w:t xml:space="preserve">Resources: Used efficiently; recycled and reused wherever possible</w:t>
      </w:r>
    </w:p>
    <w:p>
      <w:pPr>
        <w:pStyle w:val="ListParagraph"/>
        <w:numPr>
          <w:ilvl w:val="0"/>
          <w:numId w:val="3"/>
        </w:numPr>
        <w:spacing w:after="40" w:before="40"/>
      </w:pPr>
      <w:r>
        <w:rPr>
          <w:rFonts w:ascii="Arial" w:cs="Arial" w:eastAsia="Arial" w:hAnsi="Arial"/>
          <w:b w:val="false"/>
          <w:bCs w:val="false"/>
          <w:sz w:val="22"/>
          <w:szCs w:val="22"/>
        </w:rPr>
        <w:t xml:space="preserve">Waste: Minimized through circular design and recycling</w:t>
      </w:r>
    </w:p>
    <w:p>
      <w:pPr>
        <w:pStyle w:val="ListParagraph"/>
        <w:numPr>
          <w:ilvl w:val="0"/>
          <w:numId w:val="3"/>
        </w:numPr>
        <w:spacing w:after="40" w:before="40"/>
      </w:pPr>
      <w:r>
        <w:rPr>
          <w:rFonts w:ascii="Arial" w:cs="Arial" w:eastAsia="Arial" w:hAnsi="Arial"/>
          <w:b w:val="false"/>
          <w:bCs w:val="false"/>
          <w:sz w:val="22"/>
          <w:szCs w:val="22"/>
        </w:rPr>
        <w:t xml:space="preserve">Environment: Protected and restored as a shared asset</w:t>
      </w:r>
    </w:p>
    <w:p>
      <w:pPr>
        <w:pStyle w:val="ListParagraph"/>
        <w:numPr>
          <w:ilvl w:val="0"/>
          <w:numId w:val="3"/>
        </w:numPr>
        <w:spacing w:after="40" w:before="40"/>
      </w:pPr>
      <w:r>
        <w:rPr>
          <w:rFonts w:ascii="Arial" w:cs="Arial" w:eastAsia="Arial" w:hAnsi="Arial"/>
          <w:b w:val="false"/>
          <w:bCs w:val="false"/>
          <w:sz w:val="22"/>
          <w:szCs w:val="22"/>
        </w:rPr>
        <w:t xml:space="preserve">Social impact: Inclusive growth; equal opportunities for all</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4.4  Detailed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Aspect</w:t>
            </w:r>
          </w:p>
        </w:tc>
        <w:tc>
          <w:tcPr>
            <w:tcW w:type="dxa" w:w="37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Business-as-Usual (BAU)</w:t>
            </w:r>
          </w:p>
        </w:tc>
        <w:tc>
          <w:tcPr>
            <w:tcW w:type="dxa" w:w="37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Sustainable Model</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bCs/>
                <w:sz w:val="20"/>
                <w:szCs w:val="20"/>
              </w:rPr>
              <w:t xml:space="preserve">Focus</w:t>
            </w:r>
          </w:p>
        </w:tc>
        <w:tc>
          <w:tcPr>
            <w:tcW w:type="dxa" w:w="3780"/>
            <w:tcBorders>
              <w:top w:val="single" w:color="AAAAAA" w:sz="1"/>
              <w:left w:val="single" w:color="AAAAAA" w:sz="1"/>
              <w:bottom w:val="single" w:color="AAAAAA" w:sz="1"/>
              <w:right w:val="single" w:color="AAAAAA" w:sz="1"/>
            </w:tcBorders>
            <w:shd w:fill="FDEBD0"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Maximum short-term profit</w:t>
            </w:r>
          </w:p>
        </w:tc>
        <w:tc>
          <w:tcPr>
            <w:tcW w:type="dxa" w:w="3780"/>
            <w:tcBorders>
              <w:top w:val="single" w:color="AAAAAA" w:sz="1"/>
              <w:left w:val="single" w:color="AAAAAA" w:sz="1"/>
              <w:bottom w:val="single" w:color="AAAAAA" w:sz="1"/>
              <w:right w:val="single" w:color="AAAAAA" w:sz="1"/>
            </w:tcBorders>
            <w:shd w:fill="D5E8D4"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Long-term balanced growth</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Energy Source</w:t>
            </w:r>
          </w:p>
        </w:tc>
        <w:tc>
          <w:tcPr>
            <w:tcW w:type="dxa" w:w="3780"/>
            <w:tcBorders>
              <w:top w:val="single" w:color="AAAAAA" w:sz="1"/>
              <w:left w:val="single" w:color="AAAAAA" w:sz="1"/>
              <w:bottom w:val="single" w:color="AAAAAA" w:sz="1"/>
              <w:right w:val="single" w:color="AAAAAA" w:sz="1"/>
            </w:tcBorders>
            <w:shd w:fill="FEF9E7"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Fossil fuels (coal, oil)</w:t>
            </w:r>
          </w:p>
        </w:tc>
        <w:tc>
          <w:tcPr>
            <w:tcW w:type="dxa" w:w="3780"/>
            <w:tcBorders>
              <w:top w:val="single" w:color="AAAAAA" w:sz="1"/>
              <w:left w:val="single" w:color="AAAAAA" w:sz="1"/>
              <w:bottom w:val="single" w:color="AAAAAA" w:sz="1"/>
              <w:right w:val="single" w:color="AAAAAA" w:sz="1"/>
            </w:tcBorders>
            <w:shd w:fill="EAF7EA"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Renewable (solar, wind)</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bCs/>
                <w:sz w:val="20"/>
                <w:szCs w:val="20"/>
              </w:rPr>
              <w:t xml:space="preserve">Economy Type</w:t>
            </w:r>
          </w:p>
        </w:tc>
        <w:tc>
          <w:tcPr>
            <w:tcW w:type="dxa" w:w="3780"/>
            <w:tcBorders>
              <w:top w:val="single" w:color="AAAAAA" w:sz="1"/>
              <w:left w:val="single" w:color="AAAAAA" w:sz="1"/>
              <w:bottom w:val="single" w:color="AAAAAA" w:sz="1"/>
              <w:right w:val="single" w:color="AAAAAA" w:sz="1"/>
            </w:tcBorders>
            <w:shd w:fill="FDEBD0"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Linear: Take→Make→Dispose</w:t>
            </w:r>
          </w:p>
        </w:tc>
        <w:tc>
          <w:tcPr>
            <w:tcW w:type="dxa" w:w="3780"/>
            <w:tcBorders>
              <w:top w:val="single" w:color="AAAAAA" w:sz="1"/>
              <w:left w:val="single" w:color="AAAAAA" w:sz="1"/>
              <w:bottom w:val="single" w:color="AAAAAA" w:sz="1"/>
              <w:right w:val="single" w:color="AAAAAA" w:sz="1"/>
            </w:tcBorders>
            <w:shd w:fill="D5E8D4"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Circular: Use→Recycle→Reuse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Waste</w:t>
            </w:r>
          </w:p>
        </w:tc>
        <w:tc>
          <w:tcPr>
            <w:tcW w:type="dxa" w:w="3780"/>
            <w:tcBorders>
              <w:top w:val="single" w:color="AAAAAA" w:sz="1"/>
              <w:left w:val="single" w:color="AAAAAA" w:sz="1"/>
              <w:bottom w:val="single" w:color="AAAAAA" w:sz="1"/>
              <w:right w:val="single" w:color="AAAAAA" w:sz="1"/>
            </w:tcBorders>
            <w:shd w:fill="FEF9E7"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High waste generation</w:t>
            </w:r>
          </w:p>
        </w:tc>
        <w:tc>
          <w:tcPr>
            <w:tcW w:type="dxa" w:w="3780"/>
            <w:tcBorders>
              <w:top w:val="single" w:color="AAAAAA" w:sz="1"/>
              <w:left w:val="single" w:color="AAAAAA" w:sz="1"/>
              <w:bottom w:val="single" w:color="AAAAAA" w:sz="1"/>
              <w:right w:val="single" w:color="AAAAAA" w:sz="1"/>
            </w:tcBorders>
            <w:shd w:fill="EAF7EA"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Waste minimization</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bCs/>
                <w:sz w:val="20"/>
                <w:szCs w:val="20"/>
              </w:rPr>
              <w:t xml:space="preserve">Resources</w:t>
            </w:r>
          </w:p>
        </w:tc>
        <w:tc>
          <w:tcPr>
            <w:tcW w:type="dxa" w:w="3780"/>
            <w:tcBorders>
              <w:top w:val="single" w:color="AAAAAA" w:sz="1"/>
              <w:left w:val="single" w:color="AAAAAA" w:sz="1"/>
              <w:bottom w:val="single" w:color="AAAAAA" w:sz="1"/>
              <w:right w:val="single" w:color="AAAAAA" w:sz="1"/>
            </w:tcBorders>
            <w:shd w:fill="FDEBD0"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Resource depletion</w:t>
            </w:r>
          </w:p>
        </w:tc>
        <w:tc>
          <w:tcPr>
            <w:tcW w:type="dxa" w:w="3780"/>
            <w:tcBorders>
              <w:top w:val="single" w:color="AAAAAA" w:sz="1"/>
              <w:left w:val="single" w:color="AAAAAA" w:sz="1"/>
              <w:bottom w:val="single" w:color="AAAAAA" w:sz="1"/>
              <w:right w:val="single" w:color="AAAAAA" w:sz="1"/>
            </w:tcBorders>
            <w:shd w:fill="D5E8D4"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Resource conservation</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Environment</w:t>
            </w:r>
          </w:p>
        </w:tc>
        <w:tc>
          <w:tcPr>
            <w:tcW w:type="dxa" w:w="3780"/>
            <w:tcBorders>
              <w:top w:val="single" w:color="AAAAAA" w:sz="1"/>
              <w:left w:val="single" w:color="AAAAAA" w:sz="1"/>
              <w:bottom w:val="single" w:color="AAAAAA" w:sz="1"/>
              <w:right w:val="single" w:color="AAAAAA" w:sz="1"/>
            </w:tcBorders>
            <w:shd w:fill="FEF9E7"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Environmental degradation</w:t>
            </w:r>
          </w:p>
        </w:tc>
        <w:tc>
          <w:tcPr>
            <w:tcW w:type="dxa" w:w="3780"/>
            <w:tcBorders>
              <w:top w:val="single" w:color="AAAAAA" w:sz="1"/>
              <w:left w:val="single" w:color="AAAAAA" w:sz="1"/>
              <w:bottom w:val="single" w:color="AAAAAA" w:sz="1"/>
              <w:right w:val="single" w:color="AAAAAA" w:sz="1"/>
            </w:tcBorders>
            <w:shd w:fill="EAF7EA"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Environmental protection</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bCs/>
                <w:sz w:val="20"/>
                <w:szCs w:val="20"/>
              </w:rPr>
              <w:t xml:space="preserve">Social Focus</w:t>
            </w:r>
          </w:p>
        </w:tc>
        <w:tc>
          <w:tcPr>
            <w:tcW w:type="dxa" w:w="3780"/>
            <w:tcBorders>
              <w:top w:val="single" w:color="AAAAAA" w:sz="1"/>
              <w:left w:val="single" w:color="AAAAAA" w:sz="1"/>
              <w:bottom w:val="single" w:color="AAAAAA" w:sz="1"/>
              <w:right w:val="single" w:color="AAAAAA" w:sz="1"/>
            </w:tcBorders>
            <w:shd w:fill="FDEBD0"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Profit for few</w:t>
            </w:r>
          </w:p>
        </w:tc>
        <w:tc>
          <w:tcPr>
            <w:tcW w:type="dxa" w:w="3780"/>
            <w:tcBorders>
              <w:top w:val="single" w:color="AAAAAA" w:sz="1"/>
              <w:left w:val="single" w:color="AAAAAA" w:sz="1"/>
              <w:bottom w:val="single" w:color="AAAAAA" w:sz="1"/>
              <w:right w:val="single" w:color="AAAAAA" w:sz="1"/>
            </w:tcBorders>
            <w:shd w:fill="D5E8D4"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Equity and inclusion</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Technology</w:t>
            </w:r>
          </w:p>
        </w:tc>
        <w:tc>
          <w:tcPr>
            <w:tcW w:type="dxa" w:w="3780"/>
            <w:tcBorders>
              <w:top w:val="single" w:color="AAAAAA" w:sz="1"/>
              <w:left w:val="single" w:color="AAAAAA" w:sz="1"/>
              <w:bottom w:val="single" w:color="AAAAAA" w:sz="1"/>
              <w:right w:val="single" w:color="AAAAAA" w:sz="1"/>
            </w:tcBorders>
            <w:shd w:fill="FEF9E7"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Inefficient, high-emission tech</w:t>
            </w:r>
          </w:p>
        </w:tc>
        <w:tc>
          <w:tcPr>
            <w:tcW w:type="dxa" w:w="3780"/>
            <w:tcBorders>
              <w:top w:val="single" w:color="AAAAAA" w:sz="1"/>
              <w:left w:val="single" w:color="AAAAAA" w:sz="1"/>
              <w:bottom w:val="single" w:color="AAAAAA" w:sz="1"/>
              <w:right w:val="single" w:color="AAAAAA" w:sz="1"/>
            </w:tcBorders>
            <w:shd w:fill="EAF7EA"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Green &amp; energy-efficient tech</w:t>
            </w:r>
          </w:p>
        </w:tc>
      </w:tr>
      <w:tr>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left"/>
            </w:pPr>
            <w:r>
              <w:rPr>
                <w:rFonts w:ascii="Arial" w:cs="Arial" w:eastAsia="Arial" w:hAnsi="Arial"/>
                <w:b/>
                <w:bCs/>
                <w:sz w:val="20"/>
                <w:szCs w:val="20"/>
              </w:rPr>
              <w:t xml:space="preserve">Example (IT)</w:t>
            </w:r>
          </w:p>
        </w:tc>
        <w:tc>
          <w:tcPr>
            <w:tcW w:type="dxa" w:w="3780"/>
            <w:tcBorders>
              <w:top w:val="single" w:color="AAAAAA" w:sz="1"/>
              <w:left w:val="single" w:color="AAAAAA" w:sz="1"/>
              <w:bottom w:val="single" w:color="AAAAAA" w:sz="1"/>
              <w:right w:val="single" w:color="AAAAAA" w:sz="1"/>
            </w:tcBorders>
            <w:shd w:fill="FDEBD0"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Coal-powered data centers</w:t>
            </w:r>
          </w:p>
        </w:tc>
        <w:tc>
          <w:tcPr>
            <w:tcW w:type="dxa" w:w="3780"/>
            <w:tcBorders>
              <w:top w:val="single" w:color="AAAAAA" w:sz="1"/>
              <w:left w:val="single" w:color="AAAAAA" w:sz="1"/>
              <w:bottom w:val="single" w:color="AAAAAA" w:sz="1"/>
              <w:right w:val="single" w:color="AAAAAA" w:sz="1"/>
            </w:tcBorders>
            <w:shd w:fill="D5E8D4"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Carbon-neutral green cloud</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Outcome</w:t>
            </w:r>
          </w:p>
        </w:tc>
        <w:tc>
          <w:tcPr>
            <w:tcW w:type="dxa" w:w="3780"/>
            <w:tcBorders>
              <w:top w:val="single" w:color="AAAAAA" w:sz="1"/>
              <w:left w:val="single" w:color="AAAAAA" w:sz="1"/>
              <w:bottom w:val="single" w:color="AAAAAA" w:sz="1"/>
              <w:right w:val="single" w:color="AAAAAA" w:sz="1"/>
            </w:tcBorders>
            <w:shd w:fill="FEF9E7"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Short gains, long-term loss</w:t>
            </w:r>
          </w:p>
        </w:tc>
        <w:tc>
          <w:tcPr>
            <w:tcW w:type="dxa" w:w="3780"/>
            <w:tcBorders>
              <w:top w:val="single" w:color="AAAAAA" w:sz="1"/>
              <w:left w:val="single" w:color="AAAAAA" w:sz="1"/>
              <w:bottom w:val="single" w:color="AAAAAA" w:sz="1"/>
              <w:right w:val="single" w:color="AAAAAA" w:sz="1"/>
            </w:tcBorders>
            <w:shd w:fill="EAF7EA" w:val="clear"/>
            <w:tcMar>
              <w:top w:type="dxa" w:w="70"/>
              <w:left w:type="dxa" w:w="120"/>
              <w:bottom w:type="dxa" w:w="70"/>
              <w:right w:type="dxa" w:w="120"/>
            </w:tcMar>
          </w:tcPr>
          <w:p>
            <w:pPr>
              <w:jc w:val="left"/>
            </w:pPr>
            <w:r>
              <w:rPr>
                <w:rFonts w:ascii="Arial" w:cs="Arial" w:eastAsia="Arial" w:hAnsi="Arial"/>
                <w:b w:val="false"/>
                <w:bCs w:val="false"/>
                <w:sz w:val="20"/>
                <w:szCs w:val="20"/>
              </w:rPr>
              <w:t xml:space="preserve">Balanced, lasting progress</w:t>
            </w:r>
          </w:p>
        </w:tc>
      </w:tr>
    </w:tbl>
    <w:p>
      <w:pPr>
        <w:spacing w:after="120" w:before="60"/>
        <w:jc w:val="center"/>
      </w:pPr>
      <w:r>
        <w:rPr>
          <w:rFonts w:ascii="Arial" w:cs="Arial" w:eastAsia="Arial" w:hAnsi="Arial"/>
          <w:i/>
          <w:iCs/>
          <w:color w:val="888888"/>
          <w:sz w:val="18"/>
          <w:szCs w:val="18"/>
        </w:rPr>
        <w:t xml:space="preserve">Table 6 – BAU vs Sustainable Model Comparison  (Ref: Module-01 Notes, Page 8–9)</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4.5  Case Study: IT Industry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IT Sector – BAU Approach</w:t>
            </w:r>
          </w:p>
        </w:tc>
        <w:tc>
          <w:tcPr>
            <w:tcW w:type="dxa" w:w="4873"/>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IT Sector – Sustainable Approach</w:t>
            </w:r>
          </w:p>
        </w:tc>
      </w:tr>
      <w:tr>
        <w:tc>
          <w:tcPr>
            <w:tcW w:type="dxa" w:w="487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Coal-powered data centers</w:t>
            </w:r>
          </w:p>
        </w:tc>
        <w:tc>
          <w:tcPr>
            <w:tcW w:type="dxa" w:w="487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Carbon-neutral cloud (Google, Microsoft Net Zero)</w:t>
            </w:r>
          </w:p>
        </w:tc>
      </w:tr>
      <w:tr>
        <w:tc>
          <w:tcPr>
            <w:tcW w:type="dxa" w:w="48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Hardware replaced every 2 years</w:t>
            </w:r>
          </w:p>
        </w:tc>
        <w:tc>
          <w:tcPr>
            <w:tcW w:type="dxa" w:w="48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Extended device lifecycle &amp; recycling programs</w:t>
            </w:r>
          </w:p>
        </w:tc>
      </w:tr>
      <w:tr>
        <w:tc>
          <w:tcPr>
            <w:tcW w:type="dxa" w:w="487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Inefficient code = excess CPU usage</w:t>
            </w:r>
          </w:p>
        </w:tc>
        <w:tc>
          <w:tcPr>
            <w:tcW w:type="dxa" w:w="487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Energy-optimized algorithms and codebase</w:t>
            </w:r>
          </w:p>
        </w:tc>
      </w:tr>
      <w:tr>
        <w:tc>
          <w:tcPr>
            <w:tcW w:type="dxa" w:w="48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No AI model efficiency consideration</w:t>
            </w:r>
          </w:p>
        </w:tc>
        <w:tc>
          <w:tcPr>
            <w:tcW w:type="dxa" w:w="487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1"/>
                <w:szCs w:val="21"/>
              </w:rPr>
              <w:t xml:space="preserve">Smaller, pruned AI models with less energy draw</w:t>
            </w:r>
          </w:p>
        </w:tc>
      </w:tr>
      <w:tr>
        <w:tc>
          <w:tcPr>
            <w:tcW w:type="dxa" w:w="487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No ESG reporting in companies</w:t>
            </w:r>
          </w:p>
        </w:tc>
        <w:tc>
          <w:tcPr>
            <w:tcW w:type="dxa" w:w="487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sz w:val="21"/>
                <w:szCs w:val="21"/>
              </w:rPr>
              <w:t xml:space="preserve">ESG (Environmental, Social, Governance) disclosures</w:t>
            </w:r>
          </w:p>
        </w:tc>
      </w:tr>
    </w:tbl>
    <w:p>
      <w:pPr>
        <w:spacing w:after="120" w:before="60"/>
        <w:jc w:val="center"/>
      </w:pPr>
      <w:r>
        <w:rPr>
          <w:rFonts w:ascii="Arial" w:cs="Arial" w:eastAsia="Arial" w:hAnsi="Arial"/>
          <w:i/>
          <w:iCs/>
          <w:color w:val="888888"/>
          <w:sz w:val="18"/>
          <w:szCs w:val="18"/>
        </w:rPr>
        <w:t xml:space="preserve">Table 7 – IT Industry Example  (Ref: Module-01 Notes, Page 9)</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4.6  Analogy: Driving a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60" w:before="60"/>
            </w:pPr>
            <w:r>
              <w:rPr>
                <w:rFonts w:ascii="Arial" w:cs="Arial" w:eastAsia="Arial" w:hAnsi="Arial"/>
                <w:color w:val="922B21"/>
                <w:sz w:val="22"/>
                <w:szCs w:val="22"/>
              </w:rPr>
              <w:t xml:space="preserve">BAU Model = Driving at maximum speed with no brakes → Fast, but ends in a crash.</w:t>
            </w:r>
          </w:p>
          <w:p>
            <w:pPr>
              <w:spacing w:after="60" w:before="60"/>
            </w:pPr>
            <w:r>
              <w:rPr>
                <w:rFonts w:ascii="Arial" w:cs="Arial" w:eastAsia="Arial" w:hAnsi="Arial"/>
                <w:color w:val="1E5B1E"/>
                <w:sz w:val="22"/>
                <w:szCs w:val="22"/>
              </w:rPr>
              <w:t xml:space="preserve">Sustainable Model = Driving carefully, following rules, maintaining the vehicle → Reaches destination safely.</w:t>
            </w:r>
          </w:p>
          <w:p>
            <w:r>
              <w:rPr>
                <w:rFonts w:ascii="Arial" w:cs="Arial" w:eastAsia="Arial" w:hAnsi="Arial"/>
                <w:i/>
                <w:iCs/>
                <w:color w:val="888888"/>
                <w:sz w:val="18"/>
                <w:szCs w:val="18"/>
              </w:rPr>
              <w:t xml:space="preserve">— Module-01 Notes Analogy, Page 9</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5E8D4" w:val="clear"/>
            <w:tcMar>
              <w:top w:type="dxa" w:w="80"/>
              <w:left w:type="dxa" w:w="160"/>
              <w:bottom w:type="dxa" w:w="80"/>
              <w:right w:type="dxa" w:w="160"/>
            </w:tcMar>
          </w:tcPr>
          <w:p>
            <w:r>
              <w:rPr>
                <w:rFonts w:ascii="Arial" w:cs="Arial" w:eastAsia="Arial" w:hAnsi="Arial"/>
                <w:b/>
                <w:bCs/>
                <w:color w:val="1F5C99"/>
                <w:sz w:val="22"/>
                <w:szCs w:val="22"/>
              </w:rPr>
              <w:t xml:space="preserve">📝  Key Conclusion (for VTU Answer)  –  Ref: Pages 8–9, Module-01 Notes</w:t>
            </w:r>
          </w:p>
        </w:tc>
      </w:tr>
    </w:tbl>
    <w:p>
      <w:pPr>
        <w:spacing w:after="60" w:before="60"/>
      </w:pPr>
      <w:r>
        <w:t xml:space="preserve"/>
      </w:r>
    </w:p>
    <w:p>
      <w:pPr>
        <w:spacing w:after="60" w:before="60"/>
        <w:jc w:val="both"/>
      </w:pPr>
      <w:r>
        <w:rPr>
          <w:rFonts w:ascii="Arial" w:cs="Arial" w:eastAsia="Arial" w:hAnsi="Arial"/>
          <w:sz w:val="22"/>
          <w:szCs w:val="22"/>
        </w:rPr>
        <w:t xml:space="preserve">The Business-as-Usual model treats growth as the only measure of success, ignoring the environmental and social costs that compound over time. The Sustainable Model integrates economic, environmental, and social goals — ensuring that growth today does not destroy the capacity for growth tomorrow. For engineering professionals, adopting the sustainable model is no longer optional; it is a professional and ethical responsibility.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IA-1 Exam Preparation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Borders>
            <w:top w:val="none"/>
            <w:left w:val="none"/>
            <w:bottom w:val="single" w:color="1F5C99" w:sz="4"/>
            <w:right w:val="none"/>
          </w:tcBorders>
        </w:tcPr>
        <w:p>
          <w:r>
            <w:rPr>
              <w:rFonts w:ascii="Arial" w:cs="Arial" w:eastAsia="Arial" w:hAnsi="Arial"/>
              <w:b/>
              <w:bCs/>
              <w:color w:val="1F5C99"/>
              <w:sz w:val="18"/>
              <w:szCs w:val="18"/>
            </w:rPr>
            <w:t xml:space="preserve">Module 1 – Sustainable Development Goals (SDGs)  |  VTU Exam Answers</w:t>
          </w:r>
        </w:p>
      </w:tc>
      <w:tc>
        <w:tcPr>
          <w:tcBorders>
            <w:top w:val="none"/>
            <w:left w:val="none"/>
            <w:bottom w:val="single" w:color="1F5C99" w:sz="4"/>
            <w:right w:val="none"/>
          </w:tcBorders>
        </w:tcPr>
        <w:p>
          <w:pPr>
            <w:jc w:val="right"/>
          </w:pPr>
          <w:r>
            <w:rPr>
              <w:rFonts w:ascii="Arial" w:cs="Arial" w:eastAsia="Arial" w:hAnsi="Arial"/>
              <w:i/>
              <w:iCs/>
              <w:color w:val="555555"/>
              <w:sz w:val="16"/>
              <w:szCs w:val="16"/>
            </w:rPr>
            <w:t xml:space="preserve">Visvesvaraya Technological University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2026-04-15T13:39:23.153Z</dcterms:created>
  <dcterms:modified xsi:type="dcterms:W3CDTF">2026-04-15T13:39:23.154Z</dcterms:modified>
</cp:coreProperties>
</file>

<file path=docProps/custom.xml><?xml version="1.0" encoding="utf-8"?>
<Properties xmlns="http://schemas.openxmlformats.org/officeDocument/2006/custom-properties" xmlns:vt="http://schemas.openxmlformats.org/officeDocument/2006/docPropsVTypes"/>
</file>